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color w:val="FF0000"/>
          <w:szCs w:val="20"/>
        </w:rPr>
        <w:alias w:val="Section 1 Locked"/>
        <w:tag w:val="Section 1 Locked"/>
        <w:id w:val="-1909450447"/>
        <w:lock w:val="sdtContentLocked"/>
        <w:placeholder>
          <w:docPart w:val="DefaultPlaceholder_-1854013440"/>
        </w:placeholder>
        <w15:appearance w15:val="hidden"/>
      </w:sdtPr>
      <w:sdtEndPr>
        <w:rPr>
          <w:color w:val="auto"/>
          <w:szCs w:val="22"/>
        </w:rPr>
      </w:sdtEndPr>
      <w:sdtContent>
        <w:p w14:paraId="2B878FB4" w14:textId="16EF3336" w:rsidR="0023195B" w:rsidRDefault="0023195B" w:rsidP="00C074D8">
          <w:pPr>
            <w:pStyle w:val="BodyText"/>
            <w:autoSpaceDE/>
            <w:autoSpaceDN/>
            <w:rPr>
              <w:rFonts w:ascii="Arial" w:hAnsi="Arial" w:cs="Arial"/>
              <w:color w:val="FF0000"/>
            </w:rPr>
          </w:pPr>
        </w:p>
        <w:p w14:paraId="7E457D78" w14:textId="77777777" w:rsidR="0023195B" w:rsidRDefault="0023195B" w:rsidP="00C074D8">
          <w:pPr>
            <w:pStyle w:val="BodyText"/>
            <w:autoSpaceDE/>
            <w:autoSpaceDN/>
            <w:rPr>
              <w:rFonts w:ascii="Arial" w:hAnsi="Arial" w:cs="Arial"/>
              <w:color w:val="FF0000"/>
            </w:rPr>
          </w:pPr>
        </w:p>
        <w:p w14:paraId="00039760" w14:textId="4F39FA55" w:rsidR="00C074D8" w:rsidRPr="000A3B59" w:rsidRDefault="008A0A85" w:rsidP="00C074D8">
          <w:pPr>
            <w:pStyle w:val="BodyText"/>
            <w:autoSpaceDE/>
            <w:autoSpaceDN/>
            <w:rPr>
              <w:rFonts w:ascii="Arial" w:hAnsi="Arial" w:cs="Arial"/>
              <w:color w:val="FF0000"/>
            </w:rPr>
          </w:pPr>
          <w:r w:rsidRPr="000A3B59">
            <w:rPr>
              <w:noProof/>
              <w:color w:val="FF0000"/>
            </w:rPr>
            <w:drawing>
              <wp:anchor distT="0" distB="0" distL="114300" distR="114300" simplePos="0" relativeHeight="251657728" behindDoc="0" locked="0" layoutInCell="1" allowOverlap="1" wp14:anchorId="619088E4" wp14:editId="3600D505">
                <wp:simplePos x="0" y="0"/>
                <wp:positionH relativeFrom="margin">
                  <wp:align>center</wp:align>
                </wp:positionH>
                <wp:positionV relativeFrom="paragraph">
                  <wp:posOffset>635</wp:posOffset>
                </wp:positionV>
                <wp:extent cx="3438525" cy="1000125"/>
                <wp:effectExtent l="0" t="0" r="9525" b="9525"/>
                <wp:wrapNone/>
                <wp:docPr id="2"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5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2DFF8" w14:textId="77777777" w:rsidR="00C074D8" w:rsidRPr="000A3B59" w:rsidRDefault="00C074D8" w:rsidP="00C074D8">
          <w:pPr>
            <w:pStyle w:val="BodyText"/>
            <w:autoSpaceDE/>
            <w:autoSpaceDN/>
            <w:rPr>
              <w:rFonts w:ascii="Arial" w:hAnsi="Arial" w:cs="Arial"/>
              <w:color w:val="FF0000"/>
            </w:rPr>
          </w:pPr>
        </w:p>
        <w:p w14:paraId="48E6F95F" w14:textId="77777777" w:rsidR="00C074D8" w:rsidRPr="00373833" w:rsidRDefault="00C074D8" w:rsidP="00C074D8">
          <w:pPr>
            <w:pStyle w:val="BodyText"/>
            <w:autoSpaceDE/>
            <w:autoSpaceDN/>
            <w:rPr>
              <w:rFonts w:ascii="Arial" w:hAnsi="Arial" w:cs="Arial"/>
            </w:rPr>
          </w:pPr>
        </w:p>
        <w:p w14:paraId="5FF995BA" w14:textId="77777777" w:rsidR="008A0A85" w:rsidRDefault="008A0A85" w:rsidP="00C074D8">
          <w:pPr>
            <w:pStyle w:val="BodyText"/>
            <w:autoSpaceDE/>
            <w:autoSpaceDN/>
            <w:jc w:val="center"/>
            <w:rPr>
              <w:rFonts w:ascii="Arial" w:hAnsi="Arial" w:cs="Arial"/>
              <w:b/>
              <w:sz w:val="28"/>
              <w:szCs w:val="28"/>
            </w:rPr>
          </w:pPr>
        </w:p>
        <w:p w14:paraId="04F1EB6C" w14:textId="77777777" w:rsidR="000A3B59" w:rsidRDefault="000A3B59" w:rsidP="00C074D8">
          <w:pPr>
            <w:pStyle w:val="BodyText"/>
            <w:autoSpaceDE/>
            <w:autoSpaceDN/>
            <w:jc w:val="center"/>
            <w:rPr>
              <w:rFonts w:ascii="Arial" w:hAnsi="Arial" w:cs="Arial"/>
              <w:b/>
              <w:sz w:val="28"/>
              <w:szCs w:val="28"/>
            </w:rPr>
          </w:pPr>
        </w:p>
        <w:p w14:paraId="4FE14275" w14:textId="77777777" w:rsidR="000A3B59" w:rsidRDefault="000A3B59" w:rsidP="00C074D8">
          <w:pPr>
            <w:pStyle w:val="BodyText"/>
            <w:autoSpaceDE/>
            <w:autoSpaceDN/>
            <w:jc w:val="center"/>
            <w:rPr>
              <w:rFonts w:ascii="Arial" w:hAnsi="Arial" w:cs="Arial"/>
              <w:b/>
              <w:sz w:val="28"/>
              <w:szCs w:val="28"/>
            </w:rPr>
          </w:pPr>
        </w:p>
        <w:p w14:paraId="0FBF7380" w14:textId="37E6399B" w:rsidR="008A0A85" w:rsidRDefault="008A0A85" w:rsidP="00C074D8">
          <w:pPr>
            <w:pStyle w:val="BodyText"/>
            <w:autoSpaceDE/>
            <w:autoSpaceDN/>
            <w:jc w:val="center"/>
            <w:rPr>
              <w:rFonts w:ascii="Arial" w:hAnsi="Arial" w:cs="Arial"/>
              <w:b/>
              <w:sz w:val="32"/>
              <w:szCs w:val="32"/>
            </w:rPr>
          </w:pPr>
        </w:p>
        <w:p w14:paraId="19084466" w14:textId="11490577" w:rsidR="0029111A" w:rsidRDefault="0029111A" w:rsidP="00C074D8">
          <w:pPr>
            <w:pStyle w:val="BodyText"/>
            <w:autoSpaceDE/>
            <w:autoSpaceDN/>
            <w:jc w:val="center"/>
            <w:rPr>
              <w:rFonts w:ascii="Arial" w:hAnsi="Arial" w:cs="Arial"/>
              <w:b/>
              <w:sz w:val="32"/>
              <w:szCs w:val="32"/>
            </w:rPr>
          </w:pPr>
        </w:p>
        <w:p w14:paraId="5F5F8027" w14:textId="5E07B0C2" w:rsidR="0023195B" w:rsidRDefault="00885560" w:rsidP="00C074D8">
          <w:pPr>
            <w:pStyle w:val="BodyText"/>
            <w:autoSpaceDE/>
            <w:autoSpaceDN/>
            <w:jc w:val="center"/>
            <w:rPr>
              <w:rFonts w:ascii="Arial" w:hAnsi="Arial" w:cs="Arial"/>
              <w:b/>
              <w:sz w:val="28"/>
              <w:szCs w:val="28"/>
            </w:rPr>
          </w:pPr>
          <w:bookmarkStart w:id="0" w:name="_Hlk503181370"/>
          <w:r w:rsidRPr="007461A7">
            <w:rPr>
              <w:rFonts w:ascii="Arial" w:hAnsi="Arial" w:cs="Arial"/>
              <w:b/>
              <w:sz w:val="28"/>
              <w:szCs w:val="28"/>
            </w:rPr>
            <w:t>Washington Health Benefit Exchange</w:t>
          </w:r>
          <w:r>
            <w:rPr>
              <w:rFonts w:ascii="Arial" w:hAnsi="Arial" w:cs="Arial"/>
              <w:b/>
              <w:sz w:val="28"/>
              <w:szCs w:val="28"/>
            </w:rPr>
            <w:t xml:space="preserve"> (WAHBE)</w:t>
          </w:r>
        </w:p>
        <w:p w14:paraId="6814F9D6" w14:textId="77777777" w:rsidR="00885560" w:rsidRPr="000A3B59" w:rsidRDefault="00885560" w:rsidP="00C074D8">
          <w:pPr>
            <w:pStyle w:val="BodyText"/>
            <w:autoSpaceDE/>
            <w:autoSpaceDN/>
            <w:jc w:val="center"/>
            <w:rPr>
              <w:rFonts w:ascii="Arial" w:hAnsi="Arial" w:cs="Arial"/>
              <w:b/>
              <w:sz w:val="32"/>
              <w:szCs w:val="32"/>
            </w:rPr>
          </w:pPr>
        </w:p>
        <w:p w14:paraId="3EBEA5AE" w14:textId="7BBBD8CF" w:rsidR="00C074D8" w:rsidRPr="000A3B59" w:rsidRDefault="00C074D8" w:rsidP="00C074D8">
          <w:pPr>
            <w:pStyle w:val="BodyText"/>
            <w:autoSpaceDE/>
            <w:autoSpaceDN/>
            <w:jc w:val="center"/>
            <w:rPr>
              <w:rFonts w:ascii="Arial" w:hAnsi="Arial" w:cs="Arial"/>
              <w:b/>
              <w:sz w:val="32"/>
              <w:szCs w:val="32"/>
            </w:rPr>
          </w:pPr>
          <w:r w:rsidRPr="000A3B59">
            <w:rPr>
              <w:rFonts w:ascii="Arial" w:hAnsi="Arial" w:cs="Arial"/>
              <w:b/>
              <w:sz w:val="32"/>
              <w:szCs w:val="32"/>
            </w:rPr>
            <w:t>Request for Qualifications and Quotations</w:t>
          </w:r>
          <w:r w:rsidR="007B2B24">
            <w:rPr>
              <w:rFonts w:ascii="Arial" w:hAnsi="Arial" w:cs="Arial"/>
              <w:b/>
              <w:sz w:val="32"/>
              <w:szCs w:val="32"/>
            </w:rPr>
            <w:t xml:space="preserve"> (RFQQ)</w:t>
          </w:r>
        </w:p>
        <w:p w14:paraId="32E6D62F" w14:textId="77777777" w:rsidR="000A3B59" w:rsidRDefault="000A3B59" w:rsidP="00C074D8">
          <w:pPr>
            <w:pStyle w:val="BodyText"/>
            <w:autoSpaceDE/>
            <w:autoSpaceDN/>
            <w:jc w:val="center"/>
            <w:rPr>
              <w:rFonts w:ascii="Arial" w:hAnsi="Arial" w:cs="Arial"/>
              <w:b/>
              <w:sz w:val="32"/>
              <w:szCs w:val="32"/>
            </w:rPr>
          </w:pPr>
        </w:p>
        <w:p w14:paraId="58F8E53A" w14:textId="77777777" w:rsidR="00744BAB" w:rsidRDefault="00744BAB" w:rsidP="00C074D8">
          <w:pPr>
            <w:pStyle w:val="BodyText"/>
            <w:autoSpaceDE/>
            <w:autoSpaceDN/>
            <w:jc w:val="center"/>
            <w:rPr>
              <w:rFonts w:ascii="Arial" w:hAnsi="Arial" w:cs="Arial"/>
              <w:b/>
              <w:sz w:val="32"/>
              <w:szCs w:val="32"/>
            </w:rPr>
          </w:pPr>
        </w:p>
        <w:p w14:paraId="6013C6E3" w14:textId="77777777" w:rsidR="00744BAB" w:rsidRDefault="00744BAB" w:rsidP="00C074D8">
          <w:pPr>
            <w:pStyle w:val="BodyText"/>
            <w:autoSpaceDE/>
            <w:autoSpaceDN/>
            <w:jc w:val="center"/>
            <w:rPr>
              <w:rFonts w:ascii="Arial" w:hAnsi="Arial" w:cs="Arial"/>
              <w:b/>
              <w:sz w:val="32"/>
              <w:szCs w:val="32"/>
            </w:rPr>
          </w:pPr>
        </w:p>
        <w:p w14:paraId="70DA0F8F" w14:textId="6039A323" w:rsidR="00C074D8" w:rsidRPr="000A3B59" w:rsidRDefault="00DF45DB" w:rsidP="00C074D8">
          <w:pPr>
            <w:pStyle w:val="BodyText"/>
            <w:autoSpaceDE/>
            <w:autoSpaceDN/>
            <w:jc w:val="center"/>
            <w:rPr>
              <w:rFonts w:ascii="Arial" w:hAnsi="Arial" w:cs="Arial"/>
              <w:b/>
              <w:sz w:val="32"/>
              <w:szCs w:val="32"/>
            </w:rPr>
          </w:pPr>
          <w:bookmarkStart w:id="1" w:name="_Hlk503181323"/>
          <w:r w:rsidRPr="000A3B59">
            <w:rPr>
              <w:rFonts w:ascii="Arial" w:hAnsi="Arial" w:cs="Arial"/>
              <w:b/>
              <w:sz w:val="32"/>
              <w:szCs w:val="32"/>
            </w:rPr>
            <w:t>HBE</w:t>
          </w:r>
          <w:r w:rsidR="00370D58">
            <w:rPr>
              <w:rFonts w:ascii="Arial" w:hAnsi="Arial" w:cs="Arial"/>
              <w:b/>
              <w:sz w:val="32"/>
              <w:szCs w:val="32"/>
            </w:rPr>
            <w:t xml:space="preserve"> </w:t>
          </w:r>
          <w:r w:rsidR="0095173B">
            <w:rPr>
              <w:rFonts w:ascii="Arial" w:hAnsi="Arial" w:cs="Arial"/>
              <w:b/>
              <w:sz w:val="32"/>
              <w:szCs w:val="32"/>
            </w:rPr>
            <w:t>19-001</w:t>
          </w:r>
        </w:p>
        <w:p w14:paraId="7893D48F" w14:textId="77777777" w:rsidR="00C074D8" w:rsidRPr="000A3B59" w:rsidRDefault="00C074D8" w:rsidP="00C074D8">
          <w:pPr>
            <w:pStyle w:val="BodyText"/>
            <w:autoSpaceDE/>
            <w:autoSpaceDN/>
            <w:rPr>
              <w:rFonts w:ascii="Arial" w:hAnsi="Arial" w:cs="Arial"/>
              <w:sz w:val="32"/>
              <w:szCs w:val="32"/>
            </w:rPr>
          </w:pPr>
        </w:p>
        <w:p w14:paraId="101081D0" w14:textId="77777777" w:rsidR="008A0A85" w:rsidRPr="000A3B59" w:rsidRDefault="008A0A85" w:rsidP="005245FD">
          <w:pPr>
            <w:pStyle w:val="EndnoteText"/>
            <w:tabs>
              <w:tab w:val="center" w:pos="720"/>
              <w:tab w:val="left" w:pos="2880"/>
              <w:tab w:val="left" w:pos="3600"/>
              <w:tab w:val="left" w:pos="5040"/>
              <w:tab w:val="left" w:pos="5760"/>
              <w:tab w:val="right" w:pos="6840"/>
            </w:tabs>
            <w:rPr>
              <w:rFonts w:ascii="Arial" w:hAnsi="Arial" w:cs="Arial"/>
              <w:b/>
              <w:sz w:val="32"/>
              <w:szCs w:val="32"/>
            </w:rPr>
          </w:pPr>
          <w:bookmarkStart w:id="2" w:name="_Toc153337009"/>
        </w:p>
        <w:p w14:paraId="6450C10E" w14:textId="77777777" w:rsidR="008A0A85" w:rsidRPr="000A3B59" w:rsidRDefault="008A0A85" w:rsidP="00C074D8">
          <w:pPr>
            <w:pStyle w:val="EndnoteText"/>
            <w:tabs>
              <w:tab w:val="left" w:pos="2880"/>
              <w:tab w:val="left" w:pos="3600"/>
              <w:tab w:val="left" w:pos="5040"/>
              <w:tab w:val="left" w:pos="5760"/>
              <w:tab w:val="right" w:pos="6840"/>
            </w:tabs>
            <w:rPr>
              <w:rFonts w:ascii="Arial" w:hAnsi="Arial" w:cs="Arial"/>
              <w:b/>
              <w:sz w:val="32"/>
              <w:szCs w:val="32"/>
            </w:rPr>
          </w:pPr>
        </w:p>
        <w:bookmarkEnd w:id="2"/>
        <w:p w14:paraId="090B34A5" w14:textId="452816A9" w:rsidR="000A4475" w:rsidRPr="000A3B59" w:rsidRDefault="0095173B" w:rsidP="000A3B59">
          <w:pPr>
            <w:pStyle w:val="Footer"/>
            <w:tabs>
              <w:tab w:val="clear" w:pos="8640"/>
              <w:tab w:val="right" w:pos="9900"/>
            </w:tabs>
            <w:jc w:val="center"/>
            <w:rPr>
              <w:rFonts w:cs="Arial"/>
              <w:b/>
              <w:sz w:val="32"/>
              <w:szCs w:val="32"/>
            </w:rPr>
          </w:pPr>
          <w:r>
            <w:rPr>
              <w:rStyle w:val="PageNumber"/>
              <w:rFonts w:cs="Arial"/>
              <w:b/>
              <w:sz w:val="32"/>
              <w:szCs w:val="32"/>
            </w:rPr>
            <w:t>Enrollment Projection</w:t>
          </w:r>
          <w:r w:rsidR="00244DAA">
            <w:rPr>
              <w:rStyle w:val="PageNumber"/>
              <w:rFonts w:cs="Arial"/>
              <w:b/>
              <w:sz w:val="32"/>
              <w:szCs w:val="32"/>
            </w:rPr>
            <w:t>s</w:t>
          </w:r>
          <w:r w:rsidR="00C65136">
            <w:rPr>
              <w:rStyle w:val="PageNumber"/>
              <w:rFonts w:cs="Arial"/>
              <w:b/>
              <w:sz w:val="32"/>
              <w:szCs w:val="32"/>
            </w:rPr>
            <w:t xml:space="preserve"> and </w:t>
          </w:r>
          <w:r w:rsidR="0030351E">
            <w:rPr>
              <w:rStyle w:val="PageNumber"/>
              <w:rFonts w:cs="Arial"/>
              <w:b/>
              <w:sz w:val="32"/>
              <w:szCs w:val="32"/>
            </w:rPr>
            <w:t>Standard</w:t>
          </w:r>
          <w:r w:rsidR="00457BD8">
            <w:rPr>
              <w:rStyle w:val="PageNumber"/>
              <w:rFonts w:cs="Arial"/>
              <w:b/>
              <w:sz w:val="32"/>
              <w:szCs w:val="32"/>
            </w:rPr>
            <w:t>ized</w:t>
          </w:r>
          <w:r w:rsidR="0030351E">
            <w:rPr>
              <w:rStyle w:val="PageNumber"/>
              <w:rFonts w:cs="Arial"/>
              <w:b/>
              <w:sz w:val="32"/>
              <w:szCs w:val="32"/>
            </w:rPr>
            <w:t xml:space="preserve"> Benefit Plan Design </w:t>
          </w:r>
          <w:r>
            <w:rPr>
              <w:rStyle w:val="PageNumber"/>
              <w:rFonts w:cs="Arial"/>
              <w:b/>
              <w:sz w:val="32"/>
              <w:szCs w:val="32"/>
            </w:rPr>
            <w:t>Services</w:t>
          </w:r>
        </w:p>
        <w:bookmarkEnd w:id="1"/>
        <w:p w14:paraId="0DEF4967" w14:textId="77777777" w:rsidR="00C074D8" w:rsidRPr="00373833" w:rsidRDefault="00C074D8" w:rsidP="00966BFB">
          <w:pPr>
            <w:pStyle w:val="EndnoteText"/>
            <w:tabs>
              <w:tab w:val="center" w:pos="5040"/>
              <w:tab w:val="right" w:pos="7380"/>
            </w:tabs>
            <w:rPr>
              <w:rFonts w:ascii="Arial" w:hAnsi="Arial" w:cs="Arial"/>
              <w:b/>
            </w:rPr>
          </w:pPr>
        </w:p>
        <w:p w14:paraId="2FDFB562" w14:textId="77777777" w:rsidR="00C074D8" w:rsidRDefault="00C074D8" w:rsidP="00C074D8">
          <w:pPr>
            <w:pStyle w:val="BodyText"/>
            <w:autoSpaceDE/>
            <w:autoSpaceDN/>
            <w:rPr>
              <w:rFonts w:ascii="Arial" w:hAnsi="Arial" w:cs="Arial"/>
            </w:rPr>
          </w:pPr>
        </w:p>
        <w:p w14:paraId="42B0F213" w14:textId="4BC0241B" w:rsidR="000A3B59" w:rsidRDefault="000A3B59" w:rsidP="00C074D8">
          <w:pPr>
            <w:pStyle w:val="BodyText"/>
            <w:autoSpaceDE/>
            <w:autoSpaceDN/>
            <w:rPr>
              <w:rFonts w:ascii="Arial" w:hAnsi="Arial" w:cs="Arial"/>
            </w:rPr>
          </w:pPr>
        </w:p>
        <w:p w14:paraId="2535F12F" w14:textId="21725598" w:rsidR="00BB6F8F" w:rsidRDefault="00BB6F8F" w:rsidP="00C074D8">
          <w:pPr>
            <w:pStyle w:val="BodyText"/>
            <w:autoSpaceDE/>
            <w:autoSpaceDN/>
            <w:rPr>
              <w:rFonts w:ascii="Arial" w:hAnsi="Arial" w:cs="Arial"/>
            </w:rPr>
          </w:pPr>
        </w:p>
        <w:p w14:paraId="3A4A6091" w14:textId="77777777" w:rsidR="00BB6F8F" w:rsidRDefault="00BB6F8F" w:rsidP="00C074D8">
          <w:pPr>
            <w:pStyle w:val="BodyText"/>
            <w:autoSpaceDE/>
            <w:autoSpaceDN/>
            <w:rPr>
              <w:rFonts w:ascii="Arial" w:hAnsi="Arial" w:cs="Arial"/>
            </w:rPr>
          </w:pPr>
        </w:p>
        <w:p w14:paraId="19439B3F" w14:textId="77777777" w:rsidR="000A3B59" w:rsidRDefault="000A3B59" w:rsidP="00C074D8">
          <w:pPr>
            <w:pStyle w:val="BodyText"/>
            <w:autoSpaceDE/>
            <w:autoSpaceDN/>
            <w:rPr>
              <w:rFonts w:ascii="Arial" w:hAnsi="Arial" w:cs="Arial"/>
            </w:rPr>
          </w:pPr>
        </w:p>
        <w:p w14:paraId="51A77948" w14:textId="77777777" w:rsidR="000A3B59" w:rsidRDefault="000A3B59" w:rsidP="00C074D8">
          <w:pPr>
            <w:pStyle w:val="BodyText"/>
            <w:autoSpaceDE/>
            <w:autoSpaceDN/>
            <w:rPr>
              <w:rFonts w:ascii="Arial" w:hAnsi="Arial" w:cs="Arial"/>
            </w:rPr>
          </w:pPr>
        </w:p>
        <w:p w14:paraId="20E49E3E" w14:textId="77777777" w:rsidR="000A3B59" w:rsidRDefault="000A3B59" w:rsidP="00C074D8">
          <w:pPr>
            <w:pStyle w:val="BodyText"/>
            <w:autoSpaceDE/>
            <w:autoSpaceDN/>
            <w:rPr>
              <w:rFonts w:ascii="Arial" w:hAnsi="Arial" w:cs="Arial"/>
            </w:rPr>
          </w:pPr>
        </w:p>
        <w:p w14:paraId="7D977741" w14:textId="77777777" w:rsidR="000A3B59" w:rsidRDefault="000A3B59" w:rsidP="00C074D8">
          <w:pPr>
            <w:pStyle w:val="BodyText"/>
            <w:autoSpaceDE/>
            <w:autoSpaceDN/>
            <w:rPr>
              <w:rFonts w:ascii="Arial" w:hAnsi="Arial" w:cs="Arial"/>
            </w:rPr>
          </w:pPr>
        </w:p>
        <w:p w14:paraId="36C6E470" w14:textId="64212302" w:rsidR="000A3B59" w:rsidRDefault="000A3B59" w:rsidP="00C074D8">
          <w:pPr>
            <w:pStyle w:val="BodyText"/>
            <w:autoSpaceDE/>
            <w:autoSpaceDN/>
            <w:rPr>
              <w:rFonts w:ascii="Arial" w:hAnsi="Arial" w:cs="Arial"/>
            </w:rPr>
          </w:pPr>
        </w:p>
        <w:p w14:paraId="6648E548" w14:textId="1590E808" w:rsidR="0023195B" w:rsidRDefault="0023195B" w:rsidP="00C074D8">
          <w:pPr>
            <w:pStyle w:val="BodyText"/>
            <w:autoSpaceDE/>
            <w:autoSpaceDN/>
            <w:rPr>
              <w:rFonts w:ascii="Arial" w:hAnsi="Arial" w:cs="Arial"/>
            </w:rPr>
          </w:pPr>
        </w:p>
        <w:p w14:paraId="73222B75" w14:textId="00EA1C52" w:rsidR="0023195B" w:rsidRDefault="0023195B" w:rsidP="00C074D8">
          <w:pPr>
            <w:pStyle w:val="BodyText"/>
            <w:autoSpaceDE/>
            <w:autoSpaceDN/>
            <w:rPr>
              <w:rFonts w:ascii="Arial" w:hAnsi="Arial" w:cs="Arial"/>
            </w:rPr>
          </w:pPr>
        </w:p>
        <w:p w14:paraId="304D3029" w14:textId="1C3D5B7B" w:rsidR="0023195B" w:rsidRDefault="0023195B" w:rsidP="00C074D8">
          <w:pPr>
            <w:pStyle w:val="BodyText"/>
            <w:autoSpaceDE/>
            <w:autoSpaceDN/>
            <w:rPr>
              <w:rFonts w:ascii="Arial" w:hAnsi="Arial" w:cs="Arial"/>
            </w:rPr>
          </w:pPr>
        </w:p>
        <w:p w14:paraId="2BC7AE32" w14:textId="56970B70" w:rsidR="00BB6F8F" w:rsidRDefault="00BB6F8F" w:rsidP="00BB6F8F">
          <w:pPr>
            <w:pStyle w:val="EndnoteText"/>
            <w:tabs>
              <w:tab w:val="right" w:pos="7740"/>
            </w:tabs>
            <w:ind w:left="2340" w:hanging="2340"/>
            <w:jc w:val="center"/>
            <w:rPr>
              <w:rFonts w:ascii="Arial" w:hAnsi="Arial" w:cs="Arial"/>
              <w:b/>
            </w:rPr>
          </w:pPr>
          <w:r>
            <w:rPr>
              <w:rFonts w:ascii="Arial" w:hAnsi="Arial" w:cs="Arial"/>
              <w:b/>
            </w:rPr>
            <w:t>RF</w:t>
          </w:r>
          <w:r w:rsidR="00340F88">
            <w:rPr>
              <w:rFonts w:ascii="Arial" w:hAnsi="Arial" w:cs="Arial"/>
              <w:b/>
            </w:rPr>
            <w:t>QQ RELEASE DATE:</w:t>
          </w:r>
        </w:p>
        <w:p w14:paraId="27E7926C" w14:textId="607074BB" w:rsidR="008A0A85" w:rsidRDefault="0030351E" w:rsidP="00BB6F8F">
          <w:pPr>
            <w:pStyle w:val="EndnoteText"/>
            <w:tabs>
              <w:tab w:val="right" w:pos="7740"/>
            </w:tabs>
            <w:ind w:left="2340" w:hanging="2340"/>
            <w:jc w:val="center"/>
            <w:rPr>
              <w:rFonts w:ascii="Arial" w:hAnsi="Arial" w:cs="Arial"/>
            </w:rPr>
          </w:pPr>
          <w:r>
            <w:rPr>
              <w:rFonts w:ascii="Arial" w:hAnsi="Arial" w:cs="Arial"/>
            </w:rPr>
            <w:t>March 19,</w:t>
          </w:r>
          <w:r w:rsidR="00F42183">
            <w:rPr>
              <w:rFonts w:ascii="Arial" w:hAnsi="Arial" w:cs="Arial"/>
            </w:rPr>
            <w:t xml:space="preserve"> 2019</w:t>
          </w:r>
        </w:p>
        <w:p w14:paraId="79E90429" w14:textId="77777777" w:rsidR="00340F88" w:rsidRDefault="00340F88" w:rsidP="000A3B59">
          <w:pPr>
            <w:pStyle w:val="EndnoteText"/>
            <w:tabs>
              <w:tab w:val="right" w:pos="7740"/>
            </w:tabs>
            <w:ind w:left="2340"/>
            <w:rPr>
              <w:rFonts w:ascii="Arial" w:hAnsi="Arial" w:cs="Arial"/>
              <w:b/>
            </w:rPr>
          </w:pPr>
        </w:p>
        <w:bookmarkEnd w:id="0"/>
        <w:p w14:paraId="025A3DA1" w14:textId="30D33AF7" w:rsidR="00C074D8" w:rsidRDefault="00C074D8" w:rsidP="00C074D8">
          <w:pPr>
            <w:autoSpaceDE w:val="0"/>
            <w:autoSpaceDN w:val="0"/>
            <w:rPr>
              <w:rFonts w:cs="Arial"/>
              <w:szCs w:val="24"/>
            </w:rPr>
          </w:pPr>
        </w:p>
        <w:p w14:paraId="3289D8DE" w14:textId="6D518CE5" w:rsidR="005E4042" w:rsidRDefault="005E4042" w:rsidP="00C074D8">
          <w:pPr>
            <w:autoSpaceDE w:val="0"/>
            <w:autoSpaceDN w:val="0"/>
            <w:rPr>
              <w:rFonts w:cs="Arial"/>
              <w:szCs w:val="24"/>
            </w:rPr>
          </w:pPr>
        </w:p>
        <w:p w14:paraId="6C971BA2" w14:textId="7C0C0C29" w:rsidR="005E4042" w:rsidRDefault="005E4042" w:rsidP="00C074D8">
          <w:pPr>
            <w:autoSpaceDE w:val="0"/>
            <w:autoSpaceDN w:val="0"/>
            <w:rPr>
              <w:rFonts w:cs="Arial"/>
              <w:szCs w:val="24"/>
            </w:rPr>
          </w:pPr>
        </w:p>
        <w:p w14:paraId="753B79E7" w14:textId="05C07A3F" w:rsidR="005E4042" w:rsidRDefault="005E4042" w:rsidP="00C074D8">
          <w:pPr>
            <w:autoSpaceDE w:val="0"/>
            <w:autoSpaceDN w:val="0"/>
            <w:rPr>
              <w:rFonts w:cs="Arial"/>
              <w:szCs w:val="24"/>
            </w:rPr>
          </w:pPr>
        </w:p>
        <w:p w14:paraId="441E88F2" w14:textId="62787F62" w:rsidR="005E4042" w:rsidRDefault="005E4042" w:rsidP="00C074D8">
          <w:pPr>
            <w:autoSpaceDE w:val="0"/>
            <w:autoSpaceDN w:val="0"/>
            <w:rPr>
              <w:rFonts w:cs="Arial"/>
              <w:szCs w:val="24"/>
            </w:rPr>
          </w:pPr>
        </w:p>
        <w:p w14:paraId="43BBB9C7" w14:textId="13D2E5B5" w:rsidR="005E4042" w:rsidRDefault="005E4042" w:rsidP="00C074D8">
          <w:pPr>
            <w:autoSpaceDE w:val="0"/>
            <w:autoSpaceDN w:val="0"/>
            <w:rPr>
              <w:rFonts w:cs="Arial"/>
              <w:szCs w:val="24"/>
            </w:rPr>
          </w:pPr>
        </w:p>
        <w:p w14:paraId="76BEA7C7" w14:textId="3F305B78" w:rsidR="005E4042" w:rsidRPr="0047022F" w:rsidRDefault="005E4042" w:rsidP="005E4042">
          <w:pPr>
            <w:autoSpaceDE w:val="0"/>
            <w:autoSpaceDN w:val="0"/>
            <w:jc w:val="center"/>
            <w:rPr>
              <w:rFonts w:cs="Arial"/>
              <w:b/>
              <w:szCs w:val="22"/>
            </w:rPr>
          </w:pPr>
          <w:r w:rsidRPr="0047022F">
            <w:rPr>
              <w:rFonts w:cs="Arial"/>
              <w:b/>
              <w:szCs w:val="22"/>
            </w:rPr>
            <w:lastRenderedPageBreak/>
            <w:t>TABLE OF CONTENTS</w:t>
          </w:r>
        </w:p>
        <w:p w14:paraId="6BC4D839" w14:textId="79A7ED40" w:rsidR="005E4042" w:rsidRPr="0047022F" w:rsidRDefault="005E4042" w:rsidP="00C074D8">
          <w:pPr>
            <w:autoSpaceDE w:val="0"/>
            <w:autoSpaceDN w:val="0"/>
            <w:rPr>
              <w:rFonts w:cs="Arial"/>
              <w:szCs w:val="22"/>
            </w:rPr>
          </w:pPr>
        </w:p>
        <w:p w14:paraId="1A56F815" w14:textId="6E39454F" w:rsidR="0047022F" w:rsidRPr="0047022F" w:rsidRDefault="005E4042">
          <w:pPr>
            <w:pStyle w:val="TOC1"/>
            <w:tabs>
              <w:tab w:val="left" w:pos="480"/>
            </w:tabs>
            <w:rPr>
              <w:rFonts w:eastAsiaTheme="minorEastAsia"/>
              <w:b w:val="0"/>
              <w:szCs w:val="22"/>
            </w:rPr>
          </w:pPr>
          <w:r w:rsidRPr="0047022F">
            <w:rPr>
              <w:szCs w:val="22"/>
            </w:rPr>
            <w:fldChar w:fldCharType="begin"/>
          </w:r>
          <w:r w:rsidRPr="0047022F">
            <w:rPr>
              <w:szCs w:val="22"/>
            </w:rPr>
            <w:instrText xml:space="preserve"> TOC \o "1-2" \h \z \u </w:instrText>
          </w:r>
          <w:r w:rsidRPr="0047022F">
            <w:rPr>
              <w:szCs w:val="22"/>
            </w:rPr>
            <w:fldChar w:fldCharType="separate"/>
          </w:r>
          <w:hyperlink w:anchor="_Toc503263500" w:history="1">
            <w:r w:rsidR="0047022F" w:rsidRPr="0047022F">
              <w:rPr>
                <w:rStyle w:val="Hyperlink"/>
                <w:szCs w:val="22"/>
              </w:rPr>
              <w:t>1.</w:t>
            </w:r>
            <w:r w:rsidR="0047022F" w:rsidRPr="0047022F">
              <w:rPr>
                <w:rFonts w:eastAsiaTheme="minorEastAsia"/>
                <w:b w:val="0"/>
                <w:szCs w:val="22"/>
              </w:rPr>
              <w:tab/>
            </w:r>
            <w:r w:rsidR="0047022F" w:rsidRPr="0047022F">
              <w:rPr>
                <w:rStyle w:val="Hyperlink"/>
                <w:szCs w:val="22"/>
              </w:rPr>
              <w:t>INTRODUCTION and OVERVIEW</w:t>
            </w:r>
            <w:r w:rsidR="0047022F" w:rsidRPr="0047022F">
              <w:rPr>
                <w:webHidden/>
                <w:szCs w:val="22"/>
              </w:rPr>
              <w:tab/>
            </w:r>
            <w:r w:rsidR="0047022F" w:rsidRPr="0047022F">
              <w:rPr>
                <w:webHidden/>
                <w:szCs w:val="22"/>
              </w:rPr>
              <w:fldChar w:fldCharType="begin"/>
            </w:r>
            <w:r w:rsidR="0047022F" w:rsidRPr="0047022F">
              <w:rPr>
                <w:webHidden/>
                <w:szCs w:val="22"/>
              </w:rPr>
              <w:instrText xml:space="preserve"> PAGEREF _Toc503263500 \h </w:instrText>
            </w:r>
            <w:r w:rsidR="0047022F" w:rsidRPr="0047022F">
              <w:rPr>
                <w:webHidden/>
                <w:szCs w:val="22"/>
              </w:rPr>
            </w:r>
            <w:r w:rsidR="0047022F" w:rsidRPr="0047022F">
              <w:rPr>
                <w:webHidden/>
                <w:szCs w:val="22"/>
              </w:rPr>
              <w:fldChar w:fldCharType="separate"/>
            </w:r>
            <w:r w:rsidR="0047022F" w:rsidRPr="0047022F">
              <w:rPr>
                <w:webHidden/>
                <w:szCs w:val="22"/>
              </w:rPr>
              <w:t>3</w:t>
            </w:r>
            <w:r w:rsidR="0047022F" w:rsidRPr="0047022F">
              <w:rPr>
                <w:webHidden/>
                <w:szCs w:val="22"/>
              </w:rPr>
              <w:fldChar w:fldCharType="end"/>
            </w:r>
          </w:hyperlink>
        </w:p>
        <w:p w14:paraId="1577FD79" w14:textId="2FDD7155" w:rsidR="0047022F" w:rsidRPr="0047022F" w:rsidRDefault="005865AF" w:rsidP="0047022F">
          <w:pPr>
            <w:pStyle w:val="TOC2"/>
            <w:rPr>
              <w:rFonts w:eastAsiaTheme="minorEastAsia"/>
              <w:noProof/>
            </w:rPr>
          </w:pPr>
          <w:hyperlink w:anchor="_Toc503263501"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1.1.</w:t>
            </w:r>
            <w:r w:rsidR="0047022F" w:rsidRPr="0047022F">
              <w:rPr>
                <w:rFonts w:eastAsiaTheme="minorEastAsia"/>
                <w:noProof/>
              </w:rPr>
              <w:tab/>
            </w:r>
            <w:r w:rsidR="0047022F" w:rsidRPr="0047022F">
              <w:rPr>
                <w:rStyle w:val="Hyperlink"/>
                <w:rFonts w:ascii="Arial" w:hAnsi="Arial" w:cs="Arial"/>
                <w:i w:val="0"/>
                <w:noProof/>
                <w:szCs w:val="22"/>
              </w:rPr>
              <w:t>Purpose and Authority</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_Toc503263501 \h </w:instrText>
            </w:r>
            <w:r w:rsidR="0047022F" w:rsidRPr="0047022F">
              <w:rPr>
                <w:noProof/>
                <w:webHidden/>
              </w:rPr>
            </w:r>
            <w:r w:rsidR="0047022F" w:rsidRPr="0047022F">
              <w:rPr>
                <w:noProof/>
                <w:webHidden/>
              </w:rPr>
              <w:fldChar w:fldCharType="separate"/>
            </w:r>
            <w:r w:rsidR="0047022F" w:rsidRPr="0047022F">
              <w:rPr>
                <w:noProof/>
                <w:webHidden/>
              </w:rPr>
              <w:t>3</w:t>
            </w:r>
            <w:r w:rsidR="0047022F" w:rsidRPr="0047022F">
              <w:rPr>
                <w:noProof/>
                <w:webHidden/>
              </w:rPr>
              <w:fldChar w:fldCharType="end"/>
            </w:r>
          </w:hyperlink>
        </w:p>
        <w:p w14:paraId="3743B524" w14:textId="693A57AD" w:rsidR="0047022F" w:rsidRPr="0047022F" w:rsidRDefault="005865AF" w:rsidP="0047022F">
          <w:pPr>
            <w:pStyle w:val="TOC2"/>
            <w:rPr>
              <w:rFonts w:eastAsiaTheme="minorEastAsia"/>
              <w:noProof/>
            </w:rPr>
          </w:pPr>
          <w:hyperlink w:anchor="_Toc503263502"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1.2.</w:t>
            </w:r>
            <w:r w:rsidR="0047022F" w:rsidRPr="0047022F">
              <w:rPr>
                <w:rFonts w:eastAsiaTheme="minorEastAsia"/>
                <w:noProof/>
              </w:rPr>
              <w:tab/>
            </w:r>
            <w:r w:rsidR="0047022F" w:rsidRPr="0047022F">
              <w:rPr>
                <w:rStyle w:val="Hyperlink"/>
                <w:rFonts w:ascii="Arial" w:hAnsi="Arial" w:cs="Arial"/>
                <w:i w:val="0"/>
                <w:noProof/>
                <w:szCs w:val="22"/>
              </w:rPr>
              <w:t>Organization Background</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_Toc503263502 \h </w:instrText>
            </w:r>
            <w:r w:rsidR="0047022F" w:rsidRPr="0047022F">
              <w:rPr>
                <w:noProof/>
                <w:webHidden/>
              </w:rPr>
            </w:r>
            <w:r w:rsidR="0047022F" w:rsidRPr="0047022F">
              <w:rPr>
                <w:noProof/>
                <w:webHidden/>
              </w:rPr>
              <w:fldChar w:fldCharType="separate"/>
            </w:r>
            <w:r w:rsidR="0047022F" w:rsidRPr="0047022F">
              <w:rPr>
                <w:noProof/>
                <w:webHidden/>
              </w:rPr>
              <w:t>3</w:t>
            </w:r>
            <w:r w:rsidR="0047022F" w:rsidRPr="0047022F">
              <w:rPr>
                <w:noProof/>
                <w:webHidden/>
              </w:rPr>
              <w:fldChar w:fldCharType="end"/>
            </w:r>
          </w:hyperlink>
        </w:p>
        <w:p w14:paraId="3B890A08" w14:textId="647B10D6" w:rsidR="0047022F" w:rsidRPr="0047022F" w:rsidRDefault="005865AF" w:rsidP="0047022F">
          <w:pPr>
            <w:pStyle w:val="TOC2"/>
            <w:rPr>
              <w:rFonts w:eastAsiaTheme="minorEastAsia"/>
              <w:noProof/>
            </w:rPr>
          </w:pPr>
          <w:hyperlink w:anchor="_Toc503263503"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1.3.</w:t>
            </w:r>
            <w:r w:rsidR="0047022F" w:rsidRPr="0047022F">
              <w:rPr>
                <w:rFonts w:eastAsiaTheme="minorEastAsia"/>
                <w:noProof/>
              </w:rPr>
              <w:tab/>
            </w:r>
            <w:r w:rsidR="0047022F" w:rsidRPr="0047022F">
              <w:rPr>
                <w:rStyle w:val="Hyperlink"/>
                <w:rFonts w:ascii="Arial" w:hAnsi="Arial" w:cs="Arial"/>
                <w:i w:val="0"/>
                <w:noProof/>
                <w:szCs w:val="22"/>
              </w:rPr>
              <w:t>Project Information</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_Toc503263503 \h </w:instrText>
            </w:r>
            <w:r w:rsidR="0047022F" w:rsidRPr="0047022F">
              <w:rPr>
                <w:noProof/>
                <w:webHidden/>
              </w:rPr>
            </w:r>
            <w:r w:rsidR="0047022F" w:rsidRPr="0047022F">
              <w:rPr>
                <w:noProof/>
                <w:webHidden/>
              </w:rPr>
              <w:fldChar w:fldCharType="separate"/>
            </w:r>
            <w:r w:rsidR="0047022F" w:rsidRPr="0047022F">
              <w:rPr>
                <w:noProof/>
                <w:webHidden/>
              </w:rPr>
              <w:t>3</w:t>
            </w:r>
            <w:r w:rsidR="0047022F" w:rsidRPr="0047022F">
              <w:rPr>
                <w:noProof/>
                <w:webHidden/>
              </w:rPr>
              <w:fldChar w:fldCharType="end"/>
            </w:r>
          </w:hyperlink>
        </w:p>
        <w:p w14:paraId="1352BA96" w14:textId="2A174241" w:rsidR="0047022F" w:rsidRPr="0047022F" w:rsidRDefault="005865AF" w:rsidP="0047022F">
          <w:pPr>
            <w:pStyle w:val="TOC2"/>
            <w:rPr>
              <w:rFonts w:eastAsiaTheme="minorEastAsia"/>
              <w:noProof/>
            </w:rPr>
          </w:pPr>
          <w:hyperlink w:anchor="_Toc503263504"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1.4.</w:t>
            </w:r>
            <w:r w:rsidR="0047022F" w:rsidRPr="0047022F">
              <w:rPr>
                <w:rFonts w:eastAsiaTheme="minorEastAsia"/>
                <w:noProof/>
              </w:rPr>
              <w:tab/>
            </w:r>
            <w:r w:rsidR="0047022F" w:rsidRPr="0047022F">
              <w:rPr>
                <w:rStyle w:val="Hyperlink"/>
                <w:rFonts w:ascii="Arial" w:hAnsi="Arial" w:cs="Arial"/>
                <w:i w:val="0"/>
                <w:noProof/>
                <w:szCs w:val="22"/>
              </w:rPr>
              <w:t>Definitions</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_Toc503263504 \h </w:instrText>
            </w:r>
            <w:r w:rsidR="0047022F" w:rsidRPr="0047022F">
              <w:rPr>
                <w:noProof/>
                <w:webHidden/>
              </w:rPr>
            </w:r>
            <w:r w:rsidR="0047022F" w:rsidRPr="0047022F">
              <w:rPr>
                <w:noProof/>
                <w:webHidden/>
              </w:rPr>
              <w:fldChar w:fldCharType="separate"/>
            </w:r>
            <w:r w:rsidR="0047022F" w:rsidRPr="0047022F">
              <w:rPr>
                <w:noProof/>
                <w:webHidden/>
              </w:rPr>
              <w:t>4</w:t>
            </w:r>
            <w:r w:rsidR="0047022F" w:rsidRPr="0047022F">
              <w:rPr>
                <w:noProof/>
                <w:webHidden/>
              </w:rPr>
              <w:fldChar w:fldCharType="end"/>
            </w:r>
          </w:hyperlink>
        </w:p>
        <w:p w14:paraId="67CCD29F" w14:textId="57F2C327" w:rsidR="0047022F" w:rsidRPr="0047022F" w:rsidRDefault="005865AF" w:rsidP="0047022F">
          <w:pPr>
            <w:pStyle w:val="TOC2"/>
            <w:rPr>
              <w:rFonts w:eastAsiaTheme="minorEastAsia"/>
              <w:noProof/>
            </w:rPr>
          </w:pPr>
          <w:hyperlink w:anchor="_Toc503263505"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1.5.</w:t>
            </w:r>
            <w:r w:rsidR="0047022F" w:rsidRPr="0047022F">
              <w:rPr>
                <w:rFonts w:eastAsiaTheme="minorEastAsia"/>
                <w:noProof/>
              </w:rPr>
              <w:tab/>
            </w:r>
            <w:r w:rsidR="0047022F" w:rsidRPr="0047022F">
              <w:rPr>
                <w:rStyle w:val="Hyperlink"/>
                <w:rFonts w:ascii="Arial" w:hAnsi="Arial" w:cs="Arial"/>
                <w:i w:val="0"/>
                <w:noProof/>
                <w:szCs w:val="22"/>
              </w:rPr>
              <w:t>Vendor Information and Eligibility</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_Toc503263505 \h </w:instrText>
            </w:r>
            <w:r w:rsidR="0047022F" w:rsidRPr="0047022F">
              <w:rPr>
                <w:noProof/>
                <w:webHidden/>
              </w:rPr>
            </w:r>
            <w:r w:rsidR="0047022F" w:rsidRPr="0047022F">
              <w:rPr>
                <w:noProof/>
                <w:webHidden/>
              </w:rPr>
              <w:fldChar w:fldCharType="separate"/>
            </w:r>
            <w:r w:rsidR="0047022F" w:rsidRPr="0047022F">
              <w:rPr>
                <w:noProof/>
                <w:webHidden/>
              </w:rPr>
              <w:t>4</w:t>
            </w:r>
            <w:r w:rsidR="0047022F" w:rsidRPr="0047022F">
              <w:rPr>
                <w:noProof/>
                <w:webHidden/>
              </w:rPr>
              <w:fldChar w:fldCharType="end"/>
            </w:r>
          </w:hyperlink>
        </w:p>
        <w:p w14:paraId="37B91E90" w14:textId="0B7DF18A" w:rsidR="0047022F" w:rsidRPr="0047022F" w:rsidRDefault="005865AF" w:rsidP="0047022F">
          <w:pPr>
            <w:pStyle w:val="TOC2"/>
            <w:rPr>
              <w:rFonts w:eastAsiaTheme="minorEastAsia"/>
              <w:noProof/>
            </w:rPr>
          </w:pPr>
          <w:hyperlink w:anchor="_Toc503263506"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1.6.</w:t>
            </w:r>
            <w:r w:rsidR="0047022F" w:rsidRPr="0047022F">
              <w:rPr>
                <w:rFonts w:eastAsiaTheme="minorEastAsia"/>
                <w:noProof/>
              </w:rPr>
              <w:tab/>
            </w:r>
            <w:r w:rsidR="0047022F" w:rsidRPr="0047022F">
              <w:rPr>
                <w:rStyle w:val="Hyperlink"/>
                <w:rFonts w:ascii="Arial" w:hAnsi="Arial" w:cs="Arial"/>
                <w:i w:val="0"/>
                <w:noProof/>
                <w:szCs w:val="22"/>
              </w:rPr>
              <w:t>Period of Performance</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_Toc503263506 \h </w:instrText>
            </w:r>
            <w:r w:rsidR="0047022F" w:rsidRPr="0047022F">
              <w:rPr>
                <w:noProof/>
                <w:webHidden/>
              </w:rPr>
            </w:r>
            <w:r w:rsidR="0047022F" w:rsidRPr="0047022F">
              <w:rPr>
                <w:noProof/>
                <w:webHidden/>
              </w:rPr>
              <w:fldChar w:fldCharType="separate"/>
            </w:r>
            <w:r w:rsidR="0047022F" w:rsidRPr="0047022F">
              <w:rPr>
                <w:noProof/>
                <w:webHidden/>
              </w:rPr>
              <w:t>4</w:t>
            </w:r>
            <w:r w:rsidR="0047022F" w:rsidRPr="0047022F">
              <w:rPr>
                <w:noProof/>
                <w:webHidden/>
              </w:rPr>
              <w:fldChar w:fldCharType="end"/>
            </w:r>
          </w:hyperlink>
        </w:p>
        <w:p w14:paraId="53D65D5E" w14:textId="7144BFA6" w:rsidR="0047022F" w:rsidRPr="0047022F" w:rsidRDefault="005865AF" w:rsidP="0047022F">
          <w:pPr>
            <w:pStyle w:val="TOC2"/>
            <w:rPr>
              <w:rFonts w:eastAsiaTheme="minorEastAsia"/>
              <w:noProof/>
            </w:rPr>
          </w:pPr>
          <w:hyperlink w:anchor="_Toc503263507"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1.7.</w:t>
            </w:r>
            <w:r w:rsidR="0047022F" w:rsidRPr="0047022F">
              <w:rPr>
                <w:rFonts w:eastAsiaTheme="minorEastAsia"/>
                <w:noProof/>
              </w:rPr>
              <w:tab/>
            </w:r>
            <w:r w:rsidR="0047022F" w:rsidRPr="0047022F">
              <w:rPr>
                <w:rStyle w:val="Hyperlink"/>
                <w:rFonts w:ascii="Arial" w:hAnsi="Arial" w:cs="Arial"/>
                <w:i w:val="0"/>
                <w:noProof/>
                <w:szCs w:val="22"/>
              </w:rPr>
              <w:t>Award</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_Toc503263507 \h </w:instrText>
            </w:r>
            <w:r w:rsidR="0047022F" w:rsidRPr="0047022F">
              <w:rPr>
                <w:noProof/>
                <w:webHidden/>
              </w:rPr>
            </w:r>
            <w:r w:rsidR="0047022F" w:rsidRPr="0047022F">
              <w:rPr>
                <w:noProof/>
                <w:webHidden/>
              </w:rPr>
              <w:fldChar w:fldCharType="separate"/>
            </w:r>
            <w:r w:rsidR="0047022F" w:rsidRPr="0047022F">
              <w:rPr>
                <w:noProof/>
                <w:webHidden/>
              </w:rPr>
              <w:t>4</w:t>
            </w:r>
            <w:r w:rsidR="0047022F" w:rsidRPr="0047022F">
              <w:rPr>
                <w:noProof/>
                <w:webHidden/>
              </w:rPr>
              <w:fldChar w:fldCharType="end"/>
            </w:r>
          </w:hyperlink>
        </w:p>
        <w:p w14:paraId="61C8BDEE" w14:textId="4F17A519" w:rsidR="0047022F" w:rsidRPr="0047022F" w:rsidRDefault="005865AF" w:rsidP="0047022F">
          <w:pPr>
            <w:pStyle w:val="TOC2"/>
            <w:rPr>
              <w:rFonts w:eastAsiaTheme="minorEastAsia"/>
              <w:noProof/>
            </w:rPr>
          </w:pPr>
          <w:hyperlink w:anchor="_Toc503263508"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1.8.</w:t>
            </w:r>
            <w:r w:rsidR="0047022F" w:rsidRPr="0047022F">
              <w:rPr>
                <w:rFonts w:eastAsiaTheme="minorEastAsia"/>
                <w:noProof/>
              </w:rPr>
              <w:tab/>
            </w:r>
            <w:r w:rsidR="0047022F" w:rsidRPr="0047022F">
              <w:rPr>
                <w:rStyle w:val="Hyperlink"/>
                <w:rFonts w:ascii="Arial" w:hAnsi="Arial" w:cs="Arial"/>
                <w:i w:val="0"/>
                <w:noProof/>
                <w:szCs w:val="22"/>
              </w:rPr>
              <w:t>Funding</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_Toc503263508 \h </w:instrText>
            </w:r>
            <w:r w:rsidR="0047022F" w:rsidRPr="0047022F">
              <w:rPr>
                <w:noProof/>
                <w:webHidden/>
              </w:rPr>
            </w:r>
            <w:r w:rsidR="0047022F" w:rsidRPr="0047022F">
              <w:rPr>
                <w:noProof/>
                <w:webHidden/>
              </w:rPr>
              <w:fldChar w:fldCharType="separate"/>
            </w:r>
            <w:r w:rsidR="0047022F" w:rsidRPr="0047022F">
              <w:rPr>
                <w:noProof/>
                <w:webHidden/>
              </w:rPr>
              <w:t>5</w:t>
            </w:r>
            <w:r w:rsidR="0047022F" w:rsidRPr="0047022F">
              <w:rPr>
                <w:noProof/>
                <w:webHidden/>
              </w:rPr>
              <w:fldChar w:fldCharType="end"/>
            </w:r>
          </w:hyperlink>
        </w:p>
        <w:p w14:paraId="6D2B4B0B" w14:textId="3D50690D" w:rsidR="0047022F" w:rsidRPr="0047022F" w:rsidRDefault="005865AF" w:rsidP="0047022F">
          <w:pPr>
            <w:pStyle w:val="TOC2"/>
            <w:rPr>
              <w:rStyle w:val="Hyperlink"/>
              <w:rFonts w:ascii="Arial" w:hAnsi="Arial" w:cs="Arial"/>
              <w:i w:val="0"/>
              <w:noProof/>
              <w:szCs w:val="22"/>
            </w:rPr>
          </w:pPr>
          <w:hyperlink w:anchor="_Toc503263509"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1.9.</w:t>
            </w:r>
            <w:r w:rsidR="0047022F" w:rsidRPr="0047022F">
              <w:rPr>
                <w:rFonts w:eastAsiaTheme="minorEastAsia"/>
                <w:noProof/>
              </w:rPr>
              <w:tab/>
            </w:r>
            <w:r w:rsidR="0047022F" w:rsidRPr="0047022F">
              <w:rPr>
                <w:rStyle w:val="Hyperlink"/>
                <w:rFonts w:ascii="Arial" w:hAnsi="Arial" w:cs="Arial"/>
                <w:i w:val="0"/>
                <w:noProof/>
                <w:szCs w:val="22"/>
              </w:rPr>
              <w:t>RFQQ Schedule</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_Toc503263509 \h </w:instrText>
            </w:r>
            <w:r w:rsidR="0047022F" w:rsidRPr="0047022F">
              <w:rPr>
                <w:noProof/>
                <w:webHidden/>
              </w:rPr>
            </w:r>
            <w:r w:rsidR="0047022F" w:rsidRPr="0047022F">
              <w:rPr>
                <w:noProof/>
                <w:webHidden/>
              </w:rPr>
              <w:fldChar w:fldCharType="separate"/>
            </w:r>
            <w:r w:rsidR="0047022F" w:rsidRPr="0047022F">
              <w:rPr>
                <w:noProof/>
                <w:webHidden/>
              </w:rPr>
              <w:t>5</w:t>
            </w:r>
            <w:r w:rsidR="0047022F" w:rsidRPr="0047022F">
              <w:rPr>
                <w:noProof/>
                <w:webHidden/>
              </w:rPr>
              <w:fldChar w:fldCharType="end"/>
            </w:r>
          </w:hyperlink>
        </w:p>
        <w:p w14:paraId="1FC6F3CB" w14:textId="77777777" w:rsidR="0047022F" w:rsidRPr="0047022F" w:rsidRDefault="0047022F" w:rsidP="0047022F">
          <w:pPr>
            <w:rPr>
              <w:rFonts w:eastAsiaTheme="minorEastAsia" w:cs="Arial"/>
              <w:szCs w:val="22"/>
            </w:rPr>
          </w:pPr>
        </w:p>
        <w:p w14:paraId="30EAE14E" w14:textId="50828AFF" w:rsidR="0047022F" w:rsidRPr="0047022F" w:rsidRDefault="005865AF">
          <w:pPr>
            <w:pStyle w:val="TOC1"/>
            <w:tabs>
              <w:tab w:val="left" w:pos="480"/>
            </w:tabs>
            <w:rPr>
              <w:rFonts w:eastAsiaTheme="minorEastAsia"/>
              <w:b w:val="0"/>
              <w:szCs w:val="22"/>
            </w:rPr>
          </w:pPr>
          <w:hyperlink w:anchor="_Toc503263510" w:history="1">
            <w:r w:rsidR="0047022F" w:rsidRPr="0047022F">
              <w:rPr>
                <w:rStyle w:val="Hyperlink"/>
                <w:szCs w:val="22"/>
              </w:rPr>
              <w:t>2.</w:t>
            </w:r>
            <w:r w:rsidR="0047022F" w:rsidRPr="0047022F">
              <w:rPr>
                <w:rFonts w:eastAsiaTheme="minorEastAsia"/>
                <w:b w:val="0"/>
                <w:szCs w:val="22"/>
              </w:rPr>
              <w:tab/>
            </w:r>
            <w:r w:rsidR="0047022F" w:rsidRPr="0047022F">
              <w:rPr>
                <w:rStyle w:val="Hyperlink"/>
                <w:szCs w:val="22"/>
              </w:rPr>
              <w:t>STATEMENT OF WORK AND DELIVERABLES</w:t>
            </w:r>
            <w:r w:rsidR="0047022F" w:rsidRPr="0047022F">
              <w:rPr>
                <w:webHidden/>
                <w:szCs w:val="22"/>
              </w:rPr>
              <w:tab/>
            </w:r>
            <w:r w:rsidR="0047022F" w:rsidRPr="0047022F">
              <w:rPr>
                <w:webHidden/>
                <w:szCs w:val="22"/>
              </w:rPr>
              <w:fldChar w:fldCharType="begin"/>
            </w:r>
            <w:r w:rsidR="0047022F" w:rsidRPr="0047022F">
              <w:rPr>
                <w:webHidden/>
                <w:szCs w:val="22"/>
              </w:rPr>
              <w:instrText xml:space="preserve"> PAGEREF _Toc503263510 \h </w:instrText>
            </w:r>
            <w:r w:rsidR="0047022F" w:rsidRPr="0047022F">
              <w:rPr>
                <w:webHidden/>
                <w:szCs w:val="22"/>
              </w:rPr>
            </w:r>
            <w:r w:rsidR="0047022F" w:rsidRPr="0047022F">
              <w:rPr>
                <w:webHidden/>
                <w:szCs w:val="22"/>
              </w:rPr>
              <w:fldChar w:fldCharType="separate"/>
            </w:r>
            <w:r w:rsidR="0047022F" w:rsidRPr="0047022F">
              <w:rPr>
                <w:webHidden/>
                <w:szCs w:val="22"/>
              </w:rPr>
              <w:t>6</w:t>
            </w:r>
            <w:r w:rsidR="0047022F" w:rsidRPr="0047022F">
              <w:rPr>
                <w:webHidden/>
                <w:szCs w:val="22"/>
              </w:rPr>
              <w:fldChar w:fldCharType="end"/>
            </w:r>
          </w:hyperlink>
        </w:p>
        <w:p w14:paraId="3B959E9C" w14:textId="77777777" w:rsidR="0047022F" w:rsidRPr="0047022F" w:rsidRDefault="0047022F" w:rsidP="0047022F">
          <w:pPr>
            <w:rPr>
              <w:rFonts w:eastAsiaTheme="minorEastAsia" w:cs="Arial"/>
              <w:szCs w:val="22"/>
            </w:rPr>
          </w:pPr>
        </w:p>
        <w:p w14:paraId="34A8D974" w14:textId="31CFFB31" w:rsidR="0047022F" w:rsidRPr="0047022F" w:rsidRDefault="005865AF">
          <w:pPr>
            <w:pStyle w:val="TOC1"/>
            <w:tabs>
              <w:tab w:val="left" w:pos="480"/>
            </w:tabs>
            <w:rPr>
              <w:rFonts w:eastAsiaTheme="minorEastAsia"/>
              <w:b w:val="0"/>
              <w:szCs w:val="22"/>
            </w:rPr>
          </w:pPr>
          <w:hyperlink w:anchor="_Toc503263515" w:history="1">
            <w:r w:rsidR="0047022F" w:rsidRPr="0047022F">
              <w:rPr>
                <w:rStyle w:val="Hyperlink"/>
                <w:szCs w:val="22"/>
              </w:rPr>
              <w:t>3.</w:t>
            </w:r>
            <w:r w:rsidR="0047022F" w:rsidRPr="0047022F">
              <w:rPr>
                <w:rFonts w:eastAsiaTheme="minorEastAsia"/>
                <w:b w:val="0"/>
                <w:szCs w:val="22"/>
              </w:rPr>
              <w:tab/>
            </w:r>
            <w:r w:rsidR="0047022F" w:rsidRPr="0047022F">
              <w:rPr>
                <w:rStyle w:val="Hyperlink"/>
                <w:szCs w:val="22"/>
              </w:rPr>
              <w:t>GENERAL INFORMATION</w:t>
            </w:r>
            <w:r w:rsidR="0047022F" w:rsidRPr="0047022F">
              <w:rPr>
                <w:webHidden/>
                <w:szCs w:val="22"/>
              </w:rPr>
              <w:tab/>
            </w:r>
            <w:r w:rsidR="00715BE8">
              <w:rPr>
                <w:webHidden/>
                <w:szCs w:val="22"/>
              </w:rPr>
              <w:t>8</w:t>
            </w:r>
          </w:hyperlink>
        </w:p>
        <w:p w14:paraId="5A5557BE" w14:textId="5D98CE0B" w:rsidR="0047022F" w:rsidRPr="0047022F" w:rsidRDefault="005865AF" w:rsidP="00C46021">
          <w:pPr>
            <w:pStyle w:val="TOC2"/>
            <w:rPr>
              <w:rFonts w:eastAsiaTheme="minorEastAsia"/>
              <w:noProof/>
            </w:rPr>
          </w:pPr>
          <w:hyperlink w:anchor="_Toc503263516"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3.1.</w:t>
            </w:r>
            <w:r w:rsidR="0047022F" w:rsidRPr="0047022F">
              <w:rPr>
                <w:rFonts w:eastAsiaTheme="minorEastAsia"/>
                <w:noProof/>
              </w:rPr>
              <w:tab/>
            </w:r>
            <w:r w:rsidR="0047022F" w:rsidRPr="0047022F">
              <w:rPr>
                <w:rStyle w:val="Hyperlink"/>
                <w:rFonts w:ascii="Arial" w:hAnsi="Arial" w:cs="Arial"/>
                <w:i w:val="0"/>
                <w:noProof/>
                <w:szCs w:val="22"/>
              </w:rPr>
              <w:t>Communication through RFQQ Coordinator</w:t>
            </w:r>
            <w:r w:rsidR="0047022F" w:rsidRPr="0047022F">
              <w:rPr>
                <w:noProof/>
                <w:webHidden/>
              </w:rPr>
              <w:tab/>
            </w:r>
            <w:r w:rsidR="00715BE8">
              <w:rPr>
                <w:noProof/>
                <w:webHidden/>
              </w:rPr>
              <w:t>8</w:t>
            </w:r>
          </w:hyperlink>
        </w:p>
        <w:p w14:paraId="1713F0F0" w14:textId="1709F105" w:rsidR="0047022F" w:rsidRPr="0047022F" w:rsidRDefault="005865AF" w:rsidP="0047022F">
          <w:pPr>
            <w:pStyle w:val="TOC2"/>
            <w:rPr>
              <w:rFonts w:eastAsiaTheme="minorEastAsia"/>
              <w:noProof/>
            </w:rPr>
          </w:pPr>
          <w:hyperlink w:anchor="_Toc503263518"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w:t>
            </w:r>
            <w:r w:rsidR="0055256C">
              <w:rPr>
                <w:rStyle w:val="Hyperlink"/>
                <w:rFonts w:ascii="Arial" w:hAnsi="Arial" w:cs="Arial"/>
                <w:i w:val="0"/>
                <w:noProof/>
                <w:szCs w:val="22"/>
                <w14:scene3d>
                  <w14:camera w14:prst="orthographicFront"/>
                  <w14:lightRig w14:rig="threePt" w14:dir="t">
                    <w14:rot w14:lat="0" w14:lon="0" w14:rev="0"/>
                  </w14:lightRig>
                </w14:scene3d>
              </w:rPr>
              <w:t>2</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Vendors’ Questions and WAHBE Responses</w:t>
            </w:r>
            <w:r w:rsidR="0047022F" w:rsidRPr="0047022F">
              <w:rPr>
                <w:noProof/>
                <w:webHidden/>
              </w:rPr>
              <w:tab/>
            </w:r>
            <w:r w:rsidR="00715BE8">
              <w:rPr>
                <w:noProof/>
                <w:webHidden/>
              </w:rPr>
              <w:t>8</w:t>
            </w:r>
          </w:hyperlink>
        </w:p>
        <w:p w14:paraId="730EE3A7" w14:textId="181104D5" w:rsidR="0047022F" w:rsidRPr="0047022F" w:rsidRDefault="005865AF" w:rsidP="0047022F">
          <w:pPr>
            <w:pStyle w:val="TOC2"/>
            <w:rPr>
              <w:rFonts w:eastAsiaTheme="minorEastAsia"/>
              <w:noProof/>
            </w:rPr>
          </w:pPr>
          <w:hyperlink w:anchor="_Toc503263519"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w:t>
            </w:r>
            <w:r w:rsidR="0055256C">
              <w:rPr>
                <w:rStyle w:val="Hyperlink"/>
                <w:rFonts w:ascii="Arial" w:hAnsi="Arial" w:cs="Arial"/>
                <w:i w:val="0"/>
                <w:noProof/>
                <w:szCs w:val="22"/>
                <w14:scene3d>
                  <w14:camera w14:prst="orthographicFront"/>
                  <w14:lightRig w14:rig="threePt" w14:dir="t">
                    <w14:rot w14:lat="0" w14:lon="0" w14:rev="0"/>
                  </w14:lightRig>
                </w14:scene3d>
              </w:rPr>
              <w:t>3</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Email</w:t>
            </w:r>
            <w:r w:rsidR="0047022F" w:rsidRPr="0047022F">
              <w:rPr>
                <w:noProof/>
                <w:webHidden/>
              </w:rPr>
              <w:tab/>
            </w:r>
            <w:r w:rsidR="00A03345">
              <w:rPr>
                <w:noProof/>
                <w:webHidden/>
              </w:rPr>
              <w:t>9</w:t>
            </w:r>
          </w:hyperlink>
        </w:p>
        <w:p w14:paraId="1D406DEA" w14:textId="0C82FD96" w:rsidR="0047022F" w:rsidRPr="0047022F" w:rsidRDefault="005865AF" w:rsidP="0047022F">
          <w:pPr>
            <w:pStyle w:val="TOC2"/>
            <w:rPr>
              <w:rFonts w:eastAsiaTheme="minorEastAsia"/>
              <w:noProof/>
            </w:rPr>
          </w:pPr>
          <w:hyperlink w:anchor="_Toc503263520"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w:t>
            </w:r>
            <w:r w:rsidR="0055256C">
              <w:rPr>
                <w:rStyle w:val="Hyperlink"/>
                <w:rFonts w:ascii="Arial" w:hAnsi="Arial" w:cs="Arial"/>
                <w:i w:val="0"/>
                <w:noProof/>
                <w:szCs w:val="22"/>
                <w14:scene3d>
                  <w14:camera w14:prst="orthographicFront"/>
                  <w14:lightRig w14:rig="threePt" w14:dir="t">
                    <w14:rot w14:lat="0" w14:lon="0" w14:rev="0"/>
                  </w14:lightRig>
                </w14:scene3d>
              </w:rPr>
              <w:t>4</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Proprietary Information/Public Disclosure</w:t>
            </w:r>
            <w:r w:rsidR="0047022F" w:rsidRPr="0047022F">
              <w:rPr>
                <w:noProof/>
                <w:webHidden/>
              </w:rPr>
              <w:tab/>
            </w:r>
            <w:r w:rsidR="00A03345">
              <w:rPr>
                <w:noProof/>
                <w:webHidden/>
              </w:rPr>
              <w:t>9</w:t>
            </w:r>
          </w:hyperlink>
        </w:p>
        <w:p w14:paraId="4BC56161" w14:textId="4D6C1F5B" w:rsidR="0047022F" w:rsidRPr="0047022F" w:rsidRDefault="005865AF" w:rsidP="0047022F">
          <w:pPr>
            <w:pStyle w:val="TOC2"/>
            <w:rPr>
              <w:rFonts w:eastAsiaTheme="minorEastAsia"/>
              <w:noProof/>
            </w:rPr>
          </w:pPr>
          <w:hyperlink w:anchor="_Toc503263521"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w:t>
            </w:r>
            <w:r w:rsidR="0055256C">
              <w:rPr>
                <w:rStyle w:val="Hyperlink"/>
                <w:rFonts w:ascii="Arial" w:hAnsi="Arial" w:cs="Arial"/>
                <w:i w:val="0"/>
                <w:noProof/>
                <w:szCs w:val="22"/>
                <w14:scene3d>
                  <w14:camera w14:prst="orthographicFront"/>
                  <w14:lightRig w14:rig="threePt" w14:dir="t">
                    <w14:rot w14:lat="0" w14:lon="0" w14:rev="0"/>
                  </w14:lightRig>
                </w14:scene3d>
              </w:rPr>
              <w:t>5</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Costs of Response Preparation</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_Toc503263521 \h </w:instrText>
            </w:r>
            <w:r w:rsidR="0047022F" w:rsidRPr="0047022F">
              <w:rPr>
                <w:noProof/>
                <w:webHidden/>
              </w:rPr>
            </w:r>
            <w:r w:rsidR="0047022F" w:rsidRPr="0047022F">
              <w:rPr>
                <w:noProof/>
                <w:webHidden/>
              </w:rPr>
              <w:fldChar w:fldCharType="separate"/>
            </w:r>
            <w:r w:rsidR="0047022F" w:rsidRPr="0047022F">
              <w:rPr>
                <w:noProof/>
                <w:webHidden/>
              </w:rPr>
              <w:t>9</w:t>
            </w:r>
            <w:r w:rsidR="0047022F" w:rsidRPr="0047022F">
              <w:rPr>
                <w:noProof/>
                <w:webHidden/>
              </w:rPr>
              <w:fldChar w:fldCharType="end"/>
            </w:r>
          </w:hyperlink>
        </w:p>
        <w:p w14:paraId="6E35A8FE" w14:textId="22B82CCD" w:rsidR="0047022F" w:rsidRPr="0047022F" w:rsidRDefault="005865AF" w:rsidP="0047022F">
          <w:pPr>
            <w:pStyle w:val="TOC2"/>
            <w:rPr>
              <w:rFonts w:eastAsiaTheme="minorEastAsia"/>
              <w:noProof/>
            </w:rPr>
          </w:pPr>
          <w:hyperlink w:anchor="_Toc503263522"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w:t>
            </w:r>
            <w:r w:rsidR="0055256C">
              <w:rPr>
                <w:rStyle w:val="Hyperlink"/>
                <w:rFonts w:ascii="Arial" w:hAnsi="Arial" w:cs="Arial"/>
                <w:i w:val="0"/>
                <w:noProof/>
                <w:szCs w:val="22"/>
                <w14:scene3d>
                  <w14:camera w14:prst="orthographicFront"/>
                  <w14:lightRig w14:rig="threePt" w14:dir="t">
                    <w14:rot w14:lat="0" w14:lon="0" w14:rev="0"/>
                  </w14:lightRig>
                </w14:scene3d>
              </w:rPr>
              <w:t>6</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RFQQ Response Property Of WAHBE</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_Toc503263522 \h </w:instrText>
            </w:r>
            <w:r w:rsidR="0047022F" w:rsidRPr="0047022F">
              <w:rPr>
                <w:noProof/>
                <w:webHidden/>
              </w:rPr>
            </w:r>
            <w:r w:rsidR="0047022F" w:rsidRPr="0047022F">
              <w:rPr>
                <w:noProof/>
                <w:webHidden/>
              </w:rPr>
              <w:fldChar w:fldCharType="separate"/>
            </w:r>
            <w:r w:rsidR="0047022F" w:rsidRPr="0047022F">
              <w:rPr>
                <w:noProof/>
                <w:webHidden/>
              </w:rPr>
              <w:t>9</w:t>
            </w:r>
            <w:r w:rsidR="0047022F" w:rsidRPr="0047022F">
              <w:rPr>
                <w:noProof/>
                <w:webHidden/>
              </w:rPr>
              <w:fldChar w:fldCharType="end"/>
            </w:r>
          </w:hyperlink>
        </w:p>
        <w:p w14:paraId="1BA1018D" w14:textId="75398316" w:rsidR="0047022F" w:rsidRPr="0047022F" w:rsidRDefault="005865AF" w:rsidP="0047022F">
          <w:pPr>
            <w:pStyle w:val="TOC2"/>
            <w:rPr>
              <w:rFonts w:eastAsiaTheme="minorEastAsia"/>
              <w:noProof/>
            </w:rPr>
          </w:pPr>
          <w:hyperlink w:anchor="_Toc503263523"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w:t>
            </w:r>
            <w:r w:rsidR="0055256C">
              <w:rPr>
                <w:rStyle w:val="Hyperlink"/>
                <w:rFonts w:ascii="Arial" w:hAnsi="Arial" w:cs="Arial"/>
                <w:i w:val="0"/>
                <w:noProof/>
                <w:szCs w:val="22"/>
                <w14:scene3d>
                  <w14:camera w14:prst="orthographicFront"/>
                  <w14:lightRig w14:rig="threePt" w14:dir="t">
                    <w14:rot w14:lat="0" w14:lon="0" w14:rev="0"/>
                  </w14:lightRig>
                </w14:scene3d>
              </w:rPr>
              <w:t>7</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Receipt of Insufficient Competitive Responses</w:t>
            </w:r>
            <w:r w:rsidR="0047022F" w:rsidRPr="0047022F">
              <w:rPr>
                <w:noProof/>
                <w:webHidden/>
              </w:rPr>
              <w:tab/>
            </w:r>
            <w:r w:rsidR="008879D6">
              <w:rPr>
                <w:noProof/>
                <w:webHidden/>
              </w:rPr>
              <w:t>10</w:t>
            </w:r>
          </w:hyperlink>
        </w:p>
        <w:p w14:paraId="0AC539A5" w14:textId="6B65C58B" w:rsidR="0047022F" w:rsidRPr="0047022F" w:rsidRDefault="005865AF" w:rsidP="0047022F">
          <w:pPr>
            <w:pStyle w:val="TOC2"/>
            <w:rPr>
              <w:rFonts w:eastAsiaTheme="minorEastAsia"/>
              <w:noProof/>
            </w:rPr>
          </w:pPr>
          <w:hyperlink w:anchor="_Toc503263524"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w:t>
            </w:r>
            <w:r w:rsidR="0055256C">
              <w:rPr>
                <w:rStyle w:val="Hyperlink"/>
                <w:rFonts w:ascii="Arial" w:hAnsi="Arial" w:cs="Arial"/>
                <w:i w:val="0"/>
                <w:noProof/>
                <w:szCs w:val="22"/>
                <w14:scene3d>
                  <w14:camera w14:prst="orthographicFront"/>
                  <w14:lightRig w14:rig="threePt" w14:dir="t">
                    <w14:rot w14:lat="0" w14:lon="0" w14:rev="0"/>
                  </w14:lightRig>
                </w14:scene3d>
              </w:rPr>
              <w:t>8</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Waiver of Minor Irregularities</w:t>
            </w:r>
            <w:r w:rsidR="0047022F" w:rsidRPr="0047022F">
              <w:rPr>
                <w:noProof/>
                <w:webHidden/>
              </w:rPr>
              <w:tab/>
            </w:r>
            <w:r w:rsidR="00D4646C">
              <w:rPr>
                <w:noProof/>
                <w:webHidden/>
              </w:rPr>
              <w:t>10</w:t>
            </w:r>
          </w:hyperlink>
        </w:p>
        <w:p w14:paraId="4B4123FE" w14:textId="0786ACEC" w:rsidR="0047022F" w:rsidRPr="0047022F" w:rsidRDefault="005865AF" w:rsidP="0047022F">
          <w:pPr>
            <w:pStyle w:val="TOC2"/>
            <w:rPr>
              <w:rFonts w:eastAsiaTheme="minorEastAsia"/>
              <w:noProof/>
            </w:rPr>
          </w:pPr>
          <w:hyperlink w:anchor="_Toc503263525"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w:t>
            </w:r>
            <w:r w:rsidR="0055256C">
              <w:rPr>
                <w:rStyle w:val="Hyperlink"/>
                <w:rFonts w:ascii="Arial" w:hAnsi="Arial" w:cs="Arial"/>
                <w:i w:val="0"/>
                <w:noProof/>
                <w:szCs w:val="22"/>
                <w14:scene3d>
                  <w14:camera w14:prst="orthographicFront"/>
                  <w14:lightRig w14:rig="threePt" w14:dir="t">
                    <w14:rot w14:lat="0" w14:lon="0" w14:rev="0"/>
                  </w14:lightRig>
                </w14:scene3d>
              </w:rPr>
              <w:t>9</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Errors in Response</w:t>
            </w:r>
            <w:r w:rsidR="0047022F" w:rsidRPr="0047022F">
              <w:rPr>
                <w:noProof/>
                <w:webHidden/>
              </w:rPr>
              <w:tab/>
            </w:r>
            <w:r w:rsidR="00D4646C">
              <w:rPr>
                <w:noProof/>
                <w:webHidden/>
              </w:rPr>
              <w:t>10</w:t>
            </w:r>
          </w:hyperlink>
        </w:p>
        <w:p w14:paraId="1D0E91D4" w14:textId="5D87EACF" w:rsidR="0047022F" w:rsidRPr="0047022F" w:rsidRDefault="005865AF" w:rsidP="0047022F">
          <w:pPr>
            <w:pStyle w:val="TOC2"/>
            <w:rPr>
              <w:rFonts w:eastAsiaTheme="minorEastAsia"/>
              <w:noProof/>
            </w:rPr>
          </w:pPr>
          <w:hyperlink w:anchor="_Toc503263526"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3.1</w:t>
            </w:r>
            <w:r w:rsidR="0055256C">
              <w:rPr>
                <w:rStyle w:val="Hyperlink"/>
                <w:rFonts w:ascii="Arial" w:hAnsi="Arial" w:cs="Arial"/>
                <w:i w:val="0"/>
                <w:noProof/>
                <w:szCs w:val="22"/>
                <w14:scene3d>
                  <w14:camera w14:prst="orthographicFront"/>
                  <w14:lightRig w14:rig="threePt" w14:dir="t">
                    <w14:rot w14:lat="0" w14:lon="0" w14:rev="0"/>
                  </w14:lightRig>
                </w14:scene3d>
              </w:rPr>
              <w:t>0</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RFQQ Amendments</w:t>
            </w:r>
            <w:r w:rsidR="0047022F" w:rsidRPr="0047022F">
              <w:rPr>
                <w:noProof/>
                <w:webHidden/>
              </w:rPr>
              <w:tab/>
            </w:r>
            <w:r w:rsidR="00D4646C">
              <w:rPr>
                <w:noProof/>
                <w:webHidden/>
              </w:rPr>
              <w:t>10</w:t>
            </w:r>
          </w:hyperlink>
        </w:p>
        <w:p w14:paraId="52FD4197" w14:textId="1934DD59" w:rsidR="0047022F" w:rsidRPr="0047022F" w:rsidRDefault="005865AF" w:rsidP="0047022F">
          <w:pPr>
            <w:pStyle w:val="TOC2"/>
            <w:rPr>
              <w:rFonts w:eastAsiaTheme="minorEastAsia"/>
              <w:noProof/>
            </w:rPr>
          </w:pPr>
          <w:hyperlink w:anchor="_Toc503263527"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3.1</w:t>
            </w:r>
            <w:r w:rsidR="0055256C">
              <w:rPr>
                <w:rStyle w:val="Hyperlink"/>
                <w:rFonts w:ascii="Arial" w:hAnsi="Arial" w:cs="Arial"/>
                <w:i w:val="0"/>
                <w:noProof/>
                <w:szCs w:val="22"/>
                <w14:scene3d>
                  <w14:camera w14:prst="orthographicFront"/>
                  <w14:lightRig w14:rig="threePt" w14:dir="t">
                    <w14:rot w14:lat="0" w14:lon="0" w14:rev="0"/>
                  </w14:lightRig>
                </w14:scene3d>
              </w:rPr>
              <w:t>1</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Withdrawal of Response</w:t>
            </w:r>
            <w:r w:rsidR="0047022F" w:rsidRPr="0047022F">
              <w:rPr>
                <w:noProof/>
                <w:webHidden/>
              </w:rPr>
              <w:tab/>
            </w:r>
            <w:r w:rsidR="00D4646C">
              <w:rPr>
                <w:noProof/>
                <w:webHidden/>
              </w:rPr>
              <w:t>10</w:t>
            </w:r>
          </w:hyperlink>
        </w:p>
        <w:p w14:paraId="58CA13F2" w14:textId="6891DE3F" w:rsidR="0047022F" w:rsidRPr="0047022F" w:rsidRDefault="005865AF" w:rsidP="0047022F">
          <w:pPr>
            <w:pStyle w:val="TOC2"/>
            <w:rPr>
              <w:rFonts w:eastAsiaTheme="minorEastAsia"/>
              <w:noProof/>
            </w:rPr>
          </w:pPr>
          <w:hyperlink w:anchor="_Toc503263528"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3.1</w:t>
            </w:r>
            <w:r w:rsidR="0055256C">
              <w:rPr>
                <w:rStyle w:val="Hyperlink"/>
                <w:rFonts w:ascii="Arial" w:hAnsi="Arial" w:cs="Arial"/>
                <w:i w:val="0"/>
                <w:noProof/>
                <w:szCs w:val="22"/>
                <w14:scene3d>
                  <w14:camera w14:prst="orthographicFront"/>
                  <w14:lightRig w14:rig="threePt" w14:dir="t">
                    <w14:rot w14:lat="0" w14:lon="0" w14:rev="0"/>
                  </w14:lightRig>
                </w14:scene3d>
              </w:rPr>
              <w:t>2</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Right to Cancel</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_Toc503263528 \h </w:instrText>
            </w:r>
            <w:r w:rsidR="0047022F" w:rsidRPr="0047022F">
              <w:rPr>
                <w:noProof/>
                <w:webHidden/>
              </w:rPr>
            </w:r>
            <w:r w:rsidR="0047022F" w:rsidRPr="0047022F">
              <w:rPr>
                <w:noProof/>
                <w:webHidden/>
              </w:rPr>
              <w:fldChar w:fldCharType="separate"/>
            </w:r>
            <w:r w:rsidR="0047022F" w:rsidRPr="0047022F">
              <w:rPr>
                <w:noProof/>
                <w:webHidden/>
              </w:rPr>
              <w:t>10</w:t>
            </w:r>
            <w:r w:rsidR="0047022F" w:rsidRPr="0047022F">
              <w:rPr>
                <w:noProof/>
                <w:webHidden/>
              </w:rPr>
              <w:fldChar w:fldCharType="end"/>
            </w:r>
          </w:hyperlink>
        </w:p>
        <w:p w14:paraId="5B6C1FCD" w14:textId="31DB3C84" w:rsidR="0047022F" w:rsidRPr="0047022F" w:rsidRDefault="005865AF" w:rsidP="0047022F">
          <w:pPr>
            <w:pStyle w:val="TOC2"/>
            <w:rPr>
              <w:rFonts w:eastAsiaTheme="minorEastAsia"/>
              <w:noProof/>
            </w:rPr>
          </w:pPr>
          <w:hyperlink w:anchor="_Toc503263529"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3.1</w:t>
            </w:r>
            <w:r w:rsidR="0055256C">
              <w:rPr>
                <w:rStyle w:val="Hyperlink"/>
                <w:rFonts w:ascii="Arial" w:hAnsi="Arial" w:cs="Arial"/>
                <w:i w:val="0"/>
                <w:noProof/>
                <w:szCs w:val="22"/>
                <w14:scene3d>
                  <w14:camera w14:prst="orthographicFront"/>
                  <w14:lightRig w14:rig="threePt" w14:dir="t">
                    <w14:rot w14:lat="0" w14:lon="0" w14:rev="0"/>
                  </w14:lightRig>
                </w14:scene3d>
              </w:rPr>
              <w:t>3</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Right to Reject All Responses</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_Toc503263529 \h </w:instrText>
            </w:r>
            <w:r w:rsidR="0047022F" w:rsidRPr="0047022F">
              <w:rPr>
                <w:noProof/>
                <w:webHidden/>
              </w:rPr>
            </w:r>
            <w:r w:rsidR="0047022F" w:rsidRPr="0047022F">
              <w:rPr>
                <w:noProof/>
                <w:webHidden/>
              </w:rPr>
              <w:fldChar w:fldCharType="separate"/>
            </w:r>
            <w:r w:rsidR="0047022F" w:rsidRPr="0047022F">
              <w:rPr>
                <w:noProof/>
                <w:webHidden/>
              </w:rPr>
              <w:t>10</w:t>
            </w:r>
            <w:r w:rsidR="0047022F" w:rsidRPr="0047022F">
              <w:rPr>
                <w:noProof/>
                <w:webHidden/>
              </w:rPr>
              <w:fldChar w:fldCharType="end"/>
            </w:r>
          </w:hyperlink>
        </w:p>
        <w:p w14:paraId="5E0CE319" w14:textId="0F5D38D2" w:rsidR="0047022F" w:rsidRPr="0047022F" w:rsidRDefault="005865AF" w:rsidP="0047022F">
          <w:pPr>
            <w:pStyle w:val="TOC2"/>
            <w:rPr>
              <w:rFonts w:eastAsiaTheme="minorEastAsia"/>
              <w:noProof/>
            </w:rPr>
          </w:pPr>
          <w:hyperlink w:anchor="_Toc503263530"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3.1</w:t>
            </w:r>
            <w:r w:rsidR="0055256C">
              <w:rPr>
                <w:rStyle w:val="Hyperlink"/>
                <w:rFonts w:ascii="Arial" w:hAnsi="Arial" w:cs="Arial"/>
                <w:i w:val="0"/>
                <w:noProof/>
                <w:szCs w:val="22"/>
                <w14:scene3d>
                  <w14:camera w14:prst="orthographicFront"/>
                  <w14:lightRig w14:rig="threePt" w14:dir="t">
                    <w14:rot w14:lat="0" w14:lon="0" w14:rev="0"/>
                  </w14:lightRig>
                </w14:scene3d>
              </w:rPr>
              <w:t>4</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Authority to Bind WAHBE</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_Toc503263530 \h </w:instrText>
            </w:r>
            <w:r w:rsidR="0047022F" w:rsidRPr="0047022F">
              <w:rPr>
                <w:noProof/>
                <w:webHidden/>
              </w:rPr>
            </w:r>
            <w:r w:rsidR="0047022F" w:rsidRPr="0047022F">
              <w:rPr>
                <w:noProof/>
                <w:webHidden/>
              </w:rPr>
              <w:fldChar w:fldCharType="separate"/>
            </w:r>
            <w:r w:rsidR="0047022F" w:rsidRPr="0047022F">
              <w:rPr>
                <w:noProof/>
                <w:webHidden/>
              </w:rPr>
              <w:t>10</w:t>
            </w:r>
            <w:r w:rsidR="0047022F" w:rsidRPr="0047022F">
              <w:rPr>
                <w:noProof/>
                <w:webHidden/>
              </w:rPr>
              <w:fldChar w:fldCharType="end"/>
            </w:r>
          </w:hyperlink>
        </w:p>
        <w:p w14:paraId="2F7117F1" w14:textId="0727D5B7" w:rsidR="0047022F" w:rsidRPr="0047022F" w:rsidRDefault="005865AF" w:rsidP="0047022F">
          <w:pPr>
            <w:pStyle w:val="TOC2"/>
            <w:rPr>
              <w:rStyle w:val="Hyperlink"/>
              <w:rFonts w:ascii="Arial" w:hAnsi="Arial" w:cs="Arial"/>
              <w:i w:val="0"/>
              <w:noProof/>
              <w:szCs w:val="22"/>
            </w:rPr>
          </w:pPr>
          <w:hyperlink w:anchor="_Toc503263531"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3.1</w:t>
            </w:r>
            <w:r w:rsidR="0055256C">
              <w:rPr>
                <w:rStyle w:val="Hyperlink"/>
                <w:rFonts w:ascii="Arial" w:hAnsi="Arial" w:cs="Arial"/>
                <w:i w:val="0"/>
                <w:noProof/>
                <w:szCs w:val="22"/>
                <w14:scene3d>
                  <w14:camera w14:prst="orthographicFront"/>
                  <w14:lightRig w14:rig="threePt" w14:dir="t">
                    <w14:rot w14:lat="0" w14:lon="0" w14:rev="0"/>
                  </w14:lightRig>
                </w14:scene3d>
              </w:rPr>
              <w:t>5</w:t>
            </w:r>
            <w:r w:rsidR="0047022F" w:rsidRPr="0047022F">
              <w:rPr>
                <w:rStyle w:val="Hyperlink"/>
                <w:rFonts w:ascii="Arial" w:hAnsi="Arial" w:cs="Arial"/>
                <w:i w:val="0"/>
                <w:noProof/>
                <w:szCs w:val="22"/>
                <w14:scene3d>
                  <w14:camera w14:prst="orthographicFront"/>
                  <w14:lightRig w14:rig="threePt" w14:dir="t">
                    <w14:rot w14:lat="0" w14:lon="0" w14:rev="0"/>
                  </w14:lightRig>
                </w14:scene3d>
              </w:rPr>
              <w:t>.</w:t>
            </w:r>
            <w:r w:rsidR="0047022F" w:rsidRPr="0047022F">
              <w:rPr>
                <w:rFonts w:eastAsiaTheme="minorEastAsia"/>
                <w:noProof/>
              </w:rPr>
              <w:tab/>
            </w:r>
            <w:r w:rsidR="0047022F" w:rsidRPr="0047022F">
              <w:rPr>
                <w:rStyle w:val="Hyperlink"/>
                <w:rFonts w:ascii="Arial" w:hAnsi="Arial" w:cs="Arial"/>
                <w:i w:val="0"/>
                <w:noProof/>
                <w:szCs w:val="22"/>
              </w:rPr>
              <w:t>Contract Execution</w:t>
            </w:r>
            <w:r w:rsidR="0047022F" w:rsidRPr="0047022F">
              <w:rPr>
                <w:noProof/>
                <w:webHidden/>
              </w:rPr>
              <w:tab/>
            </w:r>
            <w:r w:rsidR="00D4646C">
              <w:rPr>
                <w:noProof/>
                <w:webHidden/>
              </w:rPr>
              <w:t>11</w:t>
            </w:r>
          </w:hyperlink>
        </w:p>
        <w:p w14:paraId="7777B998" w14:textId="77777777" w:rsidR="0047022F" w:rsidRPr="0047022F" w:rsidRDefault="0047022F" w:rsidP="0047022F">
          <w:pPr>
            <w:rPr>
              <w:rFonts w:eastAsiaTheme="minorEastAsia" w:cs="Arial"/>
              <w:szCs w:val="22"/>
            </w:rPr>
          </w:pPr>
        </w:p>
        <w:p w14:paraId="20B03492" w14:textId="6A0A0A4C" w:rsidR="0047022F" w:rsidRPr="0047022F" w:rsidRDefault="005865AF">
          <w:pPr>
            <w:pStyle w:val="TOC1"/>
            <w:tabs>
              <w:tab w:val="left" w:pos="480"/>
            </w:tabs>
            <w:rPr>
              <w:rFonts w:eastAsiaTheme="minorEastAsia"/>
              <w:b w:val="0"/>
              <w:szCs w:val="22"/>
            </w:rPr>
          </w:pPr>
          <w:hyperlink w:anchor="_Toc503263532" w:history="1">
            <w:r w:rsidR="0047022F" w:rsidRPr="0047022F">
              <w:rPr>
                <w:rStyle w:val="Hyperlink"/>
                <w:szCs w:val="22"/>
              </w:rPr>
              <w:t>4.</w:t>
            </w:r>
            <w:r w:rsidR="0047022F" w:rsidRPr="0047022F">
              <w:rPr>
                <w:rFonts w:eastAsiaTheme="minorEastAsia"/>
                <w:b w:val="0"/>
                <w:szCs w:val="22"/>
              </w:rPr>
              <w:tab/>
            </w:r>
            <w:r w:rsidR="0047022F" w:rsidRPr="0047022F">
              <w:rPr>
                <w:rStyle w:val="Hyperlink"/>
                <w:szCs w:val="22"/>
              </w:rPr>
              <w:t xml:space="preserve">INSTRUCTIONS TO VENDORS </w:t>
            </w:r>
            <w:r w:rsidR="0047022F" w:rsidRPr="0047022F">
              <w:rPr>
                <w:webHidden/>
                <w:szCs w:val="22"/>
              </w:rPr>
              <w:tab/>
            </w:r>
            <w:r w:rsidR="0006782D">
              <w:rPr>
                <w:webHidden/>
                <w:szCs w:val="22"/>
              </w:rPr>
              <w:t>11</w:t>
            </w:r>
          </w:hyperlink>
        </w:p>
        <w:p w14:paraId="22DD8B79" w14:textId="1251F25F" w:rsidR="0047022F" w:rsidRPr="0047022F" w:rsidRDefault="005865AF" w:rsidP="0047022F">
          <w:pPr>
            <w:pStyle w:val="TOC2"/>
            <w:rPr>
              <w:rFonts w:eastAsiaTheme="minorEastAsia"/>
              <w:noProof/>
            </w:rPr>
          </w:pPr>
          <w:hyperlink w:anchor="_Toc503263533"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4.1.</w:t>
            </w:r>
            <w:r w:rsidR="0047022F" w:rsidRPr="0047022F">
              <w:rPr>
                <w:rFonts w:eastAsiaTheme="minorEastAsia"/>
                <w:noProof/>
              </w:rPr>
              <w:tab/>
            </w:r>
            <w:r w:rsidR="0047022F" w:rsidRPr="0047022F">
              <w:rPr>
                <w:rStyle w:val="Hyperlink"/>
                <w:rFonts w:ascii="Arial" w:hAnsi="Arial" w:cs="Arial"/>
                <w:i w:val="0"/>
                <w:noProof/>
                <w:szCs w:val="22"/>
              </w:rPr>
              <w:t>Response Format</w:t>
            </w:r>
            <w:r w:rsidR="0047022F" w:rsidRPr="0047022F">
              <w:rPr>
                <w:noProof/>
                <w:webHidden/>
              </w:rPr>
              <w:tab/>
            </w:r>
            <w:r w:rsidR="0052101E">
              <w:rPr>
                <w:noProof/>
                <w:webHidden/>
              </w:rPr>
              <w:t>11</w:t>
            </w:r>
          </w:hyperlink>
        </w:p>
        <w:p w14:paraId="283C70E8" w14:textId="7835E076" w:rsidR="0047022F" w:rsidRPr="0047022F" w:rsidRDefault="005865AF" w:rsidP="0047022F">
          <w:pPr>
            <w:pStyle w:val="TOC2"/>
            <w:rPr>
              <w:rFonts w:eastAsiaTheme="minorEastAsia"/>
              <w:noProof/>
            </w:rPr>
          </w:pPr>
          <w:hyperlink w:anchor="_Toc503263534"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4.2.</w:t>
            </w:r>
            <w:r w:rsidR="0047022F" w:rsidRPr="0047022F">
              <w:rPr>
                <w:rFonts w:eastAsiaTheme="minorEastAsia"/>
                <w:noProof/>
              </w:rPr>
              <w:tab/>
            </w:r>
            <w:r w:rsidR="0047022F" w:rsidRPr="0047022F">
              <w:rPr>
                <w:rStyle w:val="Hyperlink"/>
                <w:rFonts w:ascii="Arial" w:hAnsi="Arial" w:cs="Arial"/>
                <w:i w:val="0"/>
                <w:noProof/>
                <w:szCs w:val="22"/>
              </w:rPr>
              <w:t>Response Contents</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_Toc503263534 \h </w:instrText>
            </w:r>
            <w:r w:rsidR="0047022F" w:rsidRPr="0047022F">
              <w:rPr>
                <w:noProof/>
                <w:webHidden/>
              </w:rPr>
            </w:r>
            <w:r w:rsidR="0047022F" w:rsidRPr="0047022F">
              <w:rPr>
                <w:noProof/>
                <w:webHidden/>
              </w:rPr>
              <w:fldChar w:fldCharType="separate"/>
            </w:r>
            <w:r w:rsidR="0047022F" w:rsidRPr="0047022F">
              <w:rPr>
                <w:noProof/>
                <w:webHidden/>
              </w:rPr>
              <w:t>11</w:t>
            </w:r>
            <w:r w:rsidR="0047022F" w:rsidRPr="0047022F">
              <w:rPr>
                <w:noProof/>
                <w:webHidden/>
              </w:rPr>
              <w:fldChar w:fldCharType="end"/>
            </w:r>
          </w:hyperlink>
        </w:p>
        <w:p w14:paraId="31C446DA" w14:textId="4925CFEF" w:rsidR="0047022F" w:rsidRPr="0047022F" w:rsidRDefault="005865AF" w:rsidP="0047022F">
          <w:pPr>
            <w:pStyle w:val="TOC2"/>
            <w:rPr>
              <w:rStyle w:val="Hyperlink"/>
              <w:rFonts w:ascii="Arial" w:hAnsi="Arial" w:cs="Arial"/>
              <w:i w:val="0"/>
              <w:noProof/>
              <w:szCs w:val="22"/>
            </w:rPr>
          </w:pPr>
          <w:hyperlink w:anchor="_Toc503263535"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4.3.</w:t>
            </w:r>
            <w:r w:rsidR="0047022F" w:rsidRPr="0047022F">
              <w:rPr>
                <w:rFonts w:eastAsiaTheme="minorEastAsia"/>
                <w:noProof/>
              </w:rPr>
              <w:tab/>
            </w:r>
            <w:r w:rsidR="0047022F" w:rsidRPr="0047022F">
              <w:rPr>
                <w:rStyle w:val="Hyperlink"/>
                <w:rFonts w:ascii="Arial" w:hAnsi="Arial" w:cs="Arial"/>
                <w:i w:val="0"/>
                <w:noProof/>
                <w:szCs w:val="22"/>
              </w:rPr>
              <w:t>Delivery of Response</w:t>
            </w:r>
            <w:r w:rsidR="0047022F" w:rsidRPr="0047022F">
              <w:rPr>
                <w:noProof/>
                <w:webHidden/>
              </w:rPr>
              <w:tab/>
            </w:r>
            <w:r w:rsidR="00CA2A81">
              <w:rPr>
                <w:noProof/>
                <w:webHidden/>
              </w:rPr>
              <w:t>15</w:t>
            </w:r>
          </w:hyperlink>
        </w:p>
        <w:p w14:paraId="02CF8142" w14:textId="77777777" w:rsidR="0047022F" w:rsidRPr="0047022F" w:rsidRDefault="0047022F" w:rsidP="0047022F">
          <w:pPr>
            <w:rPr>
              <w:rFonts w:eastAsiaTheme="minorEastAsia" w:cs="Arial"/>
              <w:szCs w:val="22"/>
            </w:rPr>
          </w:pPr>
        </w:p>
        <w:p w14:paraId="51DEF97A" w14:textId="18726303" w:rsidR="0047022F" w:rsidRPr="0047022F" w:rsidRDefault="005865AF">
          <w:pPr>
            <w:pStyle w:val="TOC1"/>
            <w:tabs>
              <w:tab w:val="left" w:pos="480"/>
            </w:tabs>
            <w:rPr>
              <w:rFonts w:eastAsiaTheme="minorEastAsia"/>
              <w:b w:val="0"/>
              <w:szCs w:val="22"/>
            </w:rPr>
          </w:pPr>
          <w:hyperlink w:anchor="_Toc503263536" w:history="1">
            <w:r w:rsidR="0047022F" w:rsidRPr="0047022F">
              <w:rPr>
                <w:rStyle w:val="Hyperlink"/>
                <w:szCs w:val="22"/>
              </w:rPr>
              <w:t>5.</w:t>
            </w:r>
            <w:r w:rsidR="0047022F" w:rsidRPr="0047022F">
              <w:rPr>
                <w:rFonts w:eastAsiaTheme="minorEastAsia"/>
                <w:b w:val="0"/>
                <w:szCs w:val="22"/>
              </w:rPr>
              <w:tab/>
            </w:r>
            <w:r w:rsidR="0047022F" w:rsidRPr="0047022F">
              <w:rPr>
                <w:rStyle w:val="Hyperlink"/>
                <w:szCs w:val="22"/>
              </w:rPr>
              <w:t>SCREENING, EVALUATION, AND AWARD</w:t>
            </w:r>
            <w:r w:rsidR="0047022F" w:rsidRPr="0047022F">
              <w:rPr>
                <w:webHidden/>
                <w:szCs w:val="22"/>
              </w:rPr>
              <w:tab/>
            </w:r>
            <w:r w:rsidR="0047022F" w:rsidRPr="0047022F">
              <w:rPr>
                <w:webHidden/>
                <w:szCs w:val="22"/>
              </w:rPr>
              <w:fldChar w:fldCharType="begin"/>
            </w:r>
            <w:r w:rsidR="0047022F" w:rsidRPr="0047022F">
              <w:rPr>
                <w:webHidden/>
                <w:szCs w:val="22"/>
              </w:rPr>
              <w:instrText xml:space="preserve"> PAGEREF _Toc503263536 \h </w:instrText>
            </w:r>
            <w:r w:rsidR="0047022F" w:rsidRPr="0047022F">
              <w:rPr>
                <w:webHidden/>
                <w:szCs w:val="22"/>
              </w:rPr>
            </w:r>
            <w:r w:rsidR="0047022F" w:rsidRPr="0047022F">
              <w:rPr>
                <w:webHidden/>
                <w:szCs w:val="22"/>
              </w:rPr>
              <w:fldChar w:fldCharType="separate"/>
            </w:r>
            <w:r w:rsidR="0047022F" w:rsidRPr="0047022F">
              <w:rPr>
                <w:webHidden/>
                <w:szCs w:val="22"/>
              </w:rPr>
              <w:t>15</w:t>
            </w:r>
            <w:r w:rsidR="0047022F" w:rsidRPr="0047022F">
              <w:rPr>
                <w:webHidden/>
                <w:szCs w:val="22"/>
              </w:rPr>
              <w:fldChar w:fldCharType="end"/>
            </w:r>
          </w:hyperlink>
        </w:p>
        <w:p w14:paraId="7215A6D1" w14:textId="0F78D024" w:rsidR="0047022F" w:rsidRPr="0047022F" w:rsidRDefault="005865AF" w:rsidP="0047022F">
          <w:pPr>
            <w:pStyle w:val="TOC2"/>
            <w:rPr>
              <w:rFonts w:eastAsiaTheme="minorEastAsia"/>
              <w:noProof/>
            </w:rPr>
          </w:pPr>
          <w:hyperlink w:anchor="_Toc503263537"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5.1.</w:t>
            </w:r>
            <w:r w:rsidR="0047022F" w:rsidRPr="0047022F">
              <w:rPr>
                <w:rFonts w:eastAsiaTheme="minorEastAsia"/>
                <w:noProof/>
              </w:rPr>
              <w:tab/>
            </w:r>
            <w:r w:rsidR="0047022F" w:rsidRPr="0047022F">
              <w:rPr>
                <w:rStyle w:val="Hyperlink"/>
                <w:rFonts w:ascii="Arial" w:hAnsi="Arial" w:cs="Arial"/>
                <w:i w:val="0"/>
                <w:noProof/>
                <w:szCs w:val="22"/>
              </w:rPr>
              <w:t>Administrative Screening</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_Toc503263537 \h </w:instrText>
            </w:r>
            <w:r w:rsidR="0047022F" w:rsidRPr="0047022F">
              <w:rPr>
                <w:noProof/>
                <w:webHidden/>
              </w:rPr>
            </w:r>
            <w:r w:rsidR="0047022F" w:rsidRPr="0047022F">
              <w:rPr>
                <w:noProof/>
                <w:webHidden/>
              </w:rPr>
              <w:fldChar w:fldCharType="separate"/>
            </w:r>
            <w:r w:rsidR="0047022F" w:rsidRPr="0047022F">
              <w:rPr>
                <w:noProof/>
                <w:webHidden/>
              </w:rPr>
              <w:t>15</w:t>
            </w:r>
            <w:r w:rsidR="0047022F" w:rsidRPr="0047022F">
              <w:rPr>
                <w:noProof/>
                <w:webHidden/>
              </w:rPr>
              <w:fldChar w:fldCharType="end"/>
            </w:r>
          </w:hyperlink>
        </w:p>
        <w:p w14:paraId="43AD968A" w14:textId="39513774" w:rsidR="0047022F" w:rsidRPr="0047022F" w:rsidRDefault="005865AF" w:rsidP="0047022F">
          <w:pPr>
            <w:pStyle w:val="TOC2"/>
            <w:rPr>
              <w:rFonts w:eastAsiaTheme="minorEastAsia"/>
              <w:noProof/>
            </w:rPr>
          </w:pPr>
          <w:hyperlink w:anchor="_Toc503263538"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5.2.</w:t>
            </w:r>
            <w:r w:rsidR="0047022F" w:rsidRPr="0047022F">
              <w:rPr>
                <w:rFonts w:eastAsiaTheme="minorEastAsia"/>
                <w:noProof/>
              </w:rPr>
              <w:tab/>
            </w:r>
            <w:r w:rsidR="0047022F" w:rsidRPr="0047022F">
              <w:rPr>
                <w:rStyle w:val="Hyperlink"/>
                <w:rFonts w:ascii="Arial" w:hAnsi="Arial" w:cs="Arial"/>
                <w:i w:val="0"/>
                <w:noProof/>
                <w:szCs w:val="22"/>
              </w:rPr>
              <w:t>Evaluation Process</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_Toc503263538 \h </w:instrText>
            </w:r>
            <w:r w:rsidR="0047022F" w:rsidRPr="0047022F">
              <w:rPr>
                <w:noProof/>
                <w:webHidden/>
              </w:rPr>
            </w:r>
            <w:r w:rsidR="0047022F" w:rsidRPr="0047022F">
              <w:rPr>
                <w:noProof/>
                <w:webHidden/>
              </w:rPr>
              <w:fldChar w:fldCharType="separate"/>
            </w:r>
            <w:r w:rsidR="0047022F" w:rsidRPr="0047022F">
              <w:rPr>
                <w:noProof/>
                <w:webHidden/>
              </w:rPr>
              <w:t>15</w:t>
            </w:r>
            <w:r w:rsidR="0047022F" w:rsidRPr="0047022F">
              <w:rPr>
                <w:noProof/>
                <w:webHidden/>
              </w:rPr>
              <w:fldChar w:fldCharType="end"/>
            </w:r>
          </w:hyperlink>
        </w:p>
        <w:p w14:paraId="7574F449" w14:textId="2FCD0ED7" w:rsidR="0047022F" w:rsidRPr="0047022F" w:rsidRDefault="005865AF" w:rsidP="0047022F">
          <w:pPr>
            <w:pStyle w:val="TOC2"/>
            <w:rPr>
              <w:rFonts w:eastAsiaTheme="minorEastAsia"/>
              <w:noProof/>
            </w:rPr>
          </w:pPr>
          <w:hyperlink w:anchor="_Toc503263539"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5.3.</w:t>
            </w:r>
            <w:r w:rsidR="0047022F" w:rsidRPr="0047022F">
              <w:rPr>
                <w:rFonts w:eastAsiaTheme="minorEastAsia"/>
                <w:noProof/>
              </w:rPr>
              <w:tab/>
            </w:r>
            <w:r w:rsidR="0047022F" w:rsidRPr="0047022F">
              <w:rPr>
                <w:rStyle w:val="Hyperlink"/>
                <w:rFonts w:ascii="Arial" w:hAnsi="Arial" w:cs="Arial"/>
                <w:i w:val="0"/>
                <w:noProof/>
                <w:szCs w:val="22"/>
              </w:rPr>
              <w:t>Award</w:t>
            </w:r>
            <w:r w:rsidR="00B315DF">
              <w:rPr>
                <w:rStyle w:val="Hyperlink"/>
                <w:rFonts w:ascii="Arial" w:hAnsi="Arial" w:cs="Arial"/>
                <w:i w:val="0"/>
                <w:noProof/>
                <w:szCs w:val="22"/>
              </w:rPr>
              <w:t xml:space="preserve"> Selection</w:t>
            </w:r>
            <w:r w:rsidR="0047022F" w:rsidRPr="0047022F">
              <w:rPr>
                <w:noProof/>
                <w:webHidden/>
              </w:rPr>
              <w:tab/>
            </w:r>
            <w:r w:rsidR="0047022F" w:rsidRPr="0047022F">
              <w:rPr>
                <w:noProof/>
                <w:webHidden/>
              </w:rPr>
              <w:fldChar w:fldCharType="begin"/>
            </w:r>
            <w:r w:rsidR="0047022F" w:rsidRPr="0047022F">
              <w:rPr>
                <w:noProof/>
                <w:webHidden/>
              </w:rPr>
              <w:instrText xml:space="preserve"> PAGEREF _Toc503263539 \h </w:instrText>
            </w:r>
            <w:r w:rsidR="0047022F" w:rsidRPr="0047022F">
              <w:rPr>
                <w:noProof/>
                <w:webHidden/>
              </w:rPr>
            </w:r>
            <w:r w:rsidR="0047022F" w:rsidRPr="0047022F">
              <w:rPr>
                <w:noProof/>
                <w:webHidden/>
              </w:rPr>
              <w:fldChar w:fldCharType="separate"/>
            </w:r>
            <w:r w:rsidR="0047022F" w:rsidRPr="0047022F">
              <w:rPr>
                <w:noProof/>
                <w:webHidden/>
              </w:rPr>
              <w:t>16</w:t>
            </w:r>
            <w:r w:rsidR="0047022F" w:rsidRPr="0047022F">
              <w:rPr>
                <w:noProof/>
                <w:webHidden/>
              </w:rPr>
              <w:fldChar w:fldCharType="end"/>
            </w:r>
          </w:hyperlink>
        </w:p>
        <w:p w14:paraId="22CC91A7" w14:textId="368139CD" w:rsidR="0047022F" w:rsidRPr="0047022F" w:rsidRDefault="005865AF" w:rsidP="0047022F">
          <w:pPr>
            <w:pStyle w:val="TOC2"/>
            <w:rPr>
              <w:rFonts w:eastAsiaTheme="minorEastAsia"/>
              <w:noProof/>
            </w:rPr>
          </w:pPr>
          <w:hyperlink w:anchor="_Toc503263540"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5.4.</w:t>
            </w:r>
            <w:r w:rsidR="0047022F" w:rsidRPr="0047022F">
              <w:rPr>
                <w:rFonts w:eastAsiaTheme="minorEastAsia"/>
                <w:noProof/>
              </w:rPr>
              <w:tab/>
            </w:r>
            <w:r w:rsidR="0047022F" w:rsidRPr="0047022F">
              <w:rPr>
                <w:rStyle w:val="Hyperlink"/>
                <w:rFonts w:ascii="Arial" w:hAnsi="Arial" w:cs="Arial"/>
                <w:i w:val="0"/>
                <w:noProof/>
                <w:szCs w:val="22"/>
              </w:rPr>
              <w:t>Optional Vendor Debriefing</w:t>
            </w:r>
            <w:r w:rsidR="0047022F" w:rsidRPr="0047022F">
              <w:rPr>
                <w:noProof/>
                <w:webHidden/>
              </w:rPr>
              <w:tab/>
            </w:r>
            <w:r w:rsidR="00EC6243">
              <w:rPr>
                <w:noProof/>
                <w:webHidden/>
              </w:rPr>
              <w:t>17</w:t>
            </w:r>
          </w:hyperlink>
        </w:p>
        <w:p w14:paraId="1CFC7455" w14:textId="119561A5" w:rsidR="0047022F" w:rsidRPr="0047022F" w:rsidRDefault="005865AF" w:rsidP="0047022F">
          <w:pPr>
            <w:pStyle w:val="TOC2"/>
            <w:rPr>
              <w:rStyle w:val="Hyperlink"/>
              <w:rFonts w:ascii="Arial" w:hAnsi="Arial" w:cs="Arial"/>
              <w:i w:val="0"/>
              <w:noProof/>
              <w:szCs w:val="22"/>
            </w:rPr>
          </w:pPr>
          <w:hyperlink w:anchor="_Toc503263541" w:history="1">
            <w:r w:rsidR="0047022F" w:rsidRPr="0047022F">
              <w:rPr>
                <w:rStyle w:val="Hyperlink"/>
                <w:rFonts w:ascii="Arial" w:hAnsi="Arial" w:cs="Arial"/>
                <w:i w:val="0"/>
                <w:noProof/>
                <w:szCs w:val="22"/>
                <w14:scene3d>
                  <w14:camera w14:prst="orthographicFront"/>
                  <w14:lightRig w14:rig="threePt" w14:dir="t">
                    <w14:rot w14:lat="0" w14:lon="0" w14:rev="0"/>
                  </w14:lightRig>
                </w14:scene3d>
              </w:rPr>
              <w:t>5.5.</w:t>
            </w:r>
            <w:r w:rsidR="0047022F" w:rsidRPr="0047022F">
              <w:rPr>
                <w:rFonts w:eastAsiaTheme="minorEastAsia"/>
                <w:noProof/>
              </w:rPr>
              <w:tab/>
            </w:r>
            <w:r w:rsidR="0047022F" w:rsidRPr="0047022F">
              <w:rPr>
                <w:rStyle w:val="Hyperlink"/>
                <w:rFonts w:ascii="Arial" w:hAnsi="Arial" w:cs="Arial"/>
                <w:i w:val="0"/>
                <w:noProof/>
                <w:szCs w:val="22"/>
              </w:rPr>
              <w:t>Protest Procedures</w:t>
            </w:r>
            <w:r w:rsidR="0047022F" w:rsidRPr="0047022F">
              <w:rPr>
                <w:noProof/>
                <w:webHidden/>
              </w:rPr>
              <w:tab/>
            </w:r>
            <w:r w:rsidR="00EC6243">
              <w:rPr>
                <w:noProof/>
                <w:webHidden/>
              </w:rPr>
              <w:t>17</w:t>
            </w:r>
          </w:hyperlink>
        </w:p>
        <w:p w14:paraId="4177B9B8" w14:textId="77777777" w:rsidR="0047022F" w:rsidRPr="0047022F" w:rsidRDefault="0047022F" w:rsidP="0047022F">
          <w:pPr>
            <w:rPr>
              <w:rFonts w:eastAsiaTheme="minorEastAsia" w:cs="Arial"/>
              <w:szCs w:val="22"/>
            </w:rPr>
          </w:pPr>
        </w:p>
        <w:p w14:paraId="1C07B15B" w14:textId="40E1D964" w:rsidR="0047022F" w:rsidRPr="0047022F" w:rsidRDefault="005865AF">
          <w:pPr>
            <w:pStyle w:val="TOC1"/>
            <w:tabs>
              <w:tab w:val="left" w:pos="480"/>
            </w:tabs>
            <w:rPr>
              <w:rFonts w:eastAsiaTheme="minorEastAsia"/>
              <w:b w:val="0"/>
              <w:szCs w:val="22"/>
            </w:rPr>
          </w:pPr>
          <w:hyperlink w:anchor="_Toc503263542" w:history="1">
            <w:r w:rsidR="0047022F" w:rsidRPr="0047022F">
              <w:rPr>
                <w:rStyle w:val="Hyperlink"/>
                <w:szCs w:val="22"/>
              </w:rPr>
              <w:t>6.</w:t>
            </w:r>
            <w:r w:rsidR="0047022F" w:rsidRPr="0047022F">
              <w:rPr>
                <w:rFonts w:eastAsiaTheme="minorEastAsia"/>
                <w:b w:val="0"/>
                <w:szCs w:val="22"/>
              </w:rPr>
              <w:tab/>
            </w:r>
            <w:r w:rsidR="0047022F" w:rsidRPr="0047022F">
              <w:rPr>
                <w:rStyle w:val="Hyperlink"/>
                <w:szCs w:val="22"/>
              </w:rPr>
              <w:t>EXHIBITS</w:t>
            </w:r>
            <w:r w:rsidR="0047022F" w:rsidRPr="0047022F">
              <w:rPr>
                <w:webHidden/>
                <w:szCs w:val="22"/>
              </w:rPr>
              <w:tab/>
            </w:r>
            <w:r w:rsidR="00095A22">
              <w:rPr>
                <w:webHidden/>
                <w:szCs w:val="22"/>
              </w:rPr>
              <w:t>18</w:t>
            </w:r>
          </w:hyperlink>
        </w:p>
        <w:p w14:paraId="0057F4E3" w14:textId="39F213D2" w:rsidR="00C074D8" w:rsidRPr="0047022F" w:rsidRDefault="005E4042" w:rsidP="00C074D8">
          <w:pPr>
            <w:tabs>
              <w:tab w:val="left" w:pos="5040"/>
              <w:tab w:val="left" w:pos="5760"/>
              <w:tab w:val="right" w:pos="6840"/>
            </w:tabs>
            <w:autoSpaceDE w:val="0"/>
            <w:autoSpaceDN w:val="0"/>
            <w:rPr>
              <w:rFonts w:cs="Arial"/>
              <w:szCs w:val="22"/>
            </w:rPr>
            <w:sectPr w:rsidR="00C074D8" w:rsidRPr="0047022F" w:rsidSect="0047022F">
              <w:footerReference w:type="even" r:id="rId12"/>
              <w:pgSz w:w="12240" w:h="15840" w:code="1"/>
              <w:pgMar w:top="1440" w:right="1080" w:bottom="1440" w:left="1080" w:header="45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26"/>
            </w:sectPr>
          </w:pPr>
          <w:r w:rsidRPr="0047022F">
            <w:rPr>
              <w:rFonts w:cs="Arial"/>
              <w:szCs w:val="22"/>
            </w:rPr>
            <w:fldChar w:fldCharType="end"/>
          </w:r>
        </w:p>
      </w:sdtContent>
    </w:sdt>
    <w:bookmarkStart w:id="3" w:name="_Toc352918755" w:displacedByCustomXml="next"/>
    <w:bookmarkStart w:id="4" w:name="_Toc353190625" w:displacedByCustomXml="next"/>
    <w:bookmarkStart w:id="5" w:name="_Toc353190739" w:displacedByCustomXml="next"/>
    <w:bookmarkStart w:id="6" w:name="_Toc353191214" w:displacedByCustomXml="next"/>
    <w:bookmarkStart w:id="7" w:name="_Toc374966771" w:displacedByCustomXml="next"/>
    <w:bookmarkStart w:id="8" w:name="_Toc462053958" w:displacedByCustomXml="next"/>
    <w:bookmarkStart w:id="9" w:name="_Toc503263500" w:displacedByCustomXml="next"/>
    <w:sdt>
      <w:sdtPr>
        <w:rPr>
          <w:rFonts w:eastAsia="Times New Roman" w:cs="Times New Roman"/>
          <w:b w:val="0"/>
          <w:szCs w:val="20"/>
        </w:rPr>
        <w:alias w:val="Section 2 Locked"/>
        <w:tag w:val="Section 2 Locked"/>
        <w:id w:val="2033072388"/>
        <w:lock w:val="sdtContentLocked"/>
        <w:placeholder>
          <w:docPart w:val="DefaultPlaceholder_-1854013440"/>
        </w:placeholder>
        <w15:appearance w15:val="hidden"/>
      </w:sdtPr>
      <w:sdtContent>
        <w:p w14:paraId="0B557577" w14:textId="1ADD7328" w:rsidR="00C074D8" w:rsidRPr="00C32AF6" w:rsidRDefault="00C074D8" w:rsidP="0062582B">
          <w:pPr>
            <w:pStyle w:val="Heading1"/>
            <w:numPr>
              <w:ilvl w:val="0"/>
              <w:numId w:val="28"/>
            </w:numPr>
          </w:pPr>
          <w:r w:rsidRPr="00C32AF6">
            <w:t>INTRODUCTION and OVERVIEW</w:t>
          </w:r>
          <w:bookmarkEnd w:id="9"/>
          <w:bookmarkEnd w:id="8"/>
          <w:bookmarkEnd w:id="7"/>
          <w:bookmarkEnd w:id="6"/>
          <w:bookmarkEnd w:id="5"/>
          <w:bookmarkEnd w:id="4"/>
          <w:bookmarkEnd w:id="3"/>
        </w:p>
        <w:p w14:paraId="68880369" w14:textId="4857B52F" w:rsidR="00C074D8" w:rsidRPr="00C32AF6" w:rsidRDefault="00C074D8" w:rsidP="0062582B">
          <w:pPr>
            <w:pStyle w:val="Heading2"/>
            <w:numPr>
              <w:ilvl w:val="1"/>
              <w:numId w:val="28"/>
            </w:numPr>
          </w:pPr>
          <w:bookmarkStart w:id="10" w:name="_Toc352918756"/>
          <w:bookmarkStart w:id="11" w:name="_Toc353190626"/>
          <w:bookmarkStart w:id="12" w:name="_Toc353190740"/>
          <w:bookmarkStart w:id="13" w:name="_Toc353191215"/>
          <w:bookmarkStart w:id="14" w:name="_Toc374966772"/>
          <w:bookmarkStart w:id="15" w:name="_Toc462053959"/>
          <w:bookmarkStart w:id="16" w:name="_Toc503263501"/>
          <w:r w:rsidRPr="00C32AF6">
            <w:t>P</w:t>
          </w:r>
          <w:bookmarkEnd w:id="10"/>
          <w:bookmarkEnd w:id="11"/>
          <w:bookmarkEnd w:id="12"/>
          <w:bookmarkEnd w:id="13"/>
          <w:bookmarkEnd w:id="14"/>
          <w:r w:rsidR="00D34674" w:rsidRPr="00C32AF6">
            <w:t>urpose</w:t>
          </w:r>
          <w:bookmarkEnd w:id="15"/>
          <w:r w:rsidR="0023195B">
            <w:t xml:space="preserve"> and Authority</w:t>
          </w:r>
          <w:bookmarkEnd w:id="16"/>
        </w:p>
        <w:p w14:paraId="35895C4D" w14:textId="3DBC61E7" w:rsidR="0023195B" w:rsidRDefault="006F57FB" w:rsidP="00994B9A">
          <w:pPr>
            <w:pStyle w:val="Body"/>
            <w:ind w:left="720"/>
            <w:jc w:val="both"/>
          </w:pPr>
          <w:r w:rsidRPr="00C32AF6">
            <w:t xml:space="preserve">Washington </w:t>
          </w:r>
          <w:r w:rsidR="007A52B4" w:rsidRPr="00C32AF6">
            <w:t>Health Benefit Exchange</w:t>
          </w:r>
          <w:r w:rsidRPr="00C32AF6">
            <w:t xml:space="preserve"> (hereafter called </w:t>
          </w:r>
          <w:r w:rsidR="00D8312F" w:rsidRPr="00C32AF6">
            <w:t>WA</w:t>
          </w:r>
          <w:r w:rsidR="00317AC2" w:rsidRPr="00C32AF6">
            <w:t>HBE</w:t>
          </w:r>
          <w:r w:rsidRPr="00C32AF6">
            <w:t xml:space="preserve">) is initiating this Request for Quotations and Qualifications (RFQQ) </w:t>
          </w:r>
          <w:r w:rsidR="0023195B">
            <w:t>to obtai</w:t>
          </w:r>
          <w:r w:rsidR="00786CD6">
            <w:t xml:space="preserve">n </w:t>
          </w:r>
          <w:r w:rsidR="0013402D">
            <w:t>one (1)</w:t>
          </w:r>
          <w:r w:rsidR="00786CD6">
            <w:t xml:space="preserve"> qualified</w:t>
          </w:r>
          <w:r w:rsidR="0023195B">
            <w:t xml:space="preserve"> </w:t>
          </w:r>
          <w:r w:rsidR="0087763D">
            <w:t xml:space="preserve">actuarial </w:t>
          </w:r>
          <w:r w:rsidR="00166B16">
            <w:t>V</w:t>
          </w:r>
          <w:r w:rsidR="00786CD6">
            <w:t>endor</w:t>
          </w:r>
          <w:r w:rsidR="00DF022D">
            <w:t xml:space="preserve"> </w:t>
          </w:r>
          <w:r w:rsidR="00786CD6">
            <w:t xml:space="preserve">to </w:t>
          </w:r>
          <w:r w:rsidR="005C4495">
            <w:t xml:space="preserve">provide individual health insurance market </w:t>
          </w:r>
          <w:r w:rsidR="00993FBF" w:rsidRPr="00993FBF">
            <w:t>enrollment projection services</w:t>
          </w:r>
          <w:r w:rsidR="0044599A">
            <w:t xml:space="preserve"> as well as develop initial standardized </w:t>
          </w:r>
          <w:r w:rsidR="005C4495" w:rsidRPr="005C4495">
            <w:t>benefit</w:t>
          </w:r>
          <w:r w:rsidR="0044599A" w:rsidRPr="005C4495">
            <w:t xml:space="preserve"> plan designs.</w:t>
          </w:r>
          <w:r w:rsidR="00993FBF" w:rsidRPr="00993FBF">
            <w:t xml:space="preserve"> </w:t>
          </w:r>
        </w:p>
        <w:p w14:paraId="76EDBA2E" w14:textId="0E2F4146" w:rsidR="00B23AAE" w:rsidRDefault="00B23AAE" w:rsidP="00994B9A">
          <w:pPr>
            <w:pStyle w:val="Body"/>
            <w:ind w:left="720"/>
            <w:jc w:val="both"/>
          </w:pPr>
        </w:p>
        <w:p w14:paraId="45E7E4E9" w14:textId="03EF25B7" w:rsidR="00B23AAE" w:rsidRDefault="00B23AAE" w:rsidP="00994B9A">
          <w:pPr>
            <w:pStyle w:val="Body"/>
            <w:ind w:left="720"/>
            <w:jc w:val="both"/>
          </w:pPr>
          <w:r>
            <w:t xml:space="preserve">WAHBE may </w:t>
          </w:r>
          <w:r w:rsidR="0044599A">
            <w:t xml:space="preserve">also </w:t>
          </w:r>
          <w:r>
            <w:t xml:space="preserve">request the </w:t>
          </w:r>
          <w:r w:rsidR="007B6476">
            <w:t xml:space="preserve">actuarial </w:t>
          </w:r>
          <w:r>
            <w:t>Vendo</w:t>
          </w:r>
          <w:r w:rsidR="005C4495">
            <w:t>r</w:t>
          </w:r>
          <w:r>
            <w:t xml:space="preserve"> </w:t>
          </w:r>
          <w:bookmarkStart w:id="17" w:name="_Hlk1544716"/>
          <w:r>
            <w:t>perform ad hoc market analysis specified by WAHBE for an agreed upon scope of work and not-to-exceed amount.</w:t>
          </w:r>
          <w:bookmarkEnd w:id="17"/>
          <w:r>
            <w:t xml:space="preserve"> </w:t>
          </w:r>
        </w:p>
        <w:p w14:paraId="6644C0C2" w14:textId="4EC13BDE" w:rsidR="0023195B" w:rsidRDefault="0023195B" w:rsidP="00994B9A">
          <w:pPr>
            <w:pStyle w:val="Body"/>
            <w:jc w:val="both"/>
          </w:pPr>
        </w:p>
        <w:p w14:paraId="2FB19A1E" w14:textId="0BB4C73C" w:rsidR="0023195B" w:rsidRDefault="0023195B" w:rsidP="00994B9A">
          <w:pPr>
            <w:ind w:left="702"/>
            <w:jc w:val="both"/>
          </w:pPr>
          <w:r w:rsidRPr="0030351E">
            <w:t>WAHBE issues this RFQQ</w:t>
          </w:r>
          <w:r w:rsidR="005470E5" w:rsidRPr="0030351E">
            <w:t xml:space="preserve"> under the authority under chapter 43.71 RCW</w:t>
          </w:r>
          <w:r w:rsidR="0030351E" w:rsidRPr="0030351E">
            <w:t>.</w:t>
          </w:r>
        </w:p>
        <w:p w14:paraId="79F4975B" w14:textId="193B8D66" w:rsidR="0087188F" w:rsidRDefault="0087188F" w:rsidP="00994B9A">
          <w:pPr>
            <w:ind w:left="702"/>
            <w:jc w:val="both"/>
          </w:pPr>
        </w:p>
        <w:p w14:paraId="4F3FCAC3" w14:textId="0AE8F20A" w:rsidR="008049B5" w:rsidRPr="007F1BD8" w:rsidRDefault="0087188F" w:rsidP="0062582B">
          <w:pPr>
            <w:pStyle w:val="Heading2"/>
            <w:numPr>
              <w:ilvl w:val="1"/>
              <w:numId w:val="28"/>
            </w:numPr>
          </w:pPr>
          <w:bookmarkStart w:id="18" w:name="_Toc462053960"/>
          <w:bookmarkStart w:id="19" w:name="_Toc503263502"/>
          <w:r>
            <w:t xml:space="preserve">Organization </w:t>
          </w:r>
          <w:r w:rsidR="008049B5" w:rsidRPr="007F1BD8">
            <w:t>Background</w:t>
          </w:r>
          <w:bookmarkEnd w:id="18"/>
          <w:bookmarkEnd w:id="19"/>
          <w:r w:rsidR="007003AE">
            <w:t xml:space="preserve"> </w:t>
          </w:r>
        </w:p>
        <w:p w14:paraId="2A39547F" w14:textId="6B24CCB7" w:rsidR="007003AE" w:rsidRPr="00CC1AD2" w:rsidRDefault="00166B16" w:rsidP="00994B9A">
          <w:pPr>
            <w:pStyle w:val="ListParagraph"/>
            <w:jc w:val="both"/>
            <w:rPr>
              <w:rFonts w:eastAsia="Times New Roman" w:cs="Times New Roman"/>
              <w:szCs w:val="20"/>
            </w:rPr>
          </w:pPr>
          <w:r>
            <w:rPr>
              <w:rFonts w:eastAsia="Times New Roman" w:cs="Times New Roman"/>
              <w:szCs w:val="20"/>
            </w:rPr>
            <w:t>WAHBE</w:t>
          </w:r>
          <w:r w:rsidR="007003AE">
            <w:rPr>
              <w:rFonts w:eastAsia="Times New Roman" w:cs="Times New Roman"/>
              <w:szCs w:val="20"/>
            </w:rPr>
            <w:t xml:space="preserve"> was created by</w:t>
          </w:r>
          <w:r w:rsidR="007003AE" w:rsidRPr="007003AE">
            <w:rPr>
              <w:rFonts w:eastAsia="Times New Roman" w:cs="Times New Roman"/>
              <w:szCs w:val="20"/>
            </w:rPr>
            <w:t xml:space="preserve"> state statute in 2011 as a public-private partnership. WAHBE is responsible for the operation of </w:t>
          </w:r>
          <w:r w:rsidR="007003AE" w:rsidRPr="002323D1">
            <w:rPr>
              <w:rFonts w:eastAsia="Times New Roman" w:cs="Times New Roman"/>
              <w:i/>
              <w:szCs w:val="20"/>
            </w:rPr>
            <w:t>Washington Healthplanfinder</w:t>
          </w:r>
          <w:r w:rsidR="00CC1AD2">
            <w:rPr>
              <w:rFonts w:eastAsia="Times New Roman" w:cs="Times New Roman"/>
              <w:szCs w:val="20"/>
            </w:rPr>
            <w:t xml:space="preserve"> (HPF) –</w:t>
          </w:r>
          <w:r w:rsidR="007003AE" w:rsidRPr="00CC1AD2">
            <w:rPr>
              <w:rFonts w:eastAsia="Times New Roman" w:cs="Times New Roman"/>
              <w:szCs w:val="20"/>
            </w:rPr>
            <w:t xml:space="preserve"> an easily accessible, online marketplace for individuals, families, and small businesses to find, compare, and enroll in Qualified Health Plans</w:t>
          </w:r>
          <w:r w:rsidR="007524B9">
            <w:rPr>
              <w:rFonts w:eastAsia="Times New Roman" w:cs="Times New Roman"/>
              <w:szCs w:val="20"/>
            </w:rPr>
            <w:t xml:space="preserve"> (QHP)</w:t>
          </w:r>
          <w:r w:rsidR="007003AE" w:rsidRPr="00CC1AD2">
            <w:rPr>
              <w:rFonts w:eastAsia="Times New Roman" w:cs="Times New Roman"/>
              <w:szCs w:val="20"/>
            </w:rPr>
            <w:t xml:space="preserve"> and Washington Apple Health (Medicaid).</w:t>
          </w:r>
        </w:p>
        <w:p w14:paraId="03387976" w14:textId="77777777" w:rsidR="007003AE" w:rsidRPr="007003AE" w:rsidRDefault="007003AE" w:rsidP="00994B9A">
          <w:pPr>
            <w:pStyle w:val="ListParagraph"/>
            <w:jc w:val="both"/>
            <w:rPr>
              <w:rFonts w:eastAsia="Times New Roman" w:cs="Times New Roman"/>
              <w:szCs w:val="20"/>
            </w:rPr>
          </w:pPr>
        </w:p>
        <w:p w14:paraId="746B56FD" w14:textId="7319189B" w:rsidR="007003AE" w:rsidRPr="007003AE" w:rsidRDefault="007003AE" w:rsidP="00994B9A">
          <w:pPr>
            <w:pStyle w:val="ListParagraph"/>
            <w:jc w:val="both"/>
            <w:rPr>
              <w:rFonts w:eastAsia="Times New Roman" w:cs="Times New Roman"/>
              <w:szCs w:val="20"/>
            </w:rPr>
          </w:pPr>
          <w:r w:rsidRPr="002323D1">
            <w:rPr>
              <w:rFonts w:eastAsia="Times New Roman" w:cs="Times New Roman"/>
              <w:i/>
              <w:szCs w:val="20"/>
            </w:rPr>
            <w:t>Washington Healthplanfinder</w:t>
          </w:r>
          <w:r w:rsidRPr="007003AE">
            <w:rPr>
              <w:rFonts w:eastAsia="Times New Roman" w:cs="Times New Roman"/>
              <w:szCs w:val="20"/>
            </w:rPr>
            <w:t xml:space="preserve"> offers Washington </w:t>
          </w:r>
          <w:r w:rsidR="001556FF">
            <w:rPr>
              <w:rFonts w:eastAsia="Times New Roman" w:cs="Times New Roman"/>
              <w:szCs w:val="20"/>
            </w:rPr>
            <w:t>S</w:t>
          </w:r>
          <w:r w:rsidRPr="007003AE">
            <w:rPr>
              <w:rFonts w:eastAsia="Times New Roman" w:cs="Times New Roman"/>
              <w:szCs w:val="20"/>
            </w:rPr>
            <w:t>tate residents:</w:t>
          </w:r>
        </w:p>
        <w:p w14:paraId="54F5135B" w14:textId="77777777" w:rsidR="007003AE" w:rsidRPr="007003AE" w:rsidRDefault="007003AE" w:rsidP="0062582B">
          <w:pPr>
            <w:pStyle w:val="ListParagraph"/>
            <w:numPr>
              <w:ilvl w:val="0"/>
              <w:numId w:val="15"/>
            </w:numPr>
            <w:jc w:val="both"/>
            <w:rPr>
              <w:rFonts w:eastAsia="Times New Roman" w:cs="Times New Roman"/>
              <w:szCs w:val="20"/>
            </w:rPr>
          </w:pPr>
          <w:r w:rsidRPr="007003AE">
            <w:rPr>
              <w:rFonts w:eastAsia="Times New Roman" w:cs="Times New Roman"/>
              <w:szCs w:val="20"/>
            </w:rPr>
            <w:t>Side-by-side comparisons of Qualified Health and Dental Plans</w:t>
          </w:r>
        </w:p>
        <w:p w14:paraId="58F4762E" w14:textId="77777777" w:rsidR="007003AE" w:rsidRPr="007003AE" w:rsidRDefault="007003AE" w:rsidP="0062582B">
          <w:pPr>
            <w:pStyle w:val="ListParagraph"/>
            <w:numPr>
              <w:ilvl w:val="0"/>
              <w:numId w:val="15"/>
            </w:numPr>
            <w:jc w:val="both"/>
            <w:rPr>
              <w:rFonts w:eastAsia="Times New Roman" w:cs="Times New Roman"/>
              <w:szCs w:val="20"/>
            </w:rPr>
          </w:pPr>
          <w:r w:rsidRPr="007003AE">
            <w:rPr>
              <w:rFonts w:eastAsia="Times New Roman" w:cs="Times New Roman"/>
              <w:szCs w:val="20"/>
            </w:rPr>
            <w:t>Tax credits or financial help to pay for co-pays and premiums</w:t>
          </w:r>
        </w:p>
        <w:p w14:paraId="3566A0AC" w14:textId="77777777" w:rsidR="007003AE" w:rsidRPr="007003AE" w:rsidRDefault="007003AE" w:rsidP="0062582B">
          <w:pPr>
            <w:pStyle w:val="ListParagraph"/>
            <w:numPr>
              <w:ilvl w:val="0"/>
              <w:numId w:val="15"/>
            </w:numPr>
            <w:jc w:val="both"/>
            <w:rPr>
              <w:rFonts w:eastAsia="Times New Roman" w:cs="Times New Roman"/>
              <w:szCs w:val="20"/>
            </w:rPr>
          </w:pPr>
          <w:r w:rsidRPr="007003AE">
            <w:rPr>
              <w:rFonts w:eastAsia="Times New Roman" w:cs="Times New Roman"/>
              <w:szCs w:val="20"/>
            </w:rPr>
            <w:t xml:space="preserve">Expert customer support offered online, by phone, or in person through local organizations or insurance brokers. </w:t>
          </w:r>
        </w:p>
        <w:p w14:paraId="2935728D" w14:textId="5D09FB13" w:rsidR="007524B9" w:rsidRDefault="007524B9" w:rsidP="00994B9A">
          <w:pPr>
            <w:pStyle w:val="ListParagraph"/>
            <w:jc w:val="both"/>
            <w:rPr>
              <w:rFonts w:eastAsia="Times New Roman" w:cs="Times New Roman"/>
              <w:szCs w:val="20"/>
            </w:rPr>
          </w:pPr>
        </w:p>
        <w:p w14:paraId="0C558A29" w14:textId="3644BF52" w:rsidR="007524B9" w:rsidRDefault="007524B9" w:rsidP="00994B9A">
          <w:pPr>
            <w:pStyle w:val="ListParagraph"/>
            <w:jc w:val="both"/>
            <w:rPr>
              <w:rFonts w:eastAsia="Times New Roman" w:cs="Times New Roman"/>
              <w:szCs w:val="20"/>
            </w:rPr>
          </w:pPr>
          <w:r w:rsidRPr="007524B9">
            <w:rPr>
              <w:rFonts w:eastAsia="Times New Roman" w:cs="Times New Roman"/>
              <w:szCs w:val="20"/>
            </w:rPr>
            <w:t>Since becoming the single point of entry for Washington Apple Health and QHP customers</w:t>
          </w:r>
          <w:r>
            <w:rPr>
              <w:rFonts w:eastAsia="Times New Roman" w:cs="Times New Roman"/>
              <w:szCs w:val="20"/>
            </w:rPr>
            <w:t xml:space="preserve"> through WAHBE’s </w:t>
          </w:r>
          <w:r w:rsidR="002323D1">
            <w:rPr>
              <w:rFonts w:eastAsia="Times New Roman" w:cs="Times New Roman"/>
              <w:szCs w:val="20"/>
            </w:rPr>
            <w:t>HPF</w:t>
          </w:r>
          <w:r>
            <w:rPr>
              <w:rFonts w:eastAsia="Times New Roman" w:cs="Times New Roman"/>
              <w:szCs w:val="20"/>
            </w:rPr>
            <w:t xml:space="preserve"> </w:t>
          </w:r>
          <w:r w:rsidR="00987FA5">
            <w:rPr>
              <w:rFonts w:eastAsia="Times New Roman" w:cs="Times New Roman"/>
              <w:szCs w:val="20"/>
            </w:rPr>
            <w:t>system</w:t>
          </w:r>
          <w:r w:rsidRPr="007524B9">
            <w:rPr>
              <w:rFonts w:eastAsia="Times New Roman" w:cs="Times New Roman"/>
              <w:szCs w:val="20"/>
            </w:rPr>
            <w:t xml:space="preserve">, </w:t>
          </w:r>
          <w:r w:rsidR="007577B5">
            <w:rPr>
              <w:rFonts w:eastAsia="Times New Roman" w:cs="Times New Roman"/>
              <w:szCs w:val="20"/>
            </w:rPr>
            <w:t>WAHBE</w:t>
          </w:r>
          <w:r w:rsidRPr="007524B9">
            <w:rPr>
              <w:rFonts w:eastAsia="Times New Roman" w:cs="Times New Roman"/>
              <w:szCs w:val="20"/>
            </w:rPr>
            <w:t xml:space="preserve"> </w:t>
          </w:r>
          <w:r w:rsidR="00BD373F">
            <w:rPr>
              <w:rFonts w:eastAsia="Times New Roman" w:cs="Times New Roman"/>
              <w:szCs w:val="20"/>
            </w:rPr>
            <w:t>serves more than 1.8</w:t>
          </w:r>
          <w:r w:rsidRPr="007524B9">
            <w:rPr>
              <w:rFonts w:eastAsia="Times New Roman" w:cs="Times New Roman"/>
              <w:szCs w:val="20"/>
            </w:rPr>
            <w:t xml:space="preserve"> million residents annually.  As of </w:t>
          </w:r>
          <w:r w:rsidR="0044599A">
            <w:rPr>
              <w:rFonts w:eastAsia="Times New Roman" w:cs="Times New Roman"/>
              <w:szCs w:val="20"/>
            </w:rPr>
            <w:t>March 2019</w:t>
          </w:r>
          <w:r w:rsidRPr="007524B9">
            <w:rPr>
              <w:rFonts w:eastAsia="Times New Roman" w:cs="Times New Roman"/>
              <w:szCs w:val="20"/>
            </w:rPr>
            <w:t xml:space="preserve">, more than </w:t>
          </w:r>
          <w:r w:rsidR="0044599A">
            <w:rPr>
              <w:rFonts w:eastAsia="Times New Roman" w:cs="Times New Roman"/>
              <w:szCs w:val="20"/>
            </w:rPr>
            <w:t>216</w:t>
          </w:r>
          <w:r w:rsidRPr="007524B9">
            <w:rPr>
              <w:rFonts w:eastAsia="Times New Roman" w:cs="Times New Roman"/>
              <w:szCs w:val="20"/>
            </w:rPr>
            <w:t xml:space="preserve">,000 Washington residents were enrolled in </w:t>
          </w:r>
          <w:r w:rsidR="00C8509F">
            <w:rPr>
              <w:rFonts w:eastAsia="Times New Roman" w:cs="Times New Roman"/>
              <w:szCs w:val="20"/>
            </w:rPr>
            <w:t>QHP</w:t>
          </w:r>
          <w:r w:rsidRPr="007524B9">
            <w:rPr>
              <w:rFonts w:eastAsia="Times New Roman" w:cs="Times New Roman"/>
              <w:szCs w:val="20"/>
            </w:rPr>
            <w:t xml:space="preserve"> and </w:t>
          </w:r>
          <w:r w:rsidR="0044599A">
            <w:rPr>
              <w:rFonts w:eastAsia="Times New Roman" w:cs="Times New Roman"/>
              <w:szCs w:val="20"/>
            </w:rPr>
            <w:t>nearly</w:t>
          </w:r>
          <w:r w:rsidRPr="007524B9">
            <w:rPr>
              <w:rFonts w:eastAsia="Times New Roman" w:cs="Times New Roman"/>
              <w:szCs w:val="20"/>
            </w:rPr>
            <w:t xml:space="preserve"> 1.6 million were enrolled in </w:t>
          </w:r>
          <w:r w:rsidRPr="00CC1AD2">
            <w:rPr>
              <w:rFonts w:eastAsia="Times New Roman" w:cs="Times New Roman"/>
              <w:szCs w:val="20"/>
            </w:rPr>
            <w:t>Washington Apple Health</w:t>
          </w:r>
          <w:r w:rsidRPr="007524B9">
            <w:rPr>
              <w:rFonts w:eastAsia="Times New Roman" w:cs="Times New Roman"/>
              <w:szCs w:val="20"/>
            </w:rPr>
            <w:t>.</w:t>
          </w:r>
        </w:p>
        <w:p w14:paraId="2CC4B0B8" w14:textId="35F61866" w:rsidR="007524B9" w:rsidRPr="007524B9" w:rsidRDefault="007524B9" w:rsidP="007524B9">
          <w:pPr>
            <w:pStyle w:val="ListParagraph"/>
            <w:rPr>
              <w:rFonts w:eastAsia="Times New Roman" w:cs="Times New Roman"/>
              <w:szCs w:val="20"/>
            </w:rPr>
          </w:pPr>
        </w:p>
        <w:p w14:paraId="62F1F778" w14:textId="72197954" w:rsidR="007524B9" w:rsidRPr="007524B9" w:rsidRDefault="007524B9" w:rsidP="007524B9">
          <w:pPr>
            <w:pStyle w:val="ListParagraph"/>
            <w:rPr>
              <w:rFonts w:eastAsia="Times New Roman" w:cs="Times New Roman"/>
              <w:szCs w:val="20"/>
            </w:rPr>
          </w:pPr>
          <w:r w:rsidRPr="007524B9">
            <w:rPr>
              <w:rFonts w:eastAsia="Times New Roman" w:cs="Times New Roman"/>
              <w:szCs w:val="20"/>
            </w:rPr>
            <w:t xml:space="preserve">For further information on </w:t>
          </w:r>
          <w:r w:rsidR="00206A38">
            <w:rPr>
              <w:rFonts w:eastAsia="Times New Roman" w:cs="Times New Roman"/>
              <w:szCs w:val="20"/>
            </w:rPr>
            <w:t>WAHBE</w:t>
          </w:r>
          <w:r w:rsidRPr="007524B9">
            <w:rPr>
              <w:rFonts w:eastAsia="Times New Roman" w:cs="Times New Roman"/>
              <w:szCs w:val="20"/>
            </w:rPr>
            <w:t xml:space="preserve">, please use the following link: </w:t>
          </w:r>
          <w:hyperlink r:id="rId13" w:history="1">
            <w:r w:rsidR="00291A61" w:rsidRPr="004D670A">
              <w:rPr>
                <w:rStyle w:val="Hyperlink"/>
              </w:rPr>
              <w:t>https://www.wahbexchange.org/about-the-exchange/what-is-the-exchange/</w:t>
            </w:r>
          </w:hyperlink>
          <w:r w:rsidR="00291A61">
            <w:t xml:space="preserve"> </w:t>
          </w:r>
        </w:p>
        <w:p w14:paraId="58387BA4" w14:textId="77777777" w:rsidR="007003AE" w:rsidRPr="007003AE" w:rsidRDefault="007003AE" w:rsidP="007003AE">
          <w:pPr>
            <w:pStyle w:val="ListParagraph"/>
            <w:rPr>
              <w:rFonts w:eastAsia="Times New Roman" w:cs="Times New Roman"/>
              <w:szCs w:val="20"/>
            </w:rPr>
          </w:pPr>
        </w:p>
        <w:p w14:paraId="30E5E226" w14:textId="56C21A41" w:rsidR="007337FE" w:rsidRPr="0044599A" w:rsidRDefault="0087188F" w:rsidP="0062582B">
          <w:pPr>
            <w:pStyle w:val="Heading2"/>
            <w:numPr>
              <w:ilvl w:val="1"/>
              <w:numId w:val="28"/>
            </w:numPr>
          </w:pPr>
          <w:bookmarkStart w:id="20" w:name="_Toc503263503"/>
          <w:bookmarkStart w:id="21" w:name="_Toc462053963"/>
          <w:bookmarkStart w:id="22" w:name="_Toc352918759"/>
          <w:bookmarkStart w:id="23" w:name="_Toc353190629"/>
          <w:bookmarkStart w:id="24" w:name="_Toc353190743"/>
          <w:bookmarkStart w:id="25" w:name="_Toc353191218"/>
          <w:bookmarkStart w:id="26" w:name="_Toc374966775"/>
          <w:r>
            <w:t>Project Information</w:t>
          </w:r>
          <w:bookmarkEnd w:id="20"/>
        </w:p>
        <w:p w14:paraId="3B56D8EA" w14:textId="4AC60120" w:rsidR="0044599A" w:rsidRPr="00CF347B" w:rsidRDefault="00DA400C" w:rsidP="00CF347B">
          <w:pPr>
            <w:pStyle w:val="ListParagraph"/>
            <w:jc w:val="both"/>
          </w:pPr>
          <w:r w:rsidRPr="00CF347B">
            <w:rPr>
              <w:rFonts w:eastAsia="Times New Roman" w:cs="Times New Roman"/>
              <w:szCs w:val="20"/>
            </w:rPr>
            <w:t>WAHBE is soliciting a Vendor to</w:t>
          </w:r>
          <w:r w:rsidR="00CF3EDD" w:rsidRPr="00CF347B">
            <w:rPr>
              <w:rFonts w:eastAsia="Times New Roman" w:cs="Times New Roman"/>
              <w:szCs w:val="20"/>
            </w:rPr>
            <w:t xml:space="preserve"> provide independent actuarial </w:t>
          </w:r>
          <w:r w:rsidRPr="00CF347B">
            <w:rPr>
              <w:rFonts w:eastAsia="Times New Roman" w:cs="Times New Roman"/>
              <w:szCs w:val="20"/>
            </w:rPr>
            <w:t>services. The primary purpose of the</w:t>
          </w:r>
          <w:r w:rsidR="00CF3EDD" w:rsidRPr="00CF347B">
            <w:rPr>
              <w:rFonts w:eastAsia="Times New Roman" w:cs="Times New Roman"/>
              <w:szCs w:val="20"/>
            </w:rPr>
            <w:t xml:space="preserve"> s</w:t>
          </w:r>
          <w:r w:rsidRPr="00CF347B">
            <w:rPr>
              <w:rFonts w:eastAsia="Times New Roman" w:cs="Times New Roman"/>
              <w:szCs w:val="20"/>
            </w:rPr>
            <w:t>ervice is to</w:t>
          </w:r>
          <w:r w:rsidR="0044599A" w:rsidRPr="00CF347B">
            <w:rPr>
              <w:rFonts w:eastAsia="Times New Roman" w:cs="Times New Roman"/>
              <w:szCs w:val="20"/>
            </w:rPr>
            <w:t xml:space="preserve"> </w:t>
          </w:r>
          <w:r w:rsidR="00CF347B" w:rsidRPr="00CF347B">
            <w:rPr>
              <w:rFonts w:eastAsia="Times New Roman" w:cs="Times New Roman"/>
              <w:szCs w:val="20"/>
            </w:rPr>
            <w:t>estimate individual market medical and dental enrollment and per member per month (PMPM) medical premiums</w:t>
          </w:r>
          <w:r w:rsidR="00CF347B">
            <w:rPr>
              <w:rFonts w:eastAsia="Times New Roman" w:cs="Times New Roman"/>
              <w:szCs w:val="20"/>
            </w:rPr>
            <w:t xml:space="preserve"> </w:t>
          </w:r>
          <w:r w:rsidR="00CF347B">
            <w:t>estimates based on an understanding of WAHBE historical enrollment and the health insurance environment in Washington as communicated by WAHBE staff, the Office of the Insurance Commissioner, and publicly available information</w:t>
          </w:r>
          <w:r w:rsidR="0044599A" w:rsidRPr="00CF347B">
            <w:rPr>
              <w:rFonts w:eastAsia="Times New Roman" w:cs="Times New Roman"/>
              <w:szCs w:val="20"/>
            </w:rPr>
            <w:t>. The projections will be used to help guide the operations of WAHBE, develop revenue projections, and assist with the estimate of the annual carrier assessment. The projections will be shared with the WAHBE Board, elected officials, stakeholders and the general public.</w:t>
          </w:r>
        </w:p>
        <w:p w14:paraId="4C490C2B" w14:textId="2925FBA6" w:rsidR="00DA400C" w:rsidRDefault="00DA400C" w:rsidP="00DA400C">
          <w:pPr>
            <w:pStyle w:val="ListParagraph"/>
            <w:rPr>
              <w:rFonts w:eastAsia="Times New Roman" w:cs="Times New Roman"/>
              <w:szCs w:val="20"/>
            </w:rPr>
          </w:pPr>
        </w:p>
        <w:p w14:paraId="462A9024" w14:textId="16FF1869" w:rsidR="00DA400C" w:rsidRDefault="00CF347B" w:rsidP="005C4495">
          <w:pPr>
            <w:pStyle w:val="ListParagraph"/>
            <w:rPr>
              <w:rFonts w:eastAsia="Times New Roman" w:cs="Times New Roman"/>
              <w:szCs w:val="20"/>
            </w:rPr>
          </w:pPr>
          <w:r>
            <w:rPr>
              <w:rFonts w:eastAsia="Times New Roman" w:cs="Times New Roman"/>
              <w:szCs w:val="20"/>
            </w:rPr>
            <w:t>Vendor</w:t>
          </w:r>
          <w:r w:rsidR="00FB64CA">
            <w:rPr>
              <w:rFonts w:eastAsia="Times New Roman" w:cs="Times New Roman"/>
              <w:szCs w:val="20"/>
            </w:rPr>
            <w:t xml:space="preserve">, in consultation with WAHBE, the Health Care Authority (HCA), and the Office of the </w:t>
          </w:r>
          <w:r w:rsidR="00FB64CA" w:rsidRPr="005C4495">
            <w:rPr>
              <w:rFonts w:eastAsia="Times New Roman" w:cs="Times New Roman"/>
              <w:szCs w:val="20"/>
            </w:rPr>
            <w:t xml:space="preserve">Insurance Commissioner (OIC) </w:t>
          </w:r>
          <w:r w:rsidR="005C4495" w:rsidRPr="005C4495">
            <w:rPr>
              <w:rFonts w:eastAsia="Times New Roman" w:cs="Times New Roman"/>
              <w:szCs w:val="20"/>
            </w:rPr>
            <w:t>will also be responsible for</w:t>
          </w:r>
          <w:r w:rsidR="00FB64CA" w:rsidRPr="005C4495">
            <w:rPr>
              <w:rFonts w:eastAsia="Times New Roman" w:cs="Times New Roman"/>
              <w:szCs w:val="20"/>
            </w:rPr>
            <w:t xml:space="preserve"> develop</w:t>
          </w:r>
          <w:r w:rsidR="005C4495" w:rsidRPr="005C4495">
            <w:rPr>
              <w:rFonts w:eastAsia="Times New Roman" w:cs="Times New Roman"/>
              <w:szCs w:val="20"/>
            </w:rPr>
            <w:t>ing</w:t>
          </w:r>
          <w:r w:rsidR="00FB64CA" w:rsidRPr="005C4495">
            <w:rPr>
              <w:rFonts w:eastAsia="Times New Roman" w:cs="Times New Roman"/>
              <w:szCs w:val="20"/>
            </w:rPr>
            <w:t xml:space="preserve"> initial standardized benefit plan</w:t>
          </w:r>
          <w:r w:rsidR="00FB64CA">
            <w:rPr>
              <w:rFonts w:eastAsia="Times New Roman" w:cs="Times New Roman"/>
              <w:szCs w:val="20"/>
            </w:rPr>
            <w:t xml:space="preserve"> designs.</w:t>
          </w:r>
        </w:p>
        <w:p w14:paraId="535835DB" w14:textId="77777777" w:rsidR="00B65145" w:rsidRPr="005C4495" w:rsidRDefault="00B65145" w:rsidP="005C4495">
          <w:pPr>
            <w:pStyle w:val="ListParagraph"/>
            <w:rPr>
              <w:rFonts w:eastAsia="Times New Roman" w:cs="Times New Roman"/>
              <w:szCs w:val="20"/>
            </w:rPr>
          </w:pPr>
        </w:p>
        <w:p w14:paraId="3E5D7C00" w14:textId="738F6603" w:rsidR="00DA400C" w:rsidRDefault="00DA400C" w:rsidP="00DA400C">
          <w:pPr>
            <w:pStyle w:val="ListParagraph"/>
            <w:rPr>
              <w:rFonts w:eastAsia="Times New Roman" w:cs="Times New Roman"/>
              <w:szCs w:val="20"/>
            </w:rPr>
          </w:pPr>
          <w:r w:rsidRPr="00DA400C">
            <w:rPr>
              <w:rFonts w:eastAsia="Times New Roman" w:cs="Times New Roman"/>
              <w:szCs w:val="20"/>
            </w:rPr>
            <w:lastRenderedPageBreak/>
            <w:t>In performing the</w:t>
          </w:r>
          <w:r w:rsidR="00CF347B">
            <w:rPr>
              <w:rFonts w:eastAsia="Times New Roman" w:cs="Times New Roman"/>
              <w:szCs w:val="20"/>
            </w:rPr>
            <w:t xml:space="preserve"> </w:t>
          </w:r>
          <w:r w:rsidRPr="00DA400C">
            <w:rPr>
              <w:rFonts w:eastAsia="Times New Roman" w:cs="Times New Roman"/>
              <w:szCs w:val="20"/>
            </w:rPr>
            <w:t xml:space="preserve">services, Vendor will need to collaborate with WAHBE staff. Vendor will need to manage the activities of its team so that </w:t>
          </w:r>
          <w:r w:rsidR="005C4495">
            <w:rPr>
              <w:rFonts w:eastAsia="Times New Roman" w:cs="Times New Roman"/>
              <w:szCs w:val="20"/>
            </w:rPr>
            <w:t>services</w:t>
          </w:r>
          <w:r w:rsidRPr="00DA400C">
            <w:rPr>
              <w:rFonts w:eastAsia="Times New Roman" w:cs="Times New Roman"/>
              <w:szCs w:val="20"/>
            </w:rPr>
            <w:t xml:space="preserve"> may be developed and implemented within a tight timeframe. Vendor may be required to work with a variety of stakeholders throughout the </w:t>
          </w:r>
          <w:r w:rsidR="00D960D4">
            <w:rPr>
              <w:rFonts w:eastAsia="Times New Roman" w:cs="Times New Roman"/>
              <w:szCs w:val="20"/>
            </w:rPr>
            <w:t>engagement</w:t>
          </w:r>
          <w:r w:rsidRPr="00DA400C">
            <w:rPr>
              <w:rFonts w:eastAsia="Times New Roman" w:cs="Times New Roman"/>
              <w:szCs w:val="20"/>
            </w:rPr>
            <w:t>, primarily while developing the</w:t>
          </w:r>
          <w:r w:rsidR="005C4495">
            <w:rPr>
              <w:rFonts w:eastAsia="Times New Roman" w:cs="Times New Roman"/>
              <w:szCs w:val="20"/>
            </w:rPr>
            <w:t xml:space="preserve"> standardized benefit plan designs.</w:t>
          </w:r>
        </w:p>
        <w:p w14:paraId="6B212754" w14:textId="77777777" w:rsidR="005C4495" w:rsidRDefault="005C4495" w:rsidP="00DA400C">
          <w:pPr>
            <w:pStyle w:val="ListParagraph"/>
            <w:rPr>
              <w:rFonts w:eastAsia="Times New Roman" w:cs="Times New Roman"/>
              <w:szCs w:val="20"/>
            </w:rPr>
          </w:pPr>
        </w:p>
        <w:p w14:paraId="0C3E8519" w14:textId="29416F5C" w:rsidR="008B13DA" w:rsidRDefault="008B13DA" w:rsidP="0062582B">
          <w:pPr>
            <w:pStyle w:val="Heading2"/>
            <w:numPr>
              <w:ilvl w:val="1"/>
              <w:numId w:val="28"/>
            </w:numPr>
          </w:pPr>
          <w:bookmarkStart w:id="27" w:name="_Toc503263504"/>
          <w:r>
            <w:t>Definitions</w:t>
          </w:r>
          <w:bookmarkEnd w:id="27"/>
        </w:p>
        <w:p w14:paraId="0DADE2D9" w14:textId="582ABAB1" w:rsidR="00B84318" w:rsidRDefault="00B84318" w:rsidP="00994B9A">
          <w:pPr>
            <w:ind w:left="702"/>
            <w:jc w:val="both"/>
            <w:rPr>
              <w:rFonts w:cs="Arial"/>
              <w:szCs w:val="22"/>
            </w:rPr>
          </w:pPr>
          <w:r w:rsidRPr="001B38D2">
            <w:rPr>
              <w:rFonts w:cs="Arial"/>
              <w:szCs w:val="22"/>
            </w:rPr>
            <w:t>Definitions for the purposes of this RFQQ, and any resulting Contract, include:</w:t>
          </w:r>
        </w:p>
        <w:p w14:paraId="7A48FF40" w14:textId="2F89FD73" w:rsidR="001F6FA4" w:rsidRDefault="001F6FA4" w:rsidP="00994B9A">
          <w:pPr>
            <w:ind w:left="702"/>
            <w:jc w:val="both"/>
            <w:rPr>
              <w:rFonts w:cs="Arial"/>
              <w:szCs w:val="22"/>
            </w:rPr>
          </w:pPr>
        </w:p>
        <w:p w14:paraId="5BCCEBF5" w14:textId="173DE713" w:rsidR="001F6FA4" w:rsidRDefault="00EF5737" w:rsidP="00994B9A">
          <w:pPr>
            <w:ind w:left="702"/>
            <w:jc w:val="both"/>
            <w:rPr>
              <w:rFonts w:cs="Arial"/>
              <w:szCs w:val="22"/>
            </w:rPr>
          </w:pPr>
          <w:r>
            <w:rPr>
              <w:rFonts w:cs="Arial"/>
              <w:szCs w:val="22"/>
            </w:rPr>
            <w:t>“</w:t>
          </w:r>
          <w:r w:rsidR="001F6FA4">
            <w:rPr>
              <w:rFonts w:cs="Arial"/>
              <w:szCs w:val="22"/>
            </w:rPr>
            <w:t>ASV</w:t>
          </w:r>
          <w:r>
            <w:rPr>
              <w:rFonts w:cs="Arial"/>
              <w:szCs w:val="22"/>
            </w:rPr>
            <w:t xml:space="preserve">” means </w:t>
          </w:r>
          <w:r w:rsidR="001F6FA4">
            <w:rPr>
              <w:rFonts w:cs="Arial"/>
              <w:szCs w:val="22"/>
            </w:rPr>
            <w:t xml:space="preserve">Apparent Successful Vendor. The Vendor selected to do work for </w:t>
          </w:r>
          <w:r>
            <w:rPr>
              <w:rFonts w:cs="Arial"/>
              <w:szCs w:val="22"/>
            </w:rPr>
            <w:t>WAHBE but</w:t>
          </w:r>
          <w:r w:rsidR="001F6FA4">
            <w:rPr>
              <w:rFonts w:cs="Arial"/>
              <w:szCs w:val="22"/>
            </w:rPr>
            <w:t xml:space="preserve"> does not yet have a signed a </w:t>
          </w:r>
          <w:r w:rsidR="00E0466B">
            <w:rPr>
              <w:rFonts w:cs="Arial"/>
              <w:szCs w:val="22"/>
            </w:rPr>
            <w:t>C</w:t>
          </w:r>
          <w:r w:rsidR="001F6FA4">
            <w:rPr>
              <w:rFonts w:cs="Arial"/>
              <w:szCs w:val="22"/>
            </w:rPr>
            <w:t>ontract.</w:t>
          </w:r>
        </w:p>
        <w:p w14:paraId="47C189DE" w14:textId="77777777" w:rsidR="00A270AA" w:rsidRDefault="00A270AA" w:rsidP="00D960D4">
          <w:pPr>
            <w:jc w:val="both"/>
            <w:rPr>
              <w:rFonts w:cs="Arial"/>
              <w:szCs w:val="22"/>
            </w:rPr>
          </w:pPr>
        </w:p>
        <w:p w14:paraId="1B5CC54A" w14:textId="0DDF5271" w:rsidR="0039748B" w:rsidRDefault="0039748B" w:rsidP="00A270AA">
          <w:pPr>
            <w:ind w:left="702"/>
            <w:jc w:val="both"/>
            <w:rPr>
              <w:rFonts w:cs="Arial"/>
              <w:szCs w:val="22"/>
            </w:rPr>
          </w:pPr>
          <w:r>
            <w:rPr>
              <w:rFonts w:cs="Arial"/>
              <w:szCs w:val="22"/>
            </w:rPr>
            <w:t>“BAFO” means Best and Final Offer.</w:t>
          </w:r>
        </w:p>
        <w:p w14:paraId="724164B7" w14:textId="77777777" w:rsidR="0039748B" w:rsidRDefault="0039748B" w:rsidP="00A270AA">
          <w:pPr>
            <w:ind w:left="702"/>
            <w:jc w:val="both"/>
            <w:rPr>
              <w:rFonts w:cs="Arial"/>
              <w:szCs w:val="22"/>
            </w:rPr>
          </w:pPr>
        </w:p>
        <w:p w14:paraId="56662A8F" w14:textId="5B2451A3" w:rsidR="00A270AA" w:rsidRDefault="00A14DE4" w:rsidP="00A270AA">
          <w:pPr>
            <w:ind w:left="702"/>
            <w:jc w:val="both"/>
            <w:rPr>
              <w:rFonts w:cs="Arial"/>
              <w:szCs w:val="22"/>
            </w:rPr>
          </w:pPr>
          <w:r>
            <w:rPr>
              <w:rFonts w:cs="Arial"/>
              <w:szCs w:val="22"/>
            </w:rPr>
            <w:t>“</w:t>
          </w:r>
          <w:r w:rsidR="00A270AA">
            <w:rPr>
              <w:rFonts w:cs="Arial"/>
              <w:szCs w:val="22"/>
            </w:rPr>
            <w:t>CMS</w:t>
          </w:r>
          <w:r>
            <w:rPr>
              <w:rFonts w:cs="Arial"/>
              <w:szCs w:val="22"/>
            </w:rPr>
            <w:t>” means</w:t>
          </w:r>
          <w:r w:rsidR="00A270AA">
            <w:rPr>
              <w:rFonts w:cs="Arial"/>
              <w:szCs w:val="22"/>
            </w:rPr>
            <w:t xml:space="preserve"> The</w:t>
          </w:r>
          <w:r w:rsidR="00A270AA" w:rsidRPr="00174A61">
            <w:rPr>
              <w:rFonts w:cs="Arial"/>
              <w:szCs w:val="22"/>
            </w:rPr>
            <w:t xml:space="preserve"> Centers for Medicare &amp; Medicaid Services</w:t>
          </w:r>
          <w:r w:rsidR="00A270AA">
            <w:rPr>
              <w:rFonts w:cs="Arial"/>
              <w:szCs w:val="22"/>
            </w:rPr>
            <w:t xml:space="preserve">, </w:t>
          </w:r>
          <w:r w:rsidR="00A270AA" w:rsidRPr="00174A61">
            <w:rPr>
              <w:rFonts w:cs="Arial"/>
              <w:szCs w:val="22"/>
            </w:rPr>
            <w:t>a federal agency within the United States Department of Health and Human Services</w:t>
          </w:r>
          <w:r w:rsidR="00A270AA">
            <w:rPr>
              <w:rFonts w:cs="Arial"/>
              <w:szCs w:val="22"/>
            </w:rPr>
            <w:t>.</w:t>
          </w:r>
        </w:p>
        <w:p w14:paraId="36C86230" w14:textId="77777777" w:rsidR="00A270AA" w:rsidRDefault="00A270AA" w:rsidP="00A270AA">
          <w:pPr>
            <w:ind w:left="702"/>
            <w:jc w:val="both"/>
            <w:rPr>
              <w:rFonts w:cs="Arial"/>
              <w:szCs w:val="22"/>
            </w:rPr>
          </w:pPr>
        </w:p>
        <w:p w14:paraId="25CA5883" w14:textId="3C2792E2" w:rsidR="00A270AA" w:rsidRDefault="00653990" w:rsidP="00A270AA">
          <w:pPr>
            <w:ind w:left="702"/>
            <w:jc w:val="both"/>
            <w:rPr>
              <w:rFonts w:cs="Arial"/>
              <w:szCs w:val="22"/>
            </w:rPr>
          </w:pPr>
          <w:r>
            <w:rPr>
              <w:rFonts w:cs="Arial"/>
              <w:szCs w:val="22"/>
            </w:rPr>
            <w:t>“</w:t>
          </w:r>
          <w:r w:rsidR="00A270AA">
            <w:rPr>
              <w:rFonts w:cs="Arial"/>
              <w:szCs w:val="22"/>
            </w:rPr>
            <w:t>Consultant</w:t>
          </w:r>
          <w:r>
            <w:rPr>
              <w:rFonts w:cs="Arial"/>
              <w:szCs w:val="22"/>
            </w:rPr>
            <w:t>” means a</w:t>
          </w:r>
          <w:r w:rsidR="00A270AA">
            <w:rPr>
              <w:rFonts w:cs="Arial"/>
              <w:szCs w:val="22"/>
            </w:rPr>
            <w:t xml:space="preserve"> specific employee or Subcontractor that has been identified as a proposed member of the project team providing services under a Contract.</w:t>
          </w:r>
        </w:p>
        <w:p w14:paraId="0F099D2E" w14:textId="77777777" w:rsidR="00A270AA" w:rsidRDefault="00A270AA" w:rsidP="00994B9A">
          <w:pPr>
            <w:ind w:left="702"/>
            <w:jc w:val="both"/>
            <w:rPr>
              <w:rFonts w:cs="Arial"/>
              <w:szCs w:val="22"/>
            </w:rPr>
          </w:pPr>
        </w:p>
        <w:p w14:paraId="0A5B6F22" w14:textId="00A02316" w:rsidR="001F6FA4" w:rsidRDefault="00653990" w:rsidP="00994B9A">
          <w:pPr>
            <w:ind w:left="702"/>
            <w:jc w:val="both"/>
            <w:rPr>
              <w:rFonts w:cs="Arial"/>
              <w:szCs w:val="22"/>
            </w:rPr>
          </w:pPr>
          <w:r>
            <w:rPr>
              <w:rFonts w:cs="Arial"/>
              <w:szCs w:val="22"/>
            </w:rPr>
            <w:t>“</w:t>
          </w:r>
          <w:r w:rsidR="001F6FA4">
            <w:rPr>
              <w:rFonts w:cs="Arial"/>
              <w:szCs w:val="22"/>
            </w:rPr>
            <w:t>Contractor</w:t>
          </w:r>
          <w:r>
            <w:rPr>
              <w:rFonts w:cs="Arial"/>
              <w:szCs w:val="22"/>
            </w:rPr>
            <w:t>” means a</w:t>
          </w:r>
          <w:r w:rsidR="001F6FA4">
            <w:rPr>
              <w:rFonts w:cs="Arial"/>
              <w:szCs w:val="22"/>
            </w:rPr>
            <w:t xml:space="preserve"> Vendor who has executed a formal </w:t>
          </w:r>
          <w:r w:rsidR="00E0466B">
            <w:rPr>
              <w:rFonts w:cs="Arial"/>
              <w:szCs w:val="22"/>
            </w:rPr>
            <w:t>C</w:t>
          </w:r>
          <w:r w:rsidR="001F6FA4">
            <w:rPr>
              <w:rFonts w:cs="Arial"/>
              <w:szCs w:val="22"/>
            </w:rPr>
            <w:t>ontract with WAHBE.</w:t>
          </w:r>
        </w:p>
        <w:p w14:paraId="054E2B73" w14:textId="41AAA0E5" w:rsidR="001F6FA4" w:rsidRDefault="001F6FA4" w:rsidP="00994B9A">
          <w:pPr>
            <w:ind w:left="702"/>
            <w:jc w:val="both"/>
            <w:rPr>
              <w:rFonts w:cs="Arial"/>
              <w:szCs w:val="22"/>
            </w:rPr>
          </w:pPr>
        </w:p>
        <w:p w14:paraId="49EB42DD" w14:textId="0EA5965A" w:rsidR="001F6FA4" w:rsidRDefault="00653990" w:rsidP="00994B9A">
          <w:pPr>
            <w:ind w:left="702"/>
            <w:jc w:val="both"/>
            <w:rPr>
              <w:rFonts w:cs="Arial"/>
              <w:szCs w:val="22"/>
            </w:rPr>
          </w:pPr>
          <w:r>
            <w:rPr>
              <w:rFonts w:cs="Arial"/>
              <w:szCs w:val="22"/>
            </w:rPr>
            <w:t>“</w:t>
          </w:r>
          <w:r w:rsidR="001F6FA4">
            <w:rPr>
              <w:rFonts w:cs="Arial"/>
              <w:szCs w:val="22"/>
            </w:rPr>
            <w:t>Vendor</w:t>
          </w:r>
          <w:r>
            <w:rPr>
              <w:rFonts w:cs="Arial"/>
              <w:szCs w:val="22"/>
            </w:rPr>
            <w:t>” means a</w:t>
          </w:r>
          <w:r w:rsidR="001F6FA4">
            <w:rPr>
              <w:rFonts w:cs="Arial"/>
              <w:szCs w:val="22"/>
            </w:rPr>
            <w:t xml:space="preserve"> person, firm, or company proposing to do work on behalf of WAHBE.</w:t>
          </w:r>
        </w:p>
        <w:p w14:paraId="46B0BFD3" w14:textId="65E63B96" w:rsidR="00A270AA" w:rsidRDefault="00A270AA" w:rsidP="00994B9A">
          <w:pPr>
            <w:ind w:left="702"/>
            <w:jc w:val="both"/>
            <w:rPr>
              <w:rFonts w:cs="Arial"/>
              <w:szCs w:val="22"/>
            </w:rPr>
          </w:pPr>
        </w:p>
        <w:p w14:paraId="6EF7BC9C" w14:textId="4CAAD9E5" w:rsidR="00A270AA" w:rsidRPr="00B2159F" w:rsidRDefault="00593A06" w:rsidP="00A270AA">
          <w:pPr>
            <w:ind w:left="702"/>
            <w:jc w:val="both"/>
            <w:rPr>
              <w:rFonts w:cs="Arial"/>
              <w:szCs w:val="22"/>
            </w:rPr>
          </w:pPr>
          <w:r>
            <w:t xml:space="preserve">“HPF” means </w:t>
          </w:r>
          <w:hyperlink r:id="rId14" w:history="1">
            <w:r w:rsidR="00A270AA" w:rsidRPr="00B2159F">
              <w:rPr>
                <w:rStyle w:val="Hyperlink"/>
                <w:rFonts w:cs="Arial"/>
                <w:szCs w:val="22"/>
              </w:rPr>
              <w:t>Washington Healthplanfinder</w:t>
            </w:r>
          </w:hyperlink>
          <w:r>
            <w:rPr>
              <w:rFonts w:cs="Arial"/>
              <w:szCs w:val="22"/>
            </w:rPr>
            <w:t xml:space="preserve">, </w:t>
          </w:r>
          <w:r w:rsidR="00A270AA" w:rsidRPr="00B2159F">
            <w:rPr>
              <w:rFonts w:cs="Arial"/>
              <w:szCs w:val="22"/>
            </w:rPr>
            <w:t>WAHBE’s online marketplace for individuals, families, and small businesses to find, compare, and enroll in Qualified Health and Dental Plans, as well as enroll in Washington Apple Health (Medicaid).</w:t>
          </w:r>
        </w:p>
        <w:p w14:paraId="09DC96AA" w14:textId="77777777" w:rsidR="00A33E3B" w:rsidRPr="001B38D2" w:rsidRDefault="00A33E3B" w:rsidP="00994B9A">
          <w:pPr>
            <w:ind w:left="702"/>
            <w:jc w:val="both"/>
            <w:rPr>
              <w:rFonts w:cs="Arial"/>
              <w:szCs w:val="22"/>
            </w:rPr>
          </w:pPr>
        </w:p>
        <w:p w14:paraId="2A32D8C0" w14:textId="0AFB2FA1" w:rsidR="007003AE" w:rsidRDefault="007003AE" w:rsidP="0062582B">
          <w:pPr>
            <w:pStyle w:val="Heading2"/>
            <w:numPr>
              <w:ilvl w:val="1"/>
              <w:numId w:val="28"/>
            </w:numPr>
          </w:pPr>
          <w:bookmarkStart w:id="28" w:name="_Toc503263505"/>
          <w:r>
            <w:t>Vendor Information</w:t>
          </w:r>
          <w:r w:rsidR="007524B9">
            <w:t xml:space="preserve"> and Eligibility </w:t>
          </w:r>
          <w:bookmarkEnd w:id="28"/>
        </w:p>
        <w:p w14:paraId="7AB63288" w14:textId="0402BCCB" w:rsidR="00704A8F" w:rsidRPr="00365004" w:rsidRDefault="00704A8F" w:rsidP="00704A8F">
          <w:pPr>
            <w:pStyle w:val="Body"/>
            <w:ind w:left="720"/>
          </w:pPr>
          <w:r w:rsidRPr="00195112">
            <w:t>This RFQQ is open to Vendor organizations that are licensed to do business in the State of Washington, or are willing to become licensed prior to Contract execution, and satisfy all the fol</w:t>
          </w:r>
          <w:r w:rsidRPr="00365004">
            <w:t>lowing minimum mandatory requirements:</w:t>
          </w:r>
        </w:p>
        <w:p w14:paraId="054E9230" w14:textId="77777777" w:rsidR="00704A8F" w:rsidRPr="00365004" w:rsidRDefault="00704A8F" w:rsidP="00704A8F">
          <w:pPr>
            <w:pStyle w:val="Body"/>
            <w:ind w:left="720"/>
          </w:pPr>
        </w:p>
        <w:p w14:paraId="49A9B40C" w14:textId="284711D1" w:rsidR="00720E45" w:rsidRPr="00365004" w:rsidRDefault="00720E45" w:rsidP="0062582B">
          <w:pPr>
            <w:pStyle w:val="Body"/>
            <w:numPr>
              <w:ilvl w:val="0"/>
              <w:numId w:val="16"/>
            </w:numPr>
            <w:spacing w:after="60"/>
            <w:rPr>
              <w:rFonts w:eastAsia="Arial Unicode MS"/>
              <w:b/>
            </w:rPr>
          </w:pPr>
          <w:r w:rsidRPr="00365004">
            <w:t xml:space="preserve">Vendor and/or proposed project team members have at least </w:t>
          </w:r>
          <w:r w:rsidR="002050FD">
            <w:t>three</w:t>
          </w:r>
          <w:r w:rsidR="00244DAA">
            <w:t xml:space="preserve"> (3) </w:t>
          </w:r>
          <w:r w:rsidRPr="00365004">
            <w:t>years of experience in enrollment projection services work</w:t>
          </w:r>
        </w:p>
        <w:p w14:paraId="38AA5FE0" w14:textId="4B94E294" w:rsidR="00704A8F" w:rsidRPr="00365004" w:rsidRDefault="00720E45" w:rsidP="0062582B">
          <w:pPr>
            <w:pStyle w:val="Body"/>
            <w:numPr>
              <w:ilvl w:val="0"/>
              <w:numId w:val="16"/>
            </w:numPr>
            <w:spacing w:after="60"/>
            <w:rPr>
              <w:rFonts w:eastAsia="Arial Unicode MS"/>
              <w:b/>
            </w:rPr>
          </w:pPr>
          <w:r w:rsidRPr="00365004">
            <w:t xml:space="preserve">Vendor and/or proposed project team members </w:t>
          </w:r>
          <w:r w:rsidR="005C4495" w:rsidRPr="00365004">
            <w:t xml:space="preserve">have </w:t>
          </w:r>
          <w:r w:rsidRPr="00365004">
            <w:rPr>
              <w:rFonts w:eastAsia="Arial Unicode MS"/>
            </w:rPr>
            <w:t>e</w:t>
          </w:r>
          <w:r w:rsidR="00CF3EDD" w:rsidRPr="00365004">
            <w:rPr>
              <w:rFonts w:eastAsia="Arial Unicode MS"/>
            </w:rPr>
            <w:t xml:space="preserve">xperience </w:t>
          </w:r>
          <w:r w:rsidR="00C949D6">
            <w:rPr>
              <w:rFonts w:eastAsia="Arial Unicode MS"/>
            </w:rPr>
            <w:t>performing</w:t>
          </w:r>
          <w:r w:rsidR="00CF3EDD" w:rsidRPr="00365004">
            <w:rPr>
              <w:rFonts w:eastAsia="Arial Unicode MS"/>
            </w:rPr>
            <w:t xml:space="preserve"> </w:t>
          </w:r>
          <w:r w:rsidR="00D960D4" w:rsidRPr="00365004">
            <w:rPr>
              <w:rFonts w:eastAsia="Arial Unicode MS"/>
            </w:rPr>
            <w:t>actuarial analysis of the individual health care market</w:t>
          </w:r>
          <w:r w:rsidR="00C949D6">
            <w:rPr>
              <w:rFonts w:eastAsia="Arial Unicode MS"/>
            </w:rPr>
            <w:t xml:space="preserve"> and health insurance</w:t>
          </w:r>
        </w:p>
        <w:p w14:paraId="6E68032F" w14:textId="206554D7" w:rsidR="00365004" w:rsidRPr="0030351E" w:rsidRDefault="0030351E" w:rsidP="0062582B">
          <w:pPr>
            <w:pStyle w:val="Body"/>
            <w:numPr>
              <w:ilvl w:val="0"/>
              <w:numId w:val="16"/>
            </w:numPr>
            <w:rPr>
              <w:rFonts w:eastAsia="Arial Unicode MS"/>
              <w:b/>
            </w:rPr>
          </w:pPr>
          <w:r w:rsidRPr="00365004">
            <w:t xml:space="preserve">Vendor and/or proposed project team members have </w:t>
          </w:r>
          <w:r w:rsidRPr="00365004">
            <w:rPr>
              <w:rFonts w:eastAsia="Arial Unicode MS"/>
            </w:rPr>
            <w:t xml:space="preserve">experience developing </w:t>
          </w:r>
          <w:r w:rsidR="00C949D6">
            <w:rPr>
              <w:rFonts w:eastAsia="Arial Unicode MS"/>
            </w:rPr>
            <w:t>Qualified Health Plan</w:t>
          </w:r>
          <w:r>
            <w:rPr>
              <w:rFonts w:eastAsia="Arial Unicode MS"/>
            </w:rPr>
            <w:t xml:space="preserve"> </w:t>
          </w:r>
          <w:r w:rsidRPr="00365004">
            <w:rPr>
              <w:rFonts w:eastAsia="Arial Unicode MS"/>
            </w:rPr>
            <w:t>standardized benefit plan designs</w:t>
          </w:r>
        </w:p>
        <w:p w14:paraId="71AC705F" w14:textId="77777777" w:rsidR="00704A8F" w:rsidRPr="00704A8F" w:rsidRDefault="00704A8F" w:rsidP="00704A8F">
          <w:pPr>
            <w:pStyle w:val="Body"/>
            <w:ind w:left="1440"/>
            <w:rPr>
              <w:rFonts w:eastAsia="Arial Unicode MS"/>
              <w:b/>
            </w:rPr>
          </w:pPr>
        </w:p>
        <w:p w14:paraId="1FE45192" w14:textId="7A32896E" w:rsidR="00195112" w:rsidRPr="00195112" w:rsidRDefault="00195112" w:rsidP="00EC7991">
          <w:pPr>
            <w:pStyle w:val="Body"/>
            <w:ind w:left="720"/>
            <w:jc w:val="both"/>
          </w:pPr>
          <w:r w:rsidRPr="00195112">
            <w:t xml:space="preserve">WAHBE will consider joint responses, provided the relationship between all parties is clearly identified in the response and a lead proposer, willing and able to execute, manage and uphold the terms of the Contract, is identified. </w:t>
          </w:r>
        </w:p>
        <w:p w14:paraId="151A1CA4" w14:textId="77777777" w:rsidR="00195112" w:rsidRPr="00195112" w:rsidRDefault="00195112" w:rsidP="00704A8F">
          <w:pPr>
            <w:pStyle w:val="Body"/>
          </w:pPr>
        </w:p>
        <w:p w14:paraId="087F8A73" w14:textId="19DB6C4E" w:rsidR="00747B17" w:rsidRPr="007F1BD8" w:rsidRDefault="00406840" w:rsidP="0062582B">
          <w:pPr>
            <w:pStyle w:val="Heading2"/>
            <w:numPr>
              <w:ilvl w:val="1"/>
              <w:numId w:val="28"/>
            </w:numPr>
          </w:pPr>
          <w:bookmarkStart w:id="29" w:name="_Toc503263506"/>
          <w:r w:rsidRPr="007F1BD8">
            <w:t>Period of Performance</w:t>
          </w:r>
          <w:bookmarkEnd w:id="21"/>
          <w:bookmarkEnd w:id="29"/>
        </w:p>
        <w:p w14:paraId="1FEF0FD5" w14:textId="5C1A5047" w:rsidR="00747B17" w:rsidRPr="00D33F73" w:rsidRDefault="0082282B" w:rsidP="00994B9A">
          <w:pPr>
            <w:ind w:left="720"/>
            <w:jc w:val="both"/>
          </w:pPr>
          <w:r w:rsidRPr="0082282B">
            <w:t>The period of performance of any Contract(s) resulting from this RF</w:t>
          </w:r>
          <w:r>
            <w:t>Q</w:t>
          </w:r>
          <w:r w:rsidRPr="0082282B">
            <w:t xml:space="preserve">Q begins </w:t>
          </w:r>
          <w:r w:rsidR="00D45511">
            <w:t>Ju</w:t>
          </w:r>
          <w:r w:rsidR="0030351E">
            <w:t>ne</w:t>
          </w:r>
          <w:r w:rsidR="00D45511">
            <w:t xml:space="preserve"> 1, </w:t>
          </w:r>
          <w:r w:rsidR="00D45511" w:rsidRPr="00D45511">
            <w:t>2019</w:t>
          </w:r>
          <w:r w:rsidRPr="00D45511">
            <w:t xml:space="preserve"> and ends </w:t>
          </w:r>
          <w:r w:rsidR="006C40B8">
            <w:t>June 30</w:t>
          </w:r>
          <w:r w:rsidR="0030351E">
            <w:t>,</w:t>
          </w:r>
          <w:r w:rsidR="00D45511">
            <w:t xml:space="preserve"> 2022</w:t>
          </w:r>
          <w:r w:rsidRPr="0082282B">
            <w:t xml:space="preserve">.  </w:t>
          </w:r>
          <w:r w:rsidR="00955B0D">
            <w:t>WA</w:t>
          </w:r>
          <w:r w:rsidRPr="0082282B">
            <w:t xml:space="preserve">HBE, at its sole discretion, may extend the period of performance through </w:t>
          </w:r>
          <w:r w:rsidR="006C40B8">
            <w:t>June 30</w:t>
          </w:r>
          <w:r w:rsidR="0030351E">
            <w:t>,</w:t>
          </w:r>
          <w:r w:rsidR="00B65145">
            <w:t xml:space="preserve"> </w:t>
          </w:r>
          <w:r w:rsidR="00D45511" w:rsidRPr="00D45511">
            <w:t>2024</w:t>
          </w:r>
          <w:r w:rsidR="00DA400C" w:rsidRPr="00D45511">
            <w:t xml:space="preserve"> </w:t>
          </w:r>
          <w:r w:rsidRPr="0082282B">
            <w:t xml:space="preserve">in whatever time increments </w:t>
          </w:r>
          <w:r w:rsidR="00B84318">
            <w:t>WA</w:t>
          </w:r>
          <w:r w:rsidRPr="0082282B">
            <w:t>HBE deems appropriate.</w:t>
          </w:r>
        </w:p>
        <w:p w14:paraId="5C3CD7E5" w14:textId="43163EB7" w:rsidR="00747B17" w:rsidRDefault="00406840" w:rsidP="0062582B">
          <w:pPr>
            <w:pStyle w:val="Heading2"/>
            <w:numPr>
              <w:ilvl w:val="1"/>
              <w:numId w:val="28"/>
            </w:numPr>
          </w:pPr>
          <w:bookmarkStart w:id="30" w:name="_Toc353271848"/>
          <w:bookmarkStart w:id="31" w:name="_Toc353437500"/>
          <w:bookmarkStart w:id="32" w:name="_Toc445477446"/>
          <w:bookmarkStart w:id="33" w:name="_Toc462053966"/>
          <w:bookmarkStart w:id="34" w:name="_Toc503263507"/>
          <w:r w:rsidRPr="007F1BD8">
            <w:lastRenderedPageBreak/>
            <w:t>Award</w:t>
          </w:r>
          <w:bookmarkEnd w:id="30"/>
          <w:bookmarkEnd w:id="31"/>
          <w:bookmarkEnd w:id="32"/>
          <w:bookmarkEnd w:id="33"/>
          <w:bookmarkEnd w:id="34"/>
        </w:p>
        <w:p w14:paraId="096795B1" w14:textId="3943727A" w:rsidR="00955B0D" w:rsidRPr="00AE6D3C" w:rsidRDefault="00955B0D" w:rsidP="00994B9A">
          <w:pPr>
            <w:ind w:left="702"/>
            <w:jc w:val="both"/>
          </w:pPr>
          <w:r>
            <w:t xml:space="preserve">WAHBE intends to award </w:t>
          </w:r>
          <w:r w:rsidR="007D177A">
            <w:t>one (1)</w:t>
          </w:r>
          <w:r>
            <w:t xml:space="preserve"> </w:t>
          </w:r>
          <w:r w:rsidR="008D2CE0">
            <w:t>C</w:t>
          </w:r>
          <w:r>
            <w:t>ontract as a result of this RFQQ.</w:t>
          </w:r>
        </w:p>
        <w:p w14:paraId="39F50BAD" w14:textId="77777777" w:rsidR="00955B0D" w:rsidRPr="00955B0D" w:rsidRDefault="00955B0D" w:rsidP="00994B9A">
          <w:pPr>
            <w:jc w:val="both"/>
          </w:pPr>
        </w:p>
        <w:p w14:paraId="0CCEFF20" w14:textId="5CE1B695" w:rsidR="00747B17" w:rsidRPr="007F1BD8" w:rsidRDefault="00747B17" w:rsidP="00994B9A">
          <w:pPr>
            <w:pStyle w:val="BodyTextIndent3"/>
            <w:tabs>
              <w:tab w:val="clear" w:pos="3960"/>
            </w:tabs>
            <w:jc w:val="both"/>
            <w:rPr>
              <w:rFonts w:ascii="Arial" w:hAnsi="Arial" w:cs="Arial"/>
              <w:szCs w:val="22"/>
            </w:rPr>
          </w:pPr>
          <w:r w:rsidRPr="007F1BD8">
            <w:rPr>
              <w:rFonts w:ascii="Arial" w:hAnsi="Arial" w:cs="Arial"/>
              <w:szCs w:val="22"/>
            </w:rPr>
            <w:t>Under no circumstances shall</w:t>
          </w:r>
          <w:r w:rsidR="00B84EEB" w:rsidRPr="007F1BD8">
            <w:rPr>
              <w:rFonts w:ascii="Arial" w:hAnsi="Arial" w:cs="Arial"/>
              <w:szCs w:val="22"/>
            </w:rPr>
            <w:t xml:space="preserve"> the</w:t>
          </w:r>
          <w:r w:rsidRPr="007F1BD8">
            <w:rPr>
              <w:rFonts w:ascii="Arial" w:hAnsi="Arial" w:cs="Arial"/>
              <w:szCs w:val="22"/>
            </w:rPr>
            <w:t xml:space="preserve"> </w:t>
          </w:r>
          <w:r w:rsidR="00A24F4F">
            <w:rPr>
              <w:rFonts w:ascii="Arial" w:hAnsi="Arial" w:cs="Arial"/>
              <w:szCs w:val="22"/>
            </w:rPr>
            <w:t xml:space="preserve">selected </w:t>
          </w:r>
          <w:r w:rsidR="004C60D7">
            <w:rPr>
              <w:rFonts w:ascii="Arial" w:hAnsi="Arial" w:cs="Arial"/>
              <w:szCs w:val="22"/>
            </w:rPr>
            <w:t>Vendor</w:t>
          </w:r>
          <w:r w:rsidR="004C60D7" w:rsidRPr="007F1BD8">
            <w:rPr>
              <w:rFonts w:ascii="Arial" w:hAnsi="Arial" w:cs="Arial"/>
              <w:szCs w:val="22"/>
            </w:rPr>
            <w:t xml:space="preserve"> </w:t>
          </w:r>
          <w:r w:rsidRPr="007F1BD8">
            <w:rPr>
              <w:rFonts w:ascii="Arial" w:hAnsi="Arial" w:cs="Arial"/>
              <w:szCs w:val="22"/>
            </w:rPr>
            <w:t xml:space="preserve">perform any work until a Contract has been fully executed. Any work performed before execution is at the </w:t>
          </w:r>
          <w:r w:rsidR="00A24F4F">
            <w:rPr>
              <w:rFonts w:ascii="Arial" w:hAnsi="Arial" w:cs="Arial"/>
              <w:szCs w:val="22"/>
            </w:rPr>
            <w:t>Vendor</w:t>
          </w:r>
          <w:r w:rsidR="00DE3B35" w:rsidRPr="007F1BD8">
            <w:rPr>
              <w:rFonts w:ascii="Arial" w:hAnsi="Arial" w:cs="Arial"/>
              <w:szCs w:val="22"/>
            </w:rPr>
            <w:t>’s</w:t>
          </w:r>
          <w:r w:rsidRPr="00D33F73">
            <w:rPr>
              <w:rFonts w:ascii="Arial" w:hAnsi="Arial" w:cs="Arial"/>
              <w:szCs w:val="22"/>
            </w:rPr>
            <w:t xml:space="preserve"> risk and expense.  </w:t>
          </w:r>
          <w:r w:rsidR="00B84EEB" w:rsidRPr="00DB2EEF">
            <w:rPr>
              <w:rFonts w:ascii="Arial" w:hAnsi="Arial" w:cs="Arial"/>
              <w:szCs w:val="22"/>
            </w:rPr>
            <w:t>WA</w:t>
          </w:r>
          <w:r w:rsidRPr="007F1BD8">
            <w:rPr>
              <w:rFonts w:ascii="Arial" w:hAnsi="Arial" w:cs="Arial"/>
              <w:szCs w:val="22"/>
            </w:rPr>
            <w:t xml:space="preserve">HBE is under no obligation to pay, and may be legally prohibited from paying, for any work performed prior to the start date of the </w:t>
          </w:r>
          <w:r w:rsidR="00D2174B">
            <w:rPr>
              <w:rFonts w:ascii="Arial" w:hAnsi="Arial" w:cs="Arial"/>
              <w:szCs w:val="22"/>
            </w:rPr>
            <w:t>C</w:t>
          </w:r>
          <w:r w:rsidRPr="007F1BD8">
            <w:rPr>
              <w:rFonts w:ascii="Arial" w:hAnsi="Arial" w:cs="Arial"/>
              <w:szCs w:val="22"/>
            </w:rPr>
            <w:t>ontract and Statement of Work.</w:t>
          </w:r>
        </w:p>
        <w:p w14:paraId="2DF0FF06" w14:textId="77777777" w:rsidR="004A233C" w:rsidRPr="007F1BD8" w:rsidRDefault="004A233C" w:rsidP="00994B9A">
          <w:pPr>
            <w:pStyle w:val="BodyTextIndent3"/>
            <w:tabs>
              <w:tab w:val="clear" w:pos="3960"/>
            </w:tabs>
            <w:ind w:left="900"/>
            <w:jc w:val="both"/>
            <w:rPr>
              <w:rFonts w:ascii="Arial" w:hAnsi="Arial" w:cs="Arial"/>
              <w:szCs w:val="22"/>
            </w:rPr>
          </w:pPr>
        </w:p>
        <w:p w14:paraId="776DE3CB" w14:textId="77777777" w:rsidR="004A233C" w:rsidRPr="007F1BD8" w:rsidRDefault="004A233C" w:rsidP="0062582B">
          <w:pPr>
            <w:pStyle w:val="Heading2"/>
            <w:numPr>
              <w:ilvl w:val="1"/>
              <w:numId w:val="28"/>
            </w:numPr>
          </w:pPr>
          <w:bookmarkStart w:id="35" w:name="_Toc97313350"/>
          <w:bookmarkStart w:id="36" w:name="_Toc353271847"/>
          <w:bookmarkStart w:id="37" w:name="_Toc353437499"/>
          <w:bookmarkStart w:id="38" w:name="_Toc445477445"/>
          <w:bookmarkStart w:id="39" w:name="_Toc462053967"/>
          <w:bookmarkStart w:id="40" w:name="_Toc503263508"/>
          <w:r w:rsidRPr="007F1BD8">
            <w:t>Funding</w:t>
          </w:r>
          <w:bookmarkEnd w:id="35"/>
          <w:bookmarkEnd w:id="36"/>
          <w:bookmarkEnd w:id="37"/>
          <w:bookmarkEnd w:id="38"/>
          <w:bookmarkEnd w:id="39"/>
          <w:bookmarkEnd w:id="40"/>
        </w:p>
        <w:p w14:paraId="40A23B25" w14:textId="11BDA100" w:rsidR="00B84318" w:rsidRDefault="004A233C" w:rsidP="00994B9A">
          <w:pPr>
            <w:pStyle w:val="BodyTextIndent3"/>
            <w:tabs>
              <w:tab w:val="clear" w:pos="3960"/>
            </w:tabs>
            <w:jc w:val="both"/>
            <w:rPr>
              <w:rFonts w:ascii="Arial" w:hAnsi="Arial" w:cs="Arial"/>
              <w:szCs w:val="22"/>
            </w:rPr>
          </w:pPr>
          <w:r w:rsidRPr="007F1BD8">
            <w:rPr>
              <w:rFonts w:ascii="Arial" w:hAnsi="Arial" w:cs="Arial"/>
              <w:szCs w:val="22"/>
            </w:rPr>
            <w:t xml:space="preserve">Any </w:t>
          </w:r>
          <w:r w:rsidR="00D2174B">
            <w:rPr>
              <w:rFonts w:ascii="Arial" w:hAnsi="Arial" w:cs="Arial"/>
              <w:szCs w:val="22"/>
            </w:rPr>
            <w:t>C</w:t>
          </w:r>
          <w:r w:rsidRPr="007F1BD8">
            <w:rPr>
              <w:rFonts w:ascii="Arial" w:hAnsi="Arial" w:cs="Arial"/>
              <w:szCs w:val="22"/>
            </w:rPr>
            <w:t xml:space="preserve">ontract awarded as a result of this </w:t>
          </w:r>
          <w:r w:rsidR="002E68AB">
            <w:rPr>
              <w:rFonts w:ascii="Arial" w:hAnsi="Arial" w:cs="Arial"/>
              <w:szCs w:val="22"/>
            </w:rPr>
            <w:t>RFQQ</w:t>
          </w:r>
          <w:r w:rsidRPr="007F1BD8">
            <w:rPr>
              <w:rFonts w:ascii="Arial" w:hAnsi="Arial" w:cs="Arial"/>
              <w:szCs w:val="22"/>
            </w:rPr>
            <w:t xml:space="preserve"> is contingent upon the availability of funding. </w:t>
          </w:r>
          <w:r w:rsidR="00B84EEB" w:rsidRPr="007F1BD8">
            <w:rPr>
              <w:rFonts w:ascii="Arial" w:hAnsi="Arial" w:cs="Arial"/>
              <w:szCs w:val="22"/>
            </w:rPr>
            <w:t>WA</w:t>
          </w:r>
          <w:r w:rsidRPr="007F1BD8">
            <w:rPr>
              <w:rFonts w:ascii="Arial" w:hAnsi="Arial" w:cs="Arial"/>
              <w:szCs w:val="22"/>
            </w:rPr>
            <w:t xml:space="preserve">HBE does not guarantee any minimum compensation or work to the </w:t>
          </w:r>
          <w:r w:rsidR="00D2174B">
            <w:rPr>
              <w:rFonts w:ascii="Arial" w:hAnsi="Arial" w:cs="Arial"/>
              <w:szCs w:val="22"/>
            </w:rPr>
            <w:t>C</w:t>
          </w:r>
          <w:r w:rsidRPr="007F1BD8">
            <w:rPr>
              <w:rFonts w:ascii="Arial" w:hAnsi="Arial" w:cs="Arial"/>
              <w:szCs w:val="22"/>
            </w:rPr>
            <w:t xml:space="preserve">ontractors selected through this RFQQ.  </w:t>
          </w:r>
          <w:bookmarkStart w:id="41" w:name="_Toc352918763"/>
          <w:bookmarkStart w:id="42" w:name="_Toc353190633"/>
          <w:bookmarkStart w:id="43" w:name="_Toc353190747"/>
          <w:bookmarkStart w:id="44" w:name="_Toc353191222"/>
          <w:bookmarkStart w:id="45" w:name="_Toc374966779"/>
          <w:bookmarkStart w:id="46" w:name="_Toc462053968"/>
        </w:p>
        <w:p w14:paraId="5BDD5316" w14:textId="77777777" w:rsidR="001B38D2" w:rsidRDefault="001B38D2" w:rsidP="00994B9A">
          <w:pPr>
            <w:pStyle w:val="BodyTextIndent3"/>
            <w:tabs>
              <w:tab w:val="clear" w:pos="3960"/>
            </w:tabs>
            <w:ind w:left="900"/>
            <w:jc w:val="both"/>
            <w:rPr>
              <w:rFonts w:eastAsia="Arial Unicode MS" w:cs="Arial"/>
              <w:b/>
              <w:szCs w:val="22"/>
            </w:rPr>
          </w:pPr>
        </w:p>
        <w:p w14:paraId="03474724" w14:textId="15E1EC31" w:rsidR="00301492" w:rsidRPr="007F1BD8" w:rsidRDefault="002E68AB" w:rsidP="0062582B">
          <w:pPr>
            <w:pStyle w:val="Heading2"/>
            <w:numPr>
              <w:ilvl w:val="1"/>
              <w:numId w:val="28"/>
            </w:numPr>
          </w:pPr>
          <w:bookmarkStart w:id="47" w:name="_Toc503263509"/>
          <w:r>
            <w:t>RFQQ</w:t>
          </w:r>
          <w:r w:rsidR="00406840" w:rsidRPr="007F1BD8">
            <w:t xml:space="preserve"> </w:t>
          </w:r>
          <w:r w:rsidR="005A14D6">
            <w:t>S</w:t>
          </w:r>
          <w:r w:rsidR="00406840" w:rsidRPr="007F1BD8">
            <w:t>chedule</w:t>
          </w:r>
          <w:bookmarkEnd w:id="41"/>
          <w:bookmarkEnd w:id="42"/>
          <w:bookmarkEnd w:id="43"/>
          <w:bookmarkEnd w:id="44"/>
          <w:bookmarkEnd w:id="45"/>
          <w:bookmarkEnd w:id="46"/>
          <w:bookmarkEnd w:id="47"/>
        </w:p>
        <w:p w14:paraId="6080F1F0" w14:textId="0F888199" w:rsidR="00301492" w:rsidRPr="007F1BD8" w:rsidRDefault="00301492" w:rsidP="00994B9A">
          <w:pPr>
            <w:spacing w:before="120" w:after="120"/>
            <w:ind w:left="720"/>
            <w:jc w:val="both"/>
            <w:rPr>
              <w:rFonts w:cs="Arial"/>
              <w:szCs w:val="22"/>
            </w:rPr>
          </w:pPr>
          <w:r w:rsidRPr="007F1BD8">
            <w:rPr>
              <w:rFonts w:cs="Arial"/>
              <w:szCs w:val="22"/>
            </w:rPr>
            <w:t xml:space="preserve">This RFQQ is being issued </w:t>
          </w:r>
          <w:r w:rsidR="002323D1">
            <w:rPr>
              <w:rFonts w:cs="Arial"/>
              <w:szCs w:val="22"/>
            </w:rPr>
            <w:t>under the following s</w:t>
          </w:r>
          <w:r w:rsidRPr="007F1BD8">
            <w:rPr>
              <w:rFonts w:cs="Arial"/>
              <w:szCs w:val="22"/>
            </w:rPr>
            <w:t xml:space="preserve">chedule. The </w:t>
          </w:r>
          <w:r w:rsidR="005A14D6">
            <w:rPr>
              <w:rFonts w:cs="Arial"/>
              <w:szCs w:val="22"/>
            </w:rPr>
            <w:t>r</w:t>
          </w:r>
          <w:r w:rsidRPr="007F1BD8">
            <w:rPr>
              <w:rFonts w:cs="Arial"/>
              <w:szCs w:val="22"/>
            </w:rPr>
            <w:t>esponse deadlines are mandatory</w:t>
          </w:r>
          <w:r w:rsidR="008049B5" w:rsidRPr="007F1BD8">
            <w:rPr>
              <w:rFonts w:cs="Arial"/>
              <w:szCs w:val="22"/>
            </w:rPr>
            <w:t xml:space="preserve">. </w:t>
          </w:r>
          <w:r w:rsidRPr="007F1BD8">
            <w:rPr>
              <w:rFonts w:cs="Arial"/>
              <w:szCs w:val="22"/>
            </w:rPr>
            <w:t xml:space="preserve">Failure to meet any of the required deadlines (dates and times) will result in disqualification from participation. </w:t>
          </w:r>
        </w:p>
        <w:tbl>
          <w:tblPr>
            <w:tblW w:w="8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397"/>
            <w:gridCol w:w="2568"/>
          </w:tblGrid>
          <w:tr w:rsidR="00EE3D27" w:rsidRPr="008656E2" w14:paraId="0491B4D8" w14:textId="77777777" w:rsidTr="00D351F2">
            <w:trPr>
              <w:jc w:val="center"/>
            </w:trPr>
            <w:tc>
              <w:tcPr>
                <w:tcW w:w="628" w:type="dxa"/>
                <w:shd w:val="clear" w:color="auto" w:fill="BFBFBF"/>
              </w:tcPr>
              <w:p w14:paraId="74229081" w14:textId="77777777" w:rsidR="00EE3D27" w:rsidRPr="008656E2" w:rsidRDefault="00EE3D27" w:rsidP="0023195B">
                <w:pPr>
                  <w:jc w:val="center"/>
                  <w:rPr>
                    <w:rFonts w:cs="Arial"/>
                    <w:b/>
                    <w:sz w:val="20"/>
                  </w:rPr>
                </w:pPr>
                <w:r w:rsidRPr="008656E2">
                  <w:rPr>
                    <w:rFonts w:cs="Arial"/>
                    <w:b/>
                    <w:sz w:val="20"/>
                  </w:rPr>
                  <w:t>Item</w:t>
                </w:r>
              </w:p>
            </w:tc>
            <w:tc>
              <w:tcPr>
                <w:tcW w:w="5397" w:type="dxa"/>
                <w:shd w:val="clear" w:color="auto" w:fill="BFBFBF"/>
              </w:tcPr>
              <w:p w14:paraId="6D0E8931" w14:textId="77777777" w:rsidR="00EE3D27" w:rsidRPr="008656E2" w:rsidRDefault="00EE3D27" w:rsidP="0023195B">
                <w:pPr>
                  <w:rPr>
                    <w:rFonts w:cs="Arial"/>
                    <w:b/>
                    <w:sz w:val="20"/>
                  </w:rPr>
                </w:pPr>
                <w:r w:rsidRPr="008656E2">
                  <w:rPr>
                    <w:rFonts w:cs="Arial"/>
                    <w:b/>
                    <w:sz w:val="20"/>
                  </w:rPr>
                  <w:t>Action</w:t>
                </w:r>
              </w:p>
            </w:tc>
            <w:tc>
              <w:tcPr>
                <w:tcW w:w="2568" w:type="dxa"/>
                <w:shd w:val="clear" w:color="auto" w:fill="BFBFBF"/>
              </w:tcPr>
              <w:p w14:paraId="61B1FF08" w14:textId="77777777" w:rsidR="00EE3D27" w:rsidRPr="008656E2" w:rsidRDefault="00EE3D27" w:rsidP="0023195B">
                <w:pPr>
                  <w:jc w:val="center"/>
                  <w:rPr>
                    <w:rFonts w:cs="Arial"/>
                    <w:b/>
                    <w:sz w:val="20"/>
                  </w:rPr>
                </w:pPr>
                <w:r w:rsidRPr="008656E2">
                  <w:rPr>
                    <w:rFonts w:cs="Arial"/>
                    <w:b/>
                    <w:sz w:val="20"/>
                  </w:rPr>
                  <w:t>Date</w:t>
                </w:r>
              </w:p>
            </w:tc>
          </w:tr>
          <w:tr w:rsidR="00EE3D27" w:rsidRPr="008656E2" w14:paraId="7B13D7B8" w14:textId="77777777" w:rsidTr="00D351F2">
            <w:trPr>
              <w:trHeight w:val="467"/>
              <w:jc w:val="center"/>
            </w:trPr>
            <w:tc>
              <w:tcPr>
                <w:tcW w:w="628" w:type="dxa"/>
                <w:vAlign w:val="center"/>
              </w:tcPr>
              <w:p w14:paraId="64D37B43" w14:textId="77777777" w:rsidR="00EE3D27" w:rsidRPr="008656E2" w:rsidRDefault="00EE3D27" w:rsidP="0023195B">
                <w:pPr>
                  <w:jc w:val="center"/>
                  <w:rPr>
                    <w:rFonts w:cs="Arial"/>
                    <w:sz w:val="20"/>
                  </w:rPr>
                </w:pPr>
                <w:r w:rsidRPr="008656E2">
                  <w:rPr>
                    <w:rFonts w:cs="Arial"/>
                    <w:sz w:val="20"/>
                  </w:rPr>
                  <w:t>1</w:t>
                </w:r>
              </w:p>
            </w:tc>
            <w:tc>
              <w:tcPr>
                <w:tcW w:w="5397" w:type="dxa"/>
                <w:vAlign w:val="center"/>
              </w:tcPr>
              <w:p w14:paraId="202CAD68" w14:textId="288801A0" w:rsidR="00EE3D27" w:rsidRPr="008656E2" w:rsidRDefault="00EE3D27" w:rsidP="0023195B">
                <w:pPr>
                  <w:rPr>
                    <w:rFonts w:cs="Arial"/>
                    <w:sz w:val="20"/>
                  </w:rPr>
                </w:pPr>
                <w:r w:rsidRPr="008656E2">
                  <w:rPr>
                    <w:rFonts w:cs="Arial"/>
                    <w:sz w:val="20"/>
                  </w:rPr>
                  <w:t xml:space="preserve">WAHBE issues </w:t>
                </w:r>
                <w:r w:rsidR="005A14D6">
                  <w:rPr>
                    <w:rFonts w:cs="Arial"/>
                    <w:sz w:val="20"/>
                  </w:rPr>
                  <w:t>RFQQ</w:t>
                </w:r>
              </w:p>
            </w:tc>
            <w:tc>
              <w:tcPr>
                <w:tcW w:w="2568" w:type="dxa"/>
                <w:shd w:val="clear" w:color="auto" w:fill="auto"/>
                <w:vAlign w:val="center"/>
              </w:tcPr>
              <w:p w14:paraId="6D05301E" w14:textId="0B939CD2" w:rsidR="00EE3D27" w:rsidRPr="008656E2" w:rsidRDefault="005F4B77" w:rsidP="001B0628">
                <w:pPr>
                  <w:jc w:val="center"/>
                  <w:rPr>
                    <w:rFonts w:cs="Arial"/>
                    <w:sz w:val="20"/>
                  </w:rPr>
                </w:pPr>
                <w:r>
                  <w:rPr>
                    <w:sz w:val="20"/>
                  </w:rPr>
                  <w:t>3</w:t>
                </w:r>
                <w:r w:rsidR="003B4989">
                  <w:rPr>
                    <w:sz w:val="20"/>
                  </w:rPr>
                  <w:t>/1</w:t>
                </w:r>
                <w:r>
                  <w:rPr>
                    <w:sz w:val="20"/>
                  </w:rPr>
                  <w:t>9</w:t>
                </w:r>
                <w:r w:rsidR="003B4989">
                  <w:rPr>
                    <w:sz w:val="20"/>
                  </w:rPr>
                  <w:t>/2019</w:t>
                </w:r>
              </w:p>
            </w:tc>
          </w:tr>
          <w:tr w:rsidR="00EE3D27" w:rsidRPr="008656E2" w14:paraId="02486FEF" w14:textId="77777777" w:rsidTr="00D351F2">
            <w:trPr>
              <w:trHeight w:val="432"/>
              <w:jc w:val="center"/>
            </w:trPr>
            <w:tc>
              <w:tcPr>
                <w:tcW w:w="628" w:type="dxa"/>
                <w:vAlign w:val="center"/>
              </w:tcPr>
              <w:p w14:paraId="5D5F04D6" w14:textId="1D50304D" w:rsidR="00EE3D27" w:rsidRPr="008656E2" w:rsidRDefault="00E16AC3" w:rsidP="0023195B">
                <w:pPr>
                  <w:jc w:val="center"/>
                  <w:rPr>
                    <w:rFonts w:cs="Arial"/>
                    <w:sz w:val="20"/>
                  </w:rPr>
                </w:pPr>
                <w:r>
                  <w:rPr>
                    <w:rFonts w:cs="Arial"/>
                    <w:sz w:val="20"/>
                  </w:rPr>
                  <w:t>2</w:t>
                </w:r>
              </w:p>
            </w:tc>
            <w:tc>
              <w:tcPr>
                <w:tcW w:w="5397" w:type="dxa"/>
                <w:vAlign w:val="center"/>
              </w:tcPr>
              <w:p w14:paraId="21496BDF" w14:textId="4F0BB852" w:rsidR="00EE3D27" w:rsidRPr="008656E2" w:rsidRDefault="00EE3D27" w:rsidP="00E823AF">
                <w:pPr>
                  <w:rPr>
                    <w:rFonts w:cs="Arial"/>
                    <w:sz w:val="20"/>
                  </w:rPr>
                </w:pPr>
                <w:r w:rsidRPr="008656E2">
                  <w:rPr>
                    <w:rFonts w:cs="Arial"/>
                    <w:sz w:val="20"/>
                  </w:rPr>
                  <w:t>Vendors may subm</w:t>
                </w:r>
                <w:r w:rsidR="00E823AF" w:rsidRPr="008656E2">
                  <w:rPr>
                    <w:rFonts w:cs="Arial"/>
                    <w:sz w:val="20"/>
                  </w:rPr>
                  <w:t>it written questions until 3:00</w:t>
                </w:r>
                <w:r w:rsidR="005A14D6">
                  <w:rPr>
                    <w:rFonts w:cs="Arial"/>
                    <w:sz w:val="20"/>
                  </w:rPr>
                  <w:t xml:space="preserve"> </w:t>
                </w:r>
                <w:r w:rsidR="00E823AF" w:rsidRPr="008656E2">
                  <w:rPr>
                    <w:rFonts w:cs="Arial"/>
                    <w:sz w:val="20"/>
                  </w:rPr>
                  <w:t>p</w:t>
                </w:r>
                <w:r w:rsidR="005A14D6">
                  <w:rPr>
                    <w:rFonts w:cs="Arial"/>
                    <w:sz w:val="20"/>
                  </w:rPr>
                  <w:t>.</w:t>
                </w:r>
                <w:r w:rsidR="00E823AF" w:rsidRPr="008656E2">
                  <w:rPr>
                    <w:rFonts w:cs="Arial"/>
                    <w:sz w:val="20"/>
                  </w:rPr>
                  <w:t>m</w:t>
                </w:r>
                <w:r w:rsidR="005A14D6">
                  <w:rPr>
                    <w:rFonts w:cs="Arial"/>
                    <w:sz w:val="20"/>
                  </w:rPr>
                  <w:t>.</w:t>
                </w:r>
                <w:r w:rsidR="00E823AF" w:rsidRPr="008656E2">
                  <w:rPr>
                    <w:rFonts w:cs="Arial"/>
                    <w:sz w:val="20"/>
                  </w:rPr>
                  <w:t xml:space="preserve"> </w:t>
                </w:r>
                <w:r w:rsidRPr="008656E2">
                  <w:rPr>
                    <w:rFonts w:cs="Arial"/>
                    <w:sz w:val="20"/>
                  </w:rPr>
                  <w:t>PT</w:t>
                </w:r>
              </w:p>
            </w:tc>
            <w:tc>
              <w:tcPr>
                <w:tcW w:w="2568" w:type="dxa"/>
                <w:shd w:val="clear" w:color="auto" w:fill="auto"/>
                <w:vAlign w:val="center"/>
              </w:tcPr>
              <w:p w14:paraId="18BC1398" w14:textId="743A5B60" w:rsidR="00EE3D27" w:rsidRPr="008656E2" w:rsidRDefault="00B40556" w:rsidP="00E823AF">
                <w:pPr>
                  <w:jc w:val="center"/>
                  <w:rPr>
                    <w:rFonts w:cs="Arial"/>
                    <w:sz w:val="20"/>
                  </w:rPr>
                </w:pPr>
                <w:r>
                  <w:rPr>
                    <w:sz w:val="20"/>
                  </w:rPr>
                  <w:t>3</w:t>
                </w:r>
                <w:r w:rsidR="0057784B">
                  <w:rPr>
                    <w:sz w:val="20"/>
                  </w:rPr>
                  <w:t>/</w:t>
                </w:r>
                <w:r>
                  <w:rPr>
                    <w:sz w:val="20"/>
                  </w:rPr>
                  <w:t>2</w:t>
                </w:r>
                <w:r w:rsidR="0057784B">
                  <w:rPr>
                    <w:sz w:val="20"/>
                  </w:rPr>
                  <w:t>9</w:t>
                </w:r>
              </w:p>
            </w:tc>
          </w:tr>
          <w:tr w:rsidR="00EE3D27" w:rsidRPr="008656E2" w14:paraId="356FC374" w14:textId="77777777" w:rsidTr="00D351F2">
            <w:trPr>
              <w:trHeight w:val="432"/>
              <w:jc w:val="center"/>
            </w:trPr>
            <w:tc>
              <w:tcPr>
                <w:tcW w:w="628" w:type="dxa"/>
                <w:vAlign w:val="center"/>
              </w:tcPr>
              <w:p w14:paraId="2FFAE2C4" w14:textId="161D46E6" w:rsidR="00EE3D27" w:rsidRPr="008656E2" w:rsidRDefault="00E16AC3" w:rsidP="0023195B">
                <w:pPr>
                  <w:jc w:val="center"/>
                  <w:rPr>
                    <w:rFonts w:cs="Arial"/>
                    <w:sz w:val="20"/>
                  </w:rPr>
                </w:pPr>
                <w:r>
                  <w:rPr>
                    <w:rFonts w:cs="Arial"/>
                    <w:sz w:val="20"/>
                  </w:rPr>
                  <w:t>3</w:t>
                </w:r>
              </w:p>
            </w:tc>
            <w:tc>
              <w:tcPr>
                <w:tcW w:w="5397" w:type="dxa"/>
                <w:vAlign w:val="center"/>
              </w:tcPr>
              <w:p w14:paraId="46DA42DC" w14:textId="6D103622" w:rsidR="00EE3D27" w:rsidRPr="008656E2" w:rsidRDefault="00EE3D27" w:rsidP="0023195B">
                <w:pPr>
                  <w:rPr>
                    <w:rFonts w:cs="Arial"/>
                    <w:sz w:val="20"/>
                  </w:rPr>
                </w:pPr>
                <w:r w:rsidRPr="008656E2">
                  <w:rPr>
                    <w:rFonts w:cs="Arial"/>
                    <w:sz w:val="20"/>
                  </w:rPr>
                  <w:t>WAHBE will issue responses in an Addendum</w:t>
                </w:r>
                <w:r w:rsidR="00E823AF" w:rsidRPr="008656E2">
                  <w:rPr>
                    <w:rFonts w:cs="Arial"/>
                    <w:sz w:val="20"/>
                  </w:rPr>
                  <w:t xml:space="preserve"> by 3:00</w:t>
                </w:r>
                <w:r w:rsidR="005A14D6">
                  <w:rPr>
                    <w:rFonts w:cs="Arial"/>
                    <w:sz w:val="20"/>
                  </w:rPr>
                  <w:t xml:space="preserve"> </w:t>
                </w:r>
                <w:r w:rsidR="00E823AF" w:rsidRPr="008656E2">
                  <w:rPr>
                    <w:rFonts w:cs="Arial"/>
                    <w:sz w:val="20"/>
                  </w:rPr>
                  <w:t>p</w:t>
                </w:r>
                <w:r w:rsidR="005A14D6">
                  <w:rPr>
                    <w:rFonts w:cs="Arial"/>
                    <w:sz w:val="20"/>
                  </w:rPr>
                  <w:t>.</w:t>
                </w:r>
                <w:r w:rsidR="00E823AF" w:rsidRPr="008656E2">
                  <w:rPr>
                    <w:rFonts w:cs="Arial"/>
                    <w:sz w:val="20"/>
                  </w:rPr>
                  <w:t>m</w:t>
                </w:r>
                <w:r w:rsidR="005A14D6">
                  <w:rPr>
                    <w:rFonts w:cs="Arial"/>
                    <w:sz w:val="20"/>
                  </w:rPr>
                  <w:t>.</w:t>
                </w:r>
                <w:r w:rsidR="00E823AF" w:rsidRPr="008656E2">
                  <w:rPr>
                    <w:rFonts w:cs="Arial"/>
                    <w:sz w:val="20"/>
                  </w:rPr>
                  <w:t xml:space="preserve"> PT</w:t>
                </w:r>
              </w:p>
            </w:tc>
            <w:tc>
              <w:tcPr>
                <w:tcW w:w="2568" w:type="dxa"/>
                <w:shd w:val="clear" w:color="auto" w:fill="auto"/>
                <w:vAlign w:val="center"/>
              </w:tcPr>
              <w:p w14:paraId="4ACCFF6D" w14:textId="4D99A668" w:rsidR="00EE3D27" w:rsidRPr="008656E2" w:rsidRDefault="00893785" w:rsidP="00BB6F8F">
                <w:pPr>
                  <w:spacing w:after="120"/>
                  <w:jc w:val="center"/>
                  <w:rPr>
                    <w:rFonts w:cs="Arial"/>
                    <w:sz w:val="20"/>
                  </w:rPr>
                </w:pPr>
                <w:r>
                  <w:rPr>
                    <w:rFonts w:cs="Arial"/>
                    <w:sz w:val="20"/>
                  </w:rPr>
                  <w:t>4</w:t>
                </w:r>
                <w:r>
                  <w:rPr>
                    <w:sz w:val="20"/>
                  </w:rPr>
                  <w:t>/</w:t>
                </w:r>
                <w:r w:rsidR="00E37C34">
                  <w:rPr>
                    <w:sz w:val="20"/>
                  </w:rPr>
                  <w:t>10</w:t>
                </w:r>
              </w:p>
            </w:tc>
          </w:tr>
          <w:tr w:rsidR="00EE3D27" w:rsidRPr="008656E2" w14:paraId="5CA7C167" w14:textId="77777777" w:rsidTr="00D351F2">
            <w:trPr>
              <w:trHeight w:val="432"/>
              <w:jc w:val="center"/>
            </w:trPr>
            <w:tc>
              <w:tcPr>
                <w:tcW w:w="628" w:type="dxa"/>
                <w:vAlign w:val="center"/>
              </w:tcPr>
              <w:p w14:paraId="1BA9FE3A" w14:textId="2DF4E853" w:rsidR="00EE3D27" w:rsidRPr="008656E2" w:rsidRDefault="00E16AC3" w:rsidP="0023195B">
                <w:pPr>
                  <w:jc w:val="center"/>
                  <w:rPr>
                    <w:rFonts w:cs="Arial"/>
                    <w:sz w:val="20"/>
                  </w:rPr>
                </w:pPr>
                <w:r>
                  <w:rPr>
                    <w:rFonts w:cs="Arial"/>
                    <w:sz w:val="20"/>
                  </w:rPr>
                  <w:t>4</w:t>
                </w:r>
              </w:p>
            </w:tc>
            <w:tc>
              <w:tcPr>
                <w:tcW w:w="5397" w:type="dxa"/>
                <w:vAlign w:val="center"/>
              </w:tcPr>
              <w:p w14:paraId="638ABCAD" w14:textId="66BEF99E" w:rsidR="00EE3D27" w:rsidRPr="008656E2" w:rsidRDefault="00EE3D27" w:rsidP="00F95F22">
                <w:pPr>
                  <w:rPr>
                    <w:rFonts w:cs="Arial"/>
                    <w:sz w:val="20"/>
                  </w:rPr>
                </w:pPr>
                <w:r w:rsidRPr="008656E2">
                  <w:rPr>
                    <w:rFonts w:cs="Arial"/>
                    <w:sz w:val="20"/>
                  </w:rPr>
                  <w:t>Vendors must submi</w:t>
                </w:r>
                <w:r w:rsidR="00E823AF" w:rsidRPr="008656E2">
                  <w:rPr>
                    <w:rFonts w:cs="Arial"/>
                    <w:sz w:val="20"/>
                  </w:rPr>
                  <w:t xml:space="preserve">t </w:t>
                </w:r>
                <w:r w:rsidR="005A14D6">
                  <w:rPr>
                    <w:rFonts w:cs="Arial"/>
                    <w:sz w:val="20"/>
                  </w:rPr>
                  <w:t>r</w:t>
                </w:r>
                <w:r w:rsidR="00E823AF" w:rsidRPr="008656E2">
                  <w:rPr>
                    <w:rFonts w:cs="Arial"/>
                    <w:sz w:val="20"/>
                  </w:rPr>
                  <w:t>esponses to RFQQ by 3:00</w:t>
                </w:r>
                <w:r w:rsidR="005A14D6">
                  <w:rPr>
                    <w:rFonts w:cs="Arial"/>
                    <w:sz w:val="20"/>
                  </w:rPr>
                  <w:t xml:space="preserve"> </w:t>
                </w:r>
                <w:r w:rsidR="00E823AF" w:rsidRPr="008656E2">
                  <w:rPr>
                    <w:rFonts w:cs="Arial"/>
                    <w:sz w:val="20"/>
                  </w:rPr>
                  <w:t>p</w:t>
                </w:r>
                <w:r w:rsidR="005A14D6">
                  <w:rPr>
                    <w:rFonts w:cs="Arial"/>
                    <w:sz w:val="20"/>
                  </w:rPr>
                  <w:t>.</w:t>
                </w:r>
                <w:r w:rsidR="00E823AF" w:rsidRPr="008656E2">
                  <w:rPr>
                    <w:rFonts w:cs="Arial"/>
                    <w:sz w:val="20"/>
                  </w:rPr>
                  <w:t>m</w:t>
                </w:r>
                <w:r w:rsidR="005A14D6">
                  <w:rPr>
                    <w:rFonts w:cs="Arial"/>
                    <w:sz w:val="20"/>
                  </w:rPr>
                  <w:t>.</w:t>
                </w:r>
                <w:r w:rsidRPr="008656E2">
                  <w:rPr>
                    <w:rFonts w:cs="Arial"/>
                    <w:sz w:val="20"/>
                  </w:rPr>
                  <w:t xml:space="preserve"> PT</w:t>
                </w:r>
              </w:p>
            </w:tc>
            <w:tc>
              <w:tcPr>
                <w:tcW w:w="2568" w:type="dxa"/>
                <w:shd w:val="clear" w:color="auto" w:fill="auto"/>
                <w:vAlign w:val="center"/>
              </w:tcPr>
              <w:p w14:paraId="16A1EA57" w14:textId="52700AC6" w:rsidR="00EE3D27" w:rsidRPr="008656E2" w:rsidRDefault="00C63432" w:rsidP="00BB6F8F">
                <w:pPr>
                  <w:jc w:val="center"/>
                  <w:rPr>
                    <w:rFonts w:cs="Arial"/>
                    <w:sz w:val="20"/>
                  </w:rPr>
                </w:pPr>
                <w:r>
                  <w:rPr>
                    <w:sz w:val="20"/>
                  </w:rPr>
                  <w:t>4</w:t>
                </w:r>
                <w:r w:rsidR="00893785">
                  <w:rPr>
                    <w:sz w:val="20"/>
                  </w:rPr>
                  <w:t>/</w:t>
                </w:r>
                <w:r>
                  <w:rPr>
                    <w:sz w:val="20"/>
                  </w:rPr>
                  <w:t>24</w:t>
                </w:r>
              </w:p>
            </w:tc>
          </w:tr>
          <w:tr w:rsidR="00EE3D27" w:rsidRPr="008656E2" w14:paraId="6CE20628" w14:textId="77777777" w:rsidTr="00D351F2">
            <w:trPr>
              <w:trHeight w:val="432"/>
              <w:jc w:val="center"/>
            </w:trPr>
            <w:tc>
              <w:tcPr>
                <w:tcW w:w="628" w:type="dxa"/>
                <w:vAlign w:val="center"/>
              </w:tcPr>
              <w:p w14:paraId="2AB3764B" w14:textId="0542B615" w:rsidR="00EE3D27" w:rsidRPr="008656E2" w:rsidRDefault="00E16AC3" w:rsidP="0023195B">
                <w:pPr>
                  <w:jc w:val="center"/>
                  <w:rPr>
                    <w:rFonts w:cs="Arial"/>
                    <w:sz w:val="20"/>
                  </w:rPr>
                </w:pPr>
                <w:r>
                  <w:rPr>
                    <w:rFonts w:cs="Arial"/>
                    <w:sz w:val="20"/>
                  </w:rPr>
                  <w:t>5</w:t>
                </w:r>
              </w:p>
            </w:tc>
            <w:tc>
              <w:tcPr>
                <w:tcW w:w="5397" w:type="dxa"/>
                <w:vAlign w:val="center"/>
              </w:tcPr>
              <w:p w14:paraId="41CDE7F9" w14:textId="2309B392" w:rsidR="00EE3D27" w:rsidRPr="008656E2" w:rsidRDefault="00EE3D27" w:rsidP="0023195B">
                <w:pPr>
                  <w:rPr>
                    <w:rFonts w:cs="Arial"/>
                    <w:sz w:val="20"/>
                  </w:rPr>
                </w:pPr>
                <w:r w:rsidRPr="008656E2">
                  <w:rPr>
                    <w:rFonts w:cs="Arial"/>
                    <w:sz w:val="20"/>
                  </w:rPr>
                  <w:t xml:space="preserve">WAHBE evaluation of </w:t>
                </w:r>
                <w:r w:rsidR="005A14D6">
                  <w:rPr>
                    <w:rFonts w:cs="Arial"/>
                    <w:sz w:val="20"/>
                  </w:rPr>
                  <w:t>r</w:t>
                </w:r>
                <w:r w:rsidRPr="008656E2">
                  <w:rPr>
                    <w:rFonts w:cs="Arial"/>
                    <w:sz w:val="20"/>
                  </w:rPr>
                  <w:t>esponses</w:t>
                </w:r>
              </w:p>
            </w:tc>
            <w:tc>
              <w:tcPr>
                <w:tcW w:w="2568" w:type="dxa"/>
                <w:shd w:val="clear" w:color="auto" w:fill="auto"/>
                <w:vAlign w:val="center"/>
              </w:tcPr>
              <w:p w14:paraId="4EA3618C" w14:textId="28895BBB" w:rsidR="00EE3D27" w:rsidRPr="008656E2" w:rsidRDefault="00CD6D59" w:rsidP="00BB6F8F">
                <w:pPr>
                  <w:jc w:val="center"/>
                  <w:rPr>
                    <w:rFonts w:cs="Arial"/>
                    <w:sz w:val="20"/>
                  </w:rPr>
                </w:pPr>
                <w:r>
                  <w:rPr>
                    <w:sz w:val="20"/>
                  </w:rPr>
                  <w:t>4</w:t>
                </w:r>
                <w:r w:rsidR="00A21738">
                  <w:rPr>
                    <w:sz w:val="20"/>
                  </w:rPr>
                  <w:t>/</w:t>
                </w:r>
                <w:r>
                  <w:rPr>
                    <w:sz w:val="20"/>
                  </w:rPr>
                  <w:t>26</w:t>
                </w:r>
                <w:r w:rsidR="00A21738">
                  <w:rPr>
                    <w:sz w:val="20"/>
                  </w:rPr>
                  <w:t xml:space="preserve"> – </w:t>
                </w:r>
                <w:r w:rsidR="00553AC3">
                  <w:rPr>
                    <w:sz w:val="20"/>
                  </w:rPr>
                  <w:t>5</w:t>
                </w:r>
                <w:r w:rsidR="00A21738">
                  <w:rPr>
                    <w:sz w:val="20"/>
                  </w:rPr>
                  <w:t>/</w:t>
                </w:r>
                <w:r w:rsidR="00553AC3">
                  <w:rPr>
                    <w:sz w:val="20"/>
                  </w:rPr>
                  <w:t>10</w:t>
                </w:r>
              </w:p>
            </w:tc>
          </w:tr>
          <w:tr w:rsidR="00EE3D27" w:rsidRPr="008656E2" w14:paraId="7E8DEB4E" w14:textId="77777777" w:rsidTr="00D351F2">
            <w:trPr>
              <w:trHeight w:val="432"/>
              <w:jc w:val="center"/>
            </w:trPr>
            <w:tc>
              <w:tcPr>
                <w:tcW w:w="628" w:type="dxa"/>
                <w:vAlign w:val="center"/>
              </w:tcPr>
              <w:p w14:paraId="47CB9AF1" w14:textId="739431D3" w:rsidR="00EE3D27" w:rsidRPr="008656E2" w:rsidRDefault="00E16AC3" w:rsidP="0023195B">
                <w:pPr>
                  <w:jc w:val="center"/>
                  <w:rPr>
                    <w:rFonts w:cs="Arial"/>
                    <w:sz w:val="20"/>
                  </w:rPr>
                </w:pPr>
                <w:r>
                  <w:rPr>
                    <w:rFonts w:cs="Arial"/>
                    <w:sz w:val="20"/>
                  </w:rPr>
                  <w:t>6</w:t>
                </w:r>
              </w:p>
            </w:tc>
            <w:tc>
              <w:tcPr>
                <w:tcW w:w="5397" w:type="dxa"/>
                <w:vAlign w:val="center"/>
              </w:tcPr>
              <w:p w14:paraId="6903D7EE" w14:textId="413401C8" w:rsidR="00EE3D27" w:rsidRPr="008656E2" w:rsidRDefault="00EE3D27" w:rsidP="008656E2">
                <w:pPr>
                  <w:rPr>
                    <w:rFonts w:cs="Arial"/>
                    <w:sz w:val="20"/>
                  </w:rPr>
                </w:pPr>
                <w:r w:rsidRPr="008656E2">
                  <w:rPr>
                    <w:rFonts w:cs="Arial"/>
                    <w:sz w:val="20"/>
                  </w:rPr>
                  <w:t xml:space="preserve">WAHBE notifies Vendors </w:t>
                </w:r>
                <w:r w:rsidR="008656E2">
                  <w:rPr>
                    <w:rFonts w:cs="Arial"/>
                    <w:sz w:val="20"/>
                  </w:rPr>
                  <w:t>and begins negotiations with the ASV</w:t>
                </w:r>
              </w:p>
            </w:tc>
            <w:tc>
              <w:tcPr>
                <w:tcW w:w="2568" w:type="dxa"/>
                <w:shd w:val="clear" w:color="auto" w:fill="auto"/>
                <w:vAlign w:val="center"/>
              </w:tcPr>
              <w:p w14:paraId="64BB3FDD" w14:textId="03C1B381" w:rsidR="00EE3D27" w:rsidRPr="008656E2" w:rsidRDefault="00F83EBE" w:rsidP="001B0628">
                <w:pPr>
                  <w:jc w:val="center"/>
                  <w:rPr>
                    <w:rFonts w:cs="Arial"/>
                    <w:sz w:val="20"/>
                  </w:rPr>
                </w:pPr>
                <w:r>
                  <w:rPr>
                    <w:rFonts w:cs="Arial"/>
                    <w:sz w:val="20"/>
                  </w:rPr>
                  <w:t>5</w:t>
                </w:r>
                <w:r w:rsidR="003F763F">
                  <w:rPr>
                    <w:rFonts w:cs="Arial"/>
                    <w:sz w:val="20"/>
                  </w:rPr>
                  <w:t>/1</w:t>
                </w:r>
                <w:r>
                  <w:rPr>
                    <w:rFonts w:cs="Arial"/>
                    <w:sz w:val="20"/>
                  </w:rPr>
                  <w:t>7</w:t>
                </w:r>
              </w:p>
            </w:tc>
          </w:tr>
          <w:tr w:rsidR="00EE3D27" w:rsidRPr="008656E2" w14:paraId="603C65D3" w14:textId="77777777" w:rsidTr="00D351F2">
            <w:trPr>
              <w:trHeight w:val="432"/>
              <w:jc w:val="center"/>
            </w:trPr>
            <w:tc>
              <w:tcPr>
                <w:tcW w:w="628" w:type="dxa"/>
                <w:vAlign w:val="center"/>
              </w:tcPr>
              <w:p w14:paraId="2589105D" w14:textId="50A37F33" w:rsidR="00EE3D27" w:rsidRPr="008656E2" w:rsidRDefault="00E16AC3" w:rsidP="0023195B">
                <w:pPr>
                  <w:jc w:val="center"/>
                  <w:rPr>
                    <w:rFonts w:cs="Arial"/>
                    <w:sz w:val="20"/>
                  </w:rPr>
                </w:pPr>
                <w:r>
                  <w:rPr>
                    <w:rFonts w:cs="Arial"/>
                    <w:sz w:val="20"/>
                  </w:rPr>
                  <w:t>7</w:t>
                </w:r>
              </w:p>
            </w:tc>
            <w:tc>
              <w:tcPr>
                <w:tcW w:w="5397" w:type="dxa"/>
                <w:vAlign w:val="center"/>
              </w:tcPr>
              <w:p w14:paraId="16459189" w14:textId="77777777" w:rsidR="00EE3D27" w:rsidRPr="008656E2" w:rsidRDefault="00EE3D27" w:rsidP="0023195B">
                <w:pPr>
                  <w:rPr>
                    <w:rFonts w:cs="Arial"/>
                    <w:sz w:val="20"/>
                  </w:rPr>
                </w:pPr>
                <w:r w:rsidRPr="008656E2">
                  <w:rPr>
                    <w:rFonts w:cs="Arial"/>
                    <w:sz w:val="20"/>
                  </w:rPr>
                  <w:t>Vendor Debriefings</w:t>
                </w:r>
              </w:p>
            </w:tc>
            <w:tc>
              <w:tcPr>
                <w:tcW w:w="2568" w:type="dxa"/>
                <w:shd w:val="clear" w:color="auto" w:fill="auto"/>
                <w:vAlign w:val="center"/>
              </w:tcPr>
              <w:p w14:paraId="6D909F4E" w14:textId="3C063ED9" w:rsidR="00EE3D27" w:rsidRPr="008656E2" w:rsidRDefault="00E418B8" w:rsidP="00BB6F8F">
                <w:pPr>
                  <w:jc w:val="center"/>
                  <w:rPr>
                    <w:rFonts w:cs="Arial"/>
                    <w:sz w:val="20"/>
                  </w:rPr>
                </w:pPr>
                <w:r>
                  <w:rPr>
                    <w:rFonts w:cs="Arial"/>
                    <w:sz w:val="20"/>
                  </w:rPr>
                  <w:t>5</w:t>
                </w:r>
                <w:r w:rsidR="00B37416">
                  <w:rPr>
                    <w:rFonts w:cs="Arial"/>
                    <w:sz w:val="20"/>
                  </w:rPr>
                  <w:t>/2</w:t>
                </w:r>
                <w:r>
                  <w:rPr>
                    <w:rFonts w:cs="Arial"/>
                    <w:sz w:val="20"/>
                  </w:rPr>
                  <w:t>0</w:t>
                </w:r>
                <w:r w:rsidR="00C720DA">
                  <w:rPr>
                    <w:rFonts w:cs="Arial"/>
                    <w:sz w:val="20"/>
                  </w:rPr>
                  <w:t xml:space="preserve"> – </w:t>
                </w:r>
                <w:r>
                  <w:rPr>
                    <w:rFonts w:cs="Arial"/>
                    <w:sz w:val="20"/>
                  </w:rPr>
                  <w:t>5</w:t>
                </w:r>
                <w:r w:rsidR="00C720DA">
                  <w:rPr>
                    <w:rFonts w:cs="Arial"/>
                    <w:sz w:val="20"/>
                  </w:rPr>
                  <w:t>/2</w:t>
                </w:r>
                <w:r>
                  <w:rPr>
                    <w:rFonts w:cs="Arial"/>
                    <w:sz w:val="20"/>
                  </w:rPr>
                  <w:t>4</w:t>
                </w:r>
              </w:p>
            </w:tc>
          </w:tr>
          <w:tr w:rsidR="00EE3D27" w:rsidRPr="008656E2" w14:paraId="6D7133D5" w14:textId="77777777" w:rsidTr="00D351F2">
            <w:trPr>
              <w:trHeight w:val="432"/>
              <w:jc w:val="center"/>
            </w:trPr>
            <w:tc>
              <w:tcPr>
                <w:tcW w:w="628" w:type="dxa"/>
                <w:vAlign w:val="center"/>
              </w:tcPr>
              <w:p w14:paraId="081B3E7A" w14:textId="5919FA8C" w:rsidR="00EE3D27" w:rsidRPr="008656E2" w:rsidRDefault="00E16AC3" w:rsidP="0023195B">
                <w:pPr>
                  <w:jc w:val="center"/>
                  <w:rPr>
                    <w:rFonts w:cs="Arial"/>
                    <w:sz w:val="20"/>
                  </w:rPr>
                </w:pPr>
                <w:r>
                  <w:rPr>
                    <w:rFonts w:cs="Arial"/>
                    <w:sz w:val="20"/>
                  </w:rPr>
                  <w:t>8</w:t>
                </w:r>
              </w:p>
            </w:tc>
            <w:tc>
              <w:tcPr>
                <w:tcW w:w="5397" w:type="dxa"/>
                <w:vAlign w:val="center"/>
              </w:tcPr>
              <w:p w14:paraId="1838743D" w14:textId="77777777" w:rsidR="00EE3D27" w:rsidRPr="008656E2" w:rsidRDefault="00EE3D27" w:rsidP="0023195B">
                <w:pPr>
                  <w:rPr>
                    <w:rFonts w:cs="Arial"/>
                    <w:sz w:val="20"/>
                  </w:rPr>
                </w:pPr>
                <w:r w:rsidRPr="008656E2">
                  <w:rPr>
                    <w:rFonts w:cs="Arial"/>
                    <w:sz w:val="20"/>
                  </w:rPr>
                  <w:t>Contract(s) Execution</w:t>
                </w:r>
              </w:p>
            </w:tc>
            <w:tc>
              <w:tcPr>
                <w:tcW w:w="2568" w:type="dxa"/>
                <w:shd w:val="clear" w:color="auto" w:fill="auto"/>
                <w:vAlign w:val="center"/>
              </w:tcPr>
              <w:p w14:paraId="48CFF830" w14:textId="6235BB92" w:rsidR="00EE3D27" w:rsidRPr="008656E2" w:rsidRDefault="00CC6938" w:rsidP="00BB6F8F">
                <w:pPr>
                  <w:jc w:val="center"/>
                  <w:rPr>
                    <w:rFonts w:cs="Arial"/>
                    <w:sz w:val="20"/>
                  </w:rPr>
                </w:pPr>
                <w:r>
                  <w:rPr>
                    <w:rFonts w:cs="Arial"/>
                    <w:sz w:val="20"/>
                  </w:rPr>
                  <w:t>5</w:t>
                </w:r>
                <w:r w:rsidR="000451A9">
                  <w:rPr>
                    <w:rFonts w:cs="Arial"/>
                    <w:sz w:val="20"/>
                  </w:rPr>
                  <w:t>/</w:t>
                </w:r>
                <w:r>
                  <w:rPr>
                    <w:rFonts w:cs="Arial"/>
                    <w:sz w:val="20"/>
                  </w:rPr>
                  <w:t>31</w:t>
                </w:r>
              </w:p>
            </w:tc>
          </w:tr>
          <w:tr w:rsidR="009417CB" w:rsidRPr="008656E2" w14:paraId="50FF20F5" w14:textId="77777777" w:rsidTr="00D351F2">
            <w:trPr>
              <w:trHeight w:val="432"/>
              <w:jc w:val="center"/>
            </w:trPr>
            <w:tc>
              <w:tcPr>
                <w:tcW w:w="628" w:type="dxa"/>
                <w:vAlign w:val="center"/>
              </w:tcPr>
              <w:p w14:paraId="71299A24" w14:textId="213691AF" w:rsidR="009417CB" w:rsidRPr="008656E2" w:rsidRDefault="00E16AC3" w:rsidP="0023195B">
                <w:pPr>
                  <w:jc w:val="center"/>
                  <w:rPr>
                    <w:rFonts w:cs="Arial"/>
                    <w:sz w:val="20"/>
                  </w:rPr>
                </w:pPr>
                <w:r>
                  <w:rPr>
                    <w:rFonts w:cs="Arial"/>
                    <w:sz w:val="20"/>
                  </w:rPr>
                  <w:t>9</w:t>
                </w:r>
              </w:p>
            </w:tc>
            <w:tc>
              <w:tcPr>
                <w:tcW w:w="5397" w:type="dxa"/>
                <w:vAlign w:val="center"/>
              </w:tcPr>
              <w:p w14:paraId="640B4E96" w14:textId="5B8B7E58" w:rsidR="009417CB" w:rsidRPr="008656E2" w:rsidRDefault="009417CB" w:rsidP="0023195B">
                <w:pPr>
                  <w:rPr>
                    <w:rFonts w:cs="Arial"/>
                    <w:sz w:val="20"/>
                  </w:rPr>
                </w:pPr>
                <w:r w:rsidRPr="008656E2">
                  <w:rPr>
                    <w:rFonts w:cs="Arial"/>
                    <w:sz w:val="20"/>
                  </w:rPr>
                  <w:t>Services Start Date</w:t>
                </w:r>
              </w:p>
            </w:tc>
            <w:tc>
              <w:tcPr>
                <w:tcW w:w="2568" w:type="dxa"/>
                <w:shd w:val="clear" w:color="auto" w:fill="auto"/>
                <w:vAlign w:val="center"/>
              </w:tcPr>
              <w:p w14:paraId="20D2C5E8" w14:textId="73133E53" w:rsidR="009417CB" w:rsidRPr="008656E2" w:rsidRDefault="00CC6938" w:rsidP="00BB6F8F">
                <w:pPr>
                  <w:jc w:val="center"/>
                  <w:rPr>
                    <w:rFonts w:cs="Arial"/>
                    <w:sz w:val="20"/>
                  </w:rPr>
                </w:pPr>
                <w:r>
                  <w:rPr>
                    <w:rFonts w:cs="Arial"/>
                    <w:sz w:val="20"/>
                  </w:rPr>
                  <w:t>6</w:t>
                </w:r>
                <w:r w:rsidR="000451A9">
                  <w:rPr>
                    <w:rFonts w:cs="Arial"/>
                    <w:sz w:val="20"/>
                  </w:rPr>
                  <w:t>/1/2019</w:t>
                </w:r>
              </w:p>
            </w:tc>
          </w:tr>
        </w:tbl>
        <w:p w14:paraId="574B5A21" w14:textId="77777777" w:rsidR="00301492" w:rsidRPr="007F1BD8" w:rsidRDefault="00301492" w:rsidP="00301492">
          <w:pPr>
            <w:pStyle w:val="BodyTextIndent3"/>
            <w:tabs>
              <w:tab w:val="clear" w:pos="3960"/>
            </w:tabs>
            <w:ind w:left="900"/>
            <w:rPr>
              <w:rFonts w:ascii="Arial" w:hAnsi="Arial" w:cs="Arial"/>
              <w:szCs w:val="22"/>
            </w:rPr>
          </w:pPr>
        </w:p>
        <w:p w14:paraId="7110CF41" w14:textId="043DE36D" w:rsidR="00CC1AD2" w:rsidRDefault="00301492" w:rsidP="00994B9A">
          <w:pPr>
            <w:ind w:left="720"/>
            <w:jc w:val="both"/>
            <w:rPr>
              <w:bCs/>
            </w:rPr>
            <w:sectPr w:rsidR="00CC1AD2" w:rsidSect="003F125A">
              <w:footerReference w:type="default" r:id="rId15"/>
              <w:pgSz w:w="12240" w:h="15840" w:code="1"/>
              <w:pgMar w:top="1440" w:right="1080" w:bottom="1440" w:left="1080" w:header="576" w:footer="850" w:gutter="0"/>
              <w:cols w:space="720"/>
              <w:docGrid w:linePitch="326"/>
            </w:sectPr>
          </w:pPr>
          <w:r w:rsidRPr="00F95F22">
            <w:t xml:space="preserve">The </w:t>
          </w:r>
          <w:r w:rsidR="00DE3B35" w:rsidRPr="00F95F22">
            <w:t>S</w:t>
          </w:r>
          <w:r w:rsidRPr="00F95F22">
            <w:t xml:space="preserve">chedule outlines important </w:t>
          </w:r>
          <w:r w:rsidR="00FE33FC" w:rsidRPr="00F95F22">
            <w:t>dates for action</w:t>
          </w:r>
          <w:r w:rsidRPr="00F95F22">
            <w:t xml:space="preserve">. </w:t>
          </w:r>
          <w:r w:rsidR="0069590C" w:rsidRPr="00F95F22">
            <w:rPr>
              <w:snapToGrid w:val="0"/>
              <w:color w:val="000000"/>
            </w:rPr>
            <w:t>WAHBE</w:t>
          </w:r>
          <w:r w:rsidRPr="00F95F22">
            <w:t xml:space="preserve"> reserves the right to revise this </w:t>
          </w:r>
          <w:r w:rsidR="00DE3B35" w:rsidRPr="00F95F22">
            <w:t>S</w:t>
          </w:r>
          <w:r w:rsidRPr="00F95F22">
            <w:t>chedule</w:t>
          </w:r>
          <w:r w:rsidR="0004383B" w:rsidRPr="00F95F22">
            <w:t>. Items 1-</w:t>
          </w:r>
          <w:r w:rsidR="00E16AC3">
            <w:t>4</w:t>
          </w:r>
          <w:r w:rsidR="0004383B" w:rsidRPr="00F95F22">
            <w:t xml:space="preserve"> may be revised </w:t>
          </w:r>
          <w:r w:rsidRPr="00F95F22">
            <w:t xml:space="preserve">at any </w:t>
          </w:r>
          <w:r w:rsidRPr="00F95F22">
            <w:rPr>
              <w:bCs/>
            </w:rPr>
            <w:t>time</w:t>
          </w:r>
          <w:r w:rsidR="0004383B" w:rsidRPr="00F95F22">
            <w:rPr>
              <w:bCs/>
            </w:rPr>
            <w:t xml:space="preserve"> by written addendum</w:t>
          </w:r>
          <w:r w:rsidRPr="00F95F22">
            <w:rPr>
              <w:bCs/>
            </w:rPr>
            <w:t>.</w:t>
          </w:r>
          <w:r w:rsidR="00276022">
            <w:rPr>
              <w:bCs/>
            </w:rPr>
            <w:t xml:space="preserve"> Dates listed for items </w:t>
          </w:r>
          <w:r w:rsidR="00E16AC3">
            <w:rPr>
              <w:bCs/>
            </w:rPr>
            <w:t>5</w:t>
          </w:r>
          <w:r w:rsidR="00276022">
            <w:rPr>
              <w:bCs/>
            </w:rPr>
            <w:t>-</w:t>
          </w:r>
          <w:r w:rsidR="00E16AC3">
            <w:rPr>
              <w:bCs/>
            </w:rPr>
            <w:t>9</w:t>
          </w:r>
          <w:r w:rsidR="0004383B" w:rsidRPr="00F95F22">
            <w:rPr>
              <w:bCs/>
            </w:rPr>
            <w:t xml:space="preserve"> are approximate and may be changed at any time without notice. </w:t>
          </w:r>
        </w:p>
        <w:p w14:paraId="1BFD7133" w14:textId="696E8DEB" w:rsidR="005E4042" w:rsidRPr="00D25E4A" w:rsidRDefault="00DA400C" w:rsidP="0062582B">
          <w:pPr>
            <w:pStyle w:val="Heading1"/>
            <w:numPr>
              <w:ilvl w:val="0"/>
              <w:numId w:val="28"/>
            </w:numPr>
            <w:rPr>
              <w:b w:val="0"/>
            </w:rPr>
          </w:pPr>
          <w:bookmarkStart w:id="48" w:name="_Toc503263510"/>
          <w:bookmarkStart w:id="49" w:name="_Toc462053969"/>
          <w:r w:rsidRPr="00D25E4A">
            <w:lastRenderedPageBreak/>
            <w:t>STATEMENT OF WORK</w:t>
          </w:r>
          <w:r w:rsidR="005B0A61" w:rsidRPr="00D25E4A">
            <w:t xml:space="preserve"> AND DELIVERABLES</w:t>
          </w:r>
          <w:bookmarkEnd w:id="48"/>
        </w:p>
        <w:p w14:paraId="57A147C8" w14:textId="47C04A30" w:rsidR="00E25B50" w:rsidRDefault="00406840" w:rsidP="005E4042">
          <w:pPr>
            <w:pStyle w:val="Body"/>
            <w:ind w:left="360"/>
          </w:pPr>
          <w:r w:rsidRPr="00D33F73">
            <w:t>Vendor shall provide services</w:t>
          </w:r>
          <w:r w:rsidR="00FE33FC" w:rsidRPr="007F1BD8">
            <w:t>, tools</w:t>
          </w:r>
          <w:r w:rsidR="00DE3B35" w:rsidRPr="007F1BD8">
            <w:t>,</w:t>
          </w:r>
          <w:r w:rsidRPr="00D33F73">
            <w:t xml:space="preserve"> and staff, and otherwise do all things necessary for or incidental to the performance of work, as set forth below:</w:t>
          </w:r>
          <w:bookmarkEnd w:id="49"/>
        </w:p>
        <w:p w14:paraId="57A57440" w14:textId="1B72D1CE" w:rsidR="004733D7" w:rsidRPr="002A7B4E" w:rsidRDefault="004733D7" w:rsidP="0062582B">
          <w:pPr>
            <w:pStyle w:val="Heading2"/>
            <w:numPr>
              <w:ilvl w:val="1"/>
              <w:numId w:val="28"/>
            </w:numPr>
            <w:rPr>
              <w:b w:val="0"/>
            </w:rPr>
          </w:pPr>
          <w:r w:rsidRPr="002A7B4E">
            <w:rPr>
              <w:b w:val="0"/>
            </w:rPr>
            <w:t>Estimate enrollment projections for the individual Exchange that provides, at a minimum, the following information:</w:t>
          </w:r>
        </w:p>
        <w:p w14:paraId="0169B29D" w14:textId="77777777" w:rsidR="004733D7" w:rsidRDefault="004733D7" w:rsidP="0062582B">
          <w:pPr>
            <w:numPr>
              <w:ilvl w:val="1"/>
              <w:numId w:val="18"/>
            </w:numPr>
            <w:autoSpaceDE w:val="0"/>
            <w:autoSpaceDN w:val="0"/>
            <w:adjustRightInd w:val="0"/>
            <w:spacing w:before="120" w:line="276" w:lineRule="auto"/>
            <w:rPr>
              <w:rFonts w:eastAsiaTheme="minorHAnsi" w:cs="Arial"/>
              <w:szCs w:val="22"/>
            </w:rPr>
          </w:pPr>
          <w:r>
            <w:rPr>
              <w:rFonts w:eastAsiaTheme="minorHAnsi" w:cs="Arial"/>
              <w:szCs w:val="22"/>
            </w:rPr>
            <w:t>Monthly enrollment estimates for up to at least three years.</w:t>
          </w:r>
        </w:p>
        <w:p w14:paraId="4EF5F213" w14:textId="77777777" w:rsidR="004733D7" w:rsidRDefault="004733D7" w:rsidP="0062582B">
          <w:pPr>
            <w:numPr>
              <w:ilvl w:val="1"/>
              <w:numId w:val="18"/>
            </w:numPr>
            <w:autoSpaceDE w:val="0"/>
            <w:autoSpaceDN w:val="0"/>
            <w:adjustRightInd w:val="0"/>
            <w:spacing w:before="120" w:line="276" w:lineRule="auto"/>
            <w:rPr>
              <w:rFonts w:eastAsiaTheme="minorHAnsi" w:cs="Arial"/>
              <w:szCs w:val="22"/>
            </w:rPr>
          </w:pPr>
          <w:r>
            <w:rPr>
              <w:rFonts w:eastAsiaTheme="minorHAnsi" w:cs="Arial"/>
              <w:szCs w:val="22"/>
            </w:rPr>
            <w:t>The projected attrition rates used for each monthly enrollment estimate.</w:t>
          </w:r>
        </w:p>
        <w:p w14:paraId="4C548FDB" w14:textId="77777777" w:rsidR="004733D7" w:rsidRDefault="004733D7" w:rsidP="0062582B">
          <w:pPr>
            <w:numPr>
              <w:ilvl w:val="1"/>
              <w:numId w:val="18"/>
            </w:numPr>
            <w:autoSpaceDE w:val="0"/>
            <w:autoSpaceDN w:val="0"/>
            <w:adjustRightInd w:val="0"/>
            <w:spacing w:before="120" w:line="276" w:lineRule="auto"/>
            <w:rPr>
              <w:rFonts w:eastAsiaTheme="minorHAnsi" w:cs="Arial"/>
              <w:szCs w:val="22"/>
            </w:rPr>
          </w:pPr>
          <w:r>
            <w:rPr>
              <w:rFonts w:eastAsiaTheme="minorHAnsi" w:cs="Arial"/>
              <w:szCs w:val="22"/>
            </w:rPr>
            <w:t>The projected average per member per month premium rate used for each monthly enrollment estimate.</w:t>
          </w:r>
        </w:p>
        <w:p w14:paraId="631F9867" w14:textId="77777777" w:rsidR="004733D7" w:rsidRPr="005D0C6E" w:rsidRDefault="004733D7" w:rsidP="0062582B">
          <w:pPr>
            <w:numPr>
              <w:ilvl w:val="1"/>
              <w:numId w:val="18"/>
            </w:numPr>
            <w:autoSpaceDE w:val="0"/>
            <w:autoSpaceDN w:val="0"/>
            <w:adjustRightInd w:val="0"/>
            <w:spacing w:before="120" w:line="276" w:lineRule="auto"/>
            <w:rPr>
              <w:rFonts w:eastAsiaTheme="minorHAnsi" w:cs="Arial"/>
              <w:szCs w:val="22"/>
            </w:rPr>
          </w:pPr>
          <w:r>
            <w:rPr>
              <w:rFonts w:eastAsiaTheme="minorHAnsi" w:cs="Arial"/>
              <w:szCs w:val="22"/>
            </w:rPr>
            <w:t>The number of projected renewals and new enrollees as a result of enrollment through an open enrollment period.</w:t>
          </w:r>
        </w:p>
        <w:p w14:paraId="4E268B12" w14:textId="79614BFC" w:rsidR="004733D7" w:rsidRPr="00556707" w:rsidRDefault="004733D7" w:rsidP="0062582B">
          <w:pPr>
            <w:pStyle w:val="Heading2"/>
            <w:numPr>
              <w:ilvl w:val="1"/>
              <w:numId w:val="28"/>
            </w:numPr>
            <w:rPr>
              <w:b w:val="0"/>
            </w:rPr>
          </w:pPr>
          <w:r w:rsidRPr="00556707">
            <w:rPr>
              <w:b w:val="0"/>
            </w:rPr>
            <w:t>The Vendor must specify the assumptions or how any factor was estimated, assessed, or computed in the development of the projection. An enrollment projection must consider at least the following factors:</w:t>
          </w:r>
        </w:p>
        <w:p w14:paraId="37B221B5" w14:textId="77777777" w:rsidR="004733D7" w:rsidRDefault="004733D7" w:rsidP="0062582B">
          <w:pPr>
            <w:numPr>
              <w:ilvl w:val="0"/>
              <w:numId w:val="22"/>
            </w:numPr>
            <w:autoSpaceDE w:val="0"/>
            <w:autoSpaceDN w:val="0"/>
            <w:adjustRightInd w:val="0"/>
            <w:spacing w:before="120" w:line="276" w:lineRule="auto"/>
            <w:rPr>
              <w:rFonts w:eastAsiaTheme="minorHAnsi" w:cs="Arial"/>
              <w:szCs w:val="22"/>
            </w:rPr>
          </w:pPr>
          <w:r>
            <w:rPr>
              <w:rFonts w:eastAsiaTheme="minorHAnsi" w:cs="Arial"/>
              <w:szCs w:val="22"/>
            </w:rPr>
            <w:t xml:space="preserve">Current and historic enrollment through Healthplanfinder. </w:t>
          </w:r>
        </w:p>
        <w:p w14:paraId="47C3F35F" w14:textId="77777777" w:rsidR="004733D7" w:rsidRPr="003F3E31" w:rsidRDefault="004733D7" w:rsidP="0062582B">
          <w:pPr>
            <w:numPr>
              <w:ilvl w:val="0"/>
              <w:numId w:val="22"/>
            </w:numPr>
            <w:autoSpaceDE w:val="0"/>
            <w:autoSpaceDN w:val="0"/>
            <w:adjustRightInd w:val="0"/>
            <w:spacing w:before="120" w:line="276" w:lineRule="auto"/>
            <w:rPr>
              <w:rFonts w:eastAsiaTheme="minorHAnsi" w:cs="Arial"/>
              <w:szCs w:val="22"/>
            </w:rPr>
          </w:pPr>
          <w:r>
            <w:rPr>
              <w:rFonts w:eastAsiaTheme="minorHAnsi" w:cs="Arial"/>
              <w:szCs w:val="22"/>
            </w:rPr>
            <w:t>Current qualified health plan enrollments, and federal subsidies received during the year, including during the open enrollment period and special enrollment periods.</w:t>
          </w:r>
        </w:p>
        <w:p w14:paraId="435C5C74" w14:textId="77777777" w:rsidR="004733D7" w:rsidRDefault="004733D7" w:rsidP="0062582B">
          <w:pPr>
            <w:numPr>
              <w:ilvl w:val="0"/>
              <w:numId w:val="22"/>
            </w:numPr>
            <w:autoSpaceDE w:val="0"/>
            <w:autoSpaceDN w:val="0"/>
            <w:adjustRightInd w:val="0"/>
            <w:spacing w:before="120" w:line="276" w:lineRule="auto"/>
            <w:rPr>
              <w:rFonts w:eastAsiaTheme="minorHAnsi" w:cs="Arial"/>
              <w:szCs w:val="22"/>
            </w:rPr>
          </w:pPr>
          <w:r>
            <w:rPr>
              <w:rFonts w:eastAsiaTheme="minorHAnsi" w:cs="Arial"/>
              <w:szCs w:val="22"/>
            </w:rPr>
            <w:t>The pool of uninsured individuals.</w:t>
          </w:r>
        </w:p>
        <w:p w14:paraId="495398EB" w14:textId="77777777" w:rsidR="004733D7" w:rsidRDefault="004733D7" w:rsidP="0062582B">
          <w:pPr>
            <w:numPr>
              <w:ilvl w:val="0"/>
              <w:numId w:val="22"/>
            </w:numPr>
            <w:autoSpaceDE w:val="0"/>
            <w:autoSpaceDN w:val="0"/>
            <w:adjustRightInd w:val="0"/>
            <w:spacing w:before="120" w:line="276" w:lineRule="auto"/>
            <w:rPr>
              <w:rFonts w:eastAsiaTheme="minorHAnsi" w:cs="Arial"/>
              <w:szCs w:val="22"/>
            </w:rPr>
          </w:pPr>
          <w:r>
            <w:rPr>
              <w:rFonts w:eastAsiaTheme="minorHAnsi" w:cs="Arial"/>
              <w:szCs w:val="22"/>
            </w:rPr>
            <w:t>Coverage in other marketplaces and their potential contribution to net enrollment in the individual Exchange with particular attention to:</w:t>
          </w:r>
        </w:p>
        <w:p w14:paraId="271E53DA" w14:textId="77777777" w:rsidR="004733D7" w:rsidRDefault="004733D7" w:rsidP="0062582B">
          <w:pPr>
            <w:numPr>
              <w:ilvl w:val="2"/>
              <w:numId w:val="99"/>
            </w:numPr>
            <w:autoSpaceDE w:val="0"/>
            <w:autoSpaceDN w:val="0"/>
            <w:adjustRightInd w:val="0"/>
            <w:spacing w:before="120" w:line="276" w:lineRule="auto"/>
            <w:rPr>
              <w:rFonts w:eastAsiaTheme="minorHAnsi" w:cs="Arial"/>
              <w:szCs w:val="22"/>
            </w:rPr>
          </w:pPr>
          <w:r>
            <w:rPr>
              <w:rFonts w:eastAsiaTheme="minorHAnsi" w:cs="Arial"/>
              <w:szCs w:val="22"/>
            </w:rPr>
            <w:t>Gain or loss of Medicaid eligibility.</w:t>
          </w:r>
        </w:p>
        <w:p w14:paraId="51839BED" w14:textId="77777777" w:rsidR="004733D7" w:rsidRDefault="004733D7" w:rsidP="0062582B">
          <w:pPr>
            <w:numPr>
              <w:ilvl w:val="2"/>
              <w:numId w:val="99"/>
            </w:numPr>
            <w:autoSpaceDE w:val="0"/>
            <w:autoSpaceDN w:val="0"/>
            <w:adjustRightInd w:val="0"/>
            <w:spacing w:before="120" w:line="276" w:lineRule="auto"/>
            <w:rPr>
              <w:rFonts w:eastAsiaTheme="minorHAnsi" w:cs="Arial"/>
              <w:szCs w:val="22"/>
            </w:rPr>
          </w:pPr>
          <w:r>
            <w:rPr>
              <w:rFonts w:eastAsiaTheme="minorHAnsi" w:cs="Arial"/>
              <w:szCs w:val="22"/>
            </w:rPr>
            <w:t>Qualification for Medicare.</w:t>
          </w:r>
        </w:p>
        <w:p w14:paraId="4101A2BF" w14:textId="77777777" w:rsidR="004733D7" w:rsidRPr="00D65DB6" w:rsidRDefault="004733D7" w:rsidP="0062582B">
          <w:pPr>
            <w:numPr>
              <w:ilvl w:val="2"/>
              <w:numId w:val="99"/>
            </w:numPr>
            <w:autoSpaceDE w:val="0"/>
            <w:autoSpaceDN w:val="0"/>
            <w:adjustRightInd w:val="0"/>
            <w:spacing w:before="120" w:line="276" w:lineRule="auto"/>
            <w:rPr>
              <w:rFonts w:eastAsiaTheme="minorHAnsi" w:cs="Arial"/>
              <w:szCs w:val="22"/>
            </w:rPr>
          </w:pPr>
          <w:r>
            <w:rPr>
              <w:rFonts w:eastAsiaTheme="minorHAnsi" w:cs="Arial"/>
              <w:szCs w:val="22"/>
            </w:rPr>
            <w:t>Gain or loss of eligibility for employer-sponsored coverage.</w:t>
          </w:r>
        </w:p>
        <w:p w14:paraId="76CD5672" w14:textId="77777777" w:rsidR="004733D7" w:rsidRDefault="004733D7" w:rsidP="0062582B">
          <w:pPr>
            <w:numPr>
              <w:ilvl w:val="0"/>
              <w:numId w:val="22"/>
            </w:numPr>
            <w:autoSpaceDE w:val="0"/>
            <w:autoSpaceDN w:val="0"/>
            <w:adjustRightInd w:val="0"/>
            <w:spacing w:before="120" w:line="276" w:lineRule="auto"/>
            <w:rPr>
              <w:rFonts w:eastAsiaTheme="minorHAnsi" w:cs="Arial"/>
              <w:szCs w:val="22"/>
            </w:rPr>
          </w:pPr>
          <w:r>
            <w:rPr>
              <w:rFonts w:eastAsiaTheme="minorHAnsi" w:cs="Arial"/>
              <w:szCs w:val="22"/>
            </w:rPr>
            <w:t>The estimated attrition rate(s). The development of the attrition rate(s) must consider at a minimum:</w:t>
          </w:r>
        </w:p>
        <w:p w14:paraId="3E7A442E" w14:textId="77777777" w:rsidR="004733D7" w:rsidRDefault="004733D7" w:rsidP="0062582B">
          <w:pPr>
            <w:numPr>
              <w:ilvl w:val="0"/>
              <w:numId w:val="25"/>
            </w:numPr>
            <w:autoSpaceDE w:val="0"/>
            <w:autoSpaceDN w:val="0"/>
            <w:adjustRightInd w:val="0"/>
            <w:spacing w:before="120" w:line="276" w:lineRule="auto"/>
            <w:rPr>
              <w:rFonts w:eastAsiaTheme="minorHAnsi" w:cs="Arial"/>
              <w:szCs w:val="22"/>
            </w:rPr>
          </w:pPr>
          <w:r>
            <w:rPr>
              <w:rFonts w:eastAsiaTheme="minorHAnsi" w:cs="Arial"/>
              <w:szCs w:val="22"/>
            </w:rPr>
            <w:t>Enrollees who are receiving a federal subsidy and have entered the 90-day grace period.</w:t>
          </w:r>
        </w:p>
        <w:p w14:paraId="739680C9" w14:textId="5ACE5344" w:rsidR="004733D7" w:rsidRDefault="004733D7" w:rsidP="0062582B">
          <w:pPr>
            <w:numPr>
              <w:ilvl w:val="0"/>
              <w:numId w:val="25"/>
            </w:numPr>
            <w:autoSpaceDE w:val="0"/>
            <w:autoSpaceDN w:val="0"/>
            <w:adjustRightInd w:val="0"/>
            <w:spacing w:before="120" w:line="276" w:lineRule="auto"/>
            <w:rPr>
              <w:rFonts w:eastAsiaTheme="minorHAnsi" w:cs="Arial"/>
              <w:szCs w:val="22"/>
            </w:rPr>
          </w:pPr>
          <w:r>
            <w:rPr>
              <w:rFonts w:eastAsiaTheme="minorHAnsi" w:cs="Arial"/>
              <w:szCs w:val="22"/>
            </w:rPr>
            <w:t xml:space="preserve">Enrollees who are not receiving a federal subsidy and have </w:t>
          </w:r>
          <w:r w:rsidR="006C40B8">
            <w:rPr>
              <w:rFonts w:eastAsiaTheme="minorHAnsi" w:cs="Arial"/>
              <w:szCs w:val="22"/>
            </w:rPr>
            <w:t>entered</w:t>
          </w:r>
          <w:r>
            <w:rPr>
              <w:rFonts w:eastAsiaTheme="minorHAnsi" w:cs="Arial"/>
              <w:szCs w:val="22"/>
            </w:rPr>
            <w:t xml:space="preserve"> the 30-day grace period.</w:t>
          </w:r>
        </w:p>
        <w:p w14:paraId="6FD78452" w14:textId="5C44F969" w:rsidR="004733D7" w:rsidRDefault="006C40B8" w:rsidP="0062582B">
          <w:pPr>
            <w:numPr>
              <w:ilvl w:val="0"/>
              <w:numId w:val="25"/>
            </w:numPr>
            <w:autoSpaceDE w:val="0"/>
            <w:autoSpaceDN w:val="0"/>
            <w:adjustRightInd w:val="0"/>
            <w:spacing w:before="120" w:line="276" w:lineRule="auto"/>
            <w:rPr>
              <w:rFonts w:eastAsiaTheme="minorHAnsi" w:cs="Arial"/>
              <w:szCs w:val="22"/>
            </w:rPr>
          </w:pPr>
          <w:r>
            <w:rPr>
              <w:rFonts w:eastAsiaTheme="minorHAnsi" w:cs="Arial"/>
              <w:szCs w:val="22"/>
            </w:rPr>
            <w:t>Disenrollment</w:t>
          </w:r>
          <w:r w:rsidR="004733D7">
            <w:rPr>
              <w:rFonts w:eastAsiaTheme="minorHAnsi" w:cs="Arial"/>
              <w:szCs w:val="22"/>
            </w:rPr>
            <w:t xml:space="preserve"> due to voluntary means or for non-payment.</w:t>
          </w:r>
        </w:p>
        <w:p w14:paraId="39FC2DCF" w14:textId="77777777" w:rsidR="004733D7" w:rsidRPr="000968B2" w:rsidRDefault="004733D7" w:rsidP="0062582B">
          <w:pPr>
            <w:numPr>
              <w:ilvl w:val="0"/>
              <w:numId w:val="22"/>
            </w:numPr>
            <w:autoSpaceDE w:val="0"/>
            <w:autoSpaceDN w:val="0"/>
            <w:adjustRightInd w:val="0"/>
            <w:spacing w:before="120" w:line="276" w:lineRule="auto"/>
            <w:rPr>
              <w:rFonts w:eastAsiaTheme="minorHAnsi" w:cs="Arial"/>
              <w:szCs w:val="22"/>
            </w:rPr>
          </w:pPr>
          <w:r>
            <w:rPr>
              <w:rFonts w:eastAsiaTheme="minorHAnsi" w:cs="Arial"/>
              <w:szCs w:val="22"/>
            </w:rPr>
            <w:t xml:space="preserve">Rates and any changes in rates between plan years, which would include at a minimum, the </w:t>
          </w:r>
          <w:r w:rsidRPr="000968B2">
            <w:rPr>
              <w:rFonts w:eastAsiaTheme="minorHAnsi" w:cs="Arial"/>
              <w:szCs w:val="22"/>
            </w:rPr>
            <w:t>age distribution of the projected enrollment.</w:t>
          </w:r>
        </w:p>
        <w:p w14:paraId="1A7626F5" w14:textId="77777777" w:rsidR="004733D7" w:rsidRDefault="004733D7" w:rsidP="0062582B">
          <w:pPr>
            <w:numPr>
              <w:ilvl w:val="0"/>
              <w:numId w:val="22"/>
            </w:numPr>
            <w:autoSpaceDE w:val="0"/>
            <w:autoSpaceDN w:val="0"/>
            <w:adjustRightInd w:val="0"/>
            <w:spacing w:before="120" w:line="276" w:lineRule="auto"/>
            <w:rPr>
              <w:rFonts w:eastAsiaTheme="minorHAnsi" w:cs="Arial"/>
              <w:szCs w:val="22"/>
            </w:rPr>
          </w:pPr>
          <w:r>
            <w:rPr>
              <w:rFonts w:eastAsiaTheme="minorHAnsi" w:cs="Arial"/>
              <w:szCs w:val="22"/>
            </w:rPr>
            <w:t xml:space="preserve">New plans and discontinued plans in Healthplanfinder and their potential </w:t>
          </w:r>
          <w:r w:rsidRPr="00676057">
            <w:rPr>
              <w:rFonts w:eastAsiaTheme="minorHAnsi" w:cs="Arial"/>
              <w:szCs w:val="22"/>
            </w:rPr>
            <w:t xml:space="preserve">impact </w:t>
          </w:r>
          <w:r>
            <w:rPr>
              <w:rFonts w:eastAsiaTheme="minorHAnsi" w:cs="Arial"/>
              <w:szCs w:val="22"/>
            </w:rPr>
            <w:t>on</w:t>
          </w:r>
          <w:r w:rsidRPr="00676057">
            <w:rPr>
              <w:rFonts w:eastAsiaTheme="minorHAnsi" w:cs="Arial"/>
              <w:szCs w:val="22"/>
            </w:rPr>
            <w:t xml:space="preserve"> enrollment</w:t>
          </w:r>
          <w:r>
            <w:rPr>
              <w:rFonts w:eastAsiaTheme="minorHAnsi" w:cs="Arial"/>
              <w:szCs w:val="22"/>
            </w:rPr>
            <w:t>, primarily during an annual open enrollment period.</w:t>
          </w:r>
        </w:p>
        <w:p w14:paraId="41C146CB" w14:textId="77777777" w:rsidR="004733D7" w:rsidRDefault="004733D7" w:rsidP="0062582B">
          <w:pPr>
            <w:numPr>
              <w:ilvl w:val="0"/>
              <w:numId w:val="22"/>
            </w:numPr>
            <w:autoSpaceDE w:val="0"/>
            <w:autoSpaceDN w:val="0"/>
            <w:adjustRightInd w:val="0"/>
            <w:spacing w:before="120" w:line="276" w:lineRule="auto"/>
            <w:rPr>
              <w:rFonts w:eastAsiaTheme="minorHAnsi" w:cs="Arial"/>
              <w:szCs w:val="22"/>
            </w:rPr>
          </w:pPr>
          <w:r>
            <w:rPr>
              <w:rFonts w:eastAsiaTheme="minorHAnsi" w:cs="Arial"/>
              <w:szCs w:val="22"/>
            </w:rPr>
            <w:t>Local and national trends in health insurance coverage.</w:t>
          </w:r>
        </w:p>
        <w:p w14:paraId="2EC59FA8" w14:textId="77777777" w:rsidR="004733D7" w:rsidRDefault="004733D7" w:rsidP="0062582B">
          <w:pPr>
            <w:numPr>
              <w:ilvl w:val="0"/>
              <w:numId w:val="22"/>
            </w:numPr>
            <w:autoSpaceDE w:val="0"/>
            <w:autoSpaceDN w:val="0"/>
            <w:adjustRightInd w:val="0"/>
            <w:spacing w:before="120" w:line="276" w:lineRule="auto"/>
            <w:rPr>
              <w:rFonts w:eastAsiaTheme="minorHAnsi" w:cs="Arial"/>
              <w:szCs w:val="22"/>
            </w:rPr>
          </w:pPr>
          <w:r>
            <w:rPr>
              <w:rFonts w:eastAsiaTheme="minorHAnsi" w:cs="Arial"/>
              <w:szCs w:val="22"/>
            </w:rPr>
            <w:t>Key operational or policy issues that might impact enrollment through Healthplanfinder such as but not limited to:</w:t>
          </w:r>
        </w:p>
        <w:p w14:paraId="6E8AB590" w14:textId="77777777" w:rsidR="004733D7" w:rsidRDefault="004733D7" w:rsidP="0062582B">
          <w:pPr>
            <w:numPr>
              <w:ilvl w:val="0"/>
              <w:numId w:val="26"/>
            </w:numPr>
            <w:autoSpaceDE w:val="0"/>
            <w:autoSpaceDN w:val="0"/>
            <w:adjustRightInd w:val="0"/>
            <w:spacing w:before="120" w:line="276" w:lineRule="auto"/>
            <w:rPr>
              <w:rFonts w:eastAsiaTheme="minorHAnsi" w:cs="Arial"/>
              <w:szCs w:val="22"/>
            </w:rPr>
          </w:pPr>
          <w:r>
            <w:rPr>
              <w:rFonts w:eastAsiaTheme="minorHAnsi" w:cs="Arial"/>
              <w:szCs w:val="22"/>
            </w:rPr>
            <w:lastRenderedPageBreak/>
            <w:t>Length or timing of an annual open enrollment period.</w:t>
          </w:r>
        </w:p>
        <w:p w14:paraId="5A6444BB" w14:textId="77777777" w:rsidR="004733D7" w:rsidRDefault="004733D7" w:rsidP="0062582B">
          <w:pPr>
            <w:numPr>
              <w:ilvl w:val="0"/>
              <w:numId w:val="26"/>
            </w:numPr>
            <w:autoSpaceDE w:val="0"/>
            <w:autoSpaceDN w:val="0"/>
            <w:adjustRightInd w:val="0"/>
            <w:spacing w:before="120" w:line="276" w:lineRule="auto"/>
            <w:rPr>
              <w:rFonts w:eastAsiaTheme="minorHAnsi" w:cs="Arial"/>
              <w:szCs w:val="22"/>
            </w:rPr>
          </w:pPr>
          <w:r>
            <w:rPr>
              <w:rFonts w:eastAsiaTheme="minorHAnsi" w:cs="Arial"/>
              <w:szCs w:val="22"/>
            </w:rPr>
            <w:t>Changes to qualifying events for special enrollment periods.</w:t>
          </w:r>
        </w:p>
        <w:p w14:paraId="45A05DE0" w14:textId="77777777" w:rsidR="004733D7" w:rsidRDefault="004733D7" w:rsidP="0062582B">
          <w:pPr>
            <w:numPr>
              <w:ilvl w:val="0"/>
              <w:numId w:val="26"/>
            </w:numPr>
            <w:autoSpaceDE w:val="0"/>
            <w:autoSpaceDN w:val="0"/>
            <w:adjustRightInd w:val="0"/>
            <w:spacing w:before="120" w:line="276" w:lineRule="auto"/>
            <w:rPr>
              <w:rFonts w:eastAsiaTheme="minorHAnsi" w:cs="Arial"/>
              <w:szCs w:val="22"/>
            </w:rPr>
          </w:pPr>
          <w:r>
            <w:rPr>
              <w:rFonts w:eastAsiaTheme="minorHAnsi" w:cs="Arial"/>
              <w:szCs w:val="22"/>
            </w:rPr>
            <w:t>Operational status of Healthplanfinder.</w:t>
          </w:r>
        </w:p>
        <w:p w14:paraId="343E43A6" w14:textId="77777777" w:rsidR="004733D7" w:rsidRPr="00B6150F" w:rsidRDefault="004733D7" w:rsidP="0062582B">
          <w:pPr>
            <w:numPr>
              <w:ilvl w:val="0"/>
              <w:numId w:val="26"/>
            </w:numPr>
            <w:autoSpaceDE w:val="0"/>
            <w:autoSpaceDN w:val="0"/>
            <w:adjustRightInd w:val="0"/>
            <w:spacing w:before="120" w:line="276" w:lineRule="auto"/>
            <w:rPr>
              <w:rFonts w:eastAsiaTheme="minorHAnsi" w:cs="Arial"/>
              <w:szCs w:val="22"/>
            </w:rPr>
          </w:pPr>
          <w:r>
            <w:rPr>
              <w:rFonts w:eastAsiaTheme="minorHAnsi" w:cs="Arial"/>
              <w:szCs w:val="22"/>
            </w:rPr>
            <w:t>Perception of the Healthplanfinder brand.</w:t>
          </w:r>
        </w:p>
        <w:p w14:paraId="53B61903" w14:textId="77777777" w:rsidR="004733D7" w:rsidRDefault="004733D7" w:rsidP="0062582B">
          <w:pPr>
            <w:numPr>
              <w:ilvl w:val="0"/>
              <w:numId w:val="26"/>
            </w:numPr>
            <w:autoSpaceDE w:val="0"/>
            <w:autoSpaceDN w:val="0"/>
            <w:adjustRightInd w:val="0"/>
            <w:spacing w:before="120" w:line="276" w:lineRule="auto"/>
            <w:rPr>
              <w:rFonts w:eastAsiaTheme="minorHAnsi" w:cs="Arial"/>
              <w:szCs w:val="22"/>
            </w:rPr>
          </w:pPr>
          <w:r>
            <w:rPr>
              <w:rFonts w:eastAsiaTheme="minorHAnsi" w:cs="Arial"/>
              <w:szCs w:val="22"/>
            </w:rPr>
            <w:t>The state of the economy.</w:t>
          </w:r>
        </w:p>
        <w:p w14:paraId="2896EC83" w14:textId="0297D26C" w:rsidR="00CC3FF8" w:rsidRDefault="004733D7" w:rsidP="0062582B">
          <w:pPr>
            <w:numPr>
              <w:ilvl w:val="0"/>
              <w:numId w:val="26"/>
            </w:numPr>
            <w:autoSpaceDE w:val="0"/>
            <w:autoSpaceDN w:val="0"/>
            <w:adjustRightInd w:val="0"/>
            <w:spacing w:before="120" w:line="276" w:lineRule="auto"/>
            <w:rPr>
              <w:rFonts w:eastAsiaTheme="minorHAnsi" w:cs="Arial"/>
              <w:szCs w:val="22"/>
            </w:rPr>
          </w:pPr>
          <w:r>
            <w:rPr>
              <w:rFonts w:eastAsiaTheme="minorHAnsi" w:cs="Arial"/>
              <w:szCs w:val="22"/>
            </w:rPr>
            <w:t>The local or national political environment.</w:t>
          </w:r>
        </w:p>
        <w:p w14:paraId="3CDE23B6" w14:textId="77777777" w:rsidR="00591AB7" w:rsidRDefault="00591AB7" w:rsidP="0062582B">
          <w:pPr>
            <w:pStyle w:val="Heading2"/>
            <w:numPr>
              <w:ilvl w:val="1"/>
              <w:numId w:val="28"/>
            </w:numPr>
            <w:rPr>
              <w:b w:val="0"/>
            </w:rPr>
          </w:pPr>
          <w:r>
            <w:rPr>
              <w:b w:val="0"/>
            </w:rPr>
            <w:t>Perform the following services with respect to development of initial standardized benefit plan designs:</w:t>
          </w:r>
        </w:p>
        <w:p w14:paraId="63EAC9F3" w14:textId="5D80BA52" w:rsidR="00FE66FC" w:rsidRDefault="00FE66FC" w:rsidP="0062582B">
          <w:pPr>
            <w:pStyle w:val="ListParagraph"/>
            <w:numPr>
              <w:ilvl w:val="0"/>
              <w:numId w:val="23"/>
            </w:numPr>
            <w:jc w:val="both"/>
          </w:pPr>
          <w:r>
            <w:t>Perform an analysis of the prevalence of current plan designs in the 2019 Exchange market to inform the initial standardized benefit designs</w:t>
          </w:r>
          <w:r w:rsidR="001D238E">
            <w:t>.</w:t>
          </w:r>
        </w:p>
        <w:p w14:paraId="2E78C0DE" w14:textId="77777777" w:rsidR="00756239" w:rsidRDefault="00756239" w:rsidP="00DD6418">
          <w:pPr>
            <w:pStyle w:val="ListParagraph"/>
            <w:ind w:left="1800"/>
            <w:jc w:val="both"/>
          </w:pPr>
        </w:p>
        <w:p w14:paraId="1BDDB9D4" w14:textId="698BDFC2" w:rsidR="00591AB7" w:rsidRDefault="00591AB7" w:rsidP="0062582B">
          <w:pPr>
            <w:pStyle w:val="ListParagraph"/>
            <w:numPr>
              <w:ilvl w:val="0"/>
              <w:numId w:val="23"/>
            </w:numPr>
            <w:jc w:val="both"/>
          </w:pPr>
          <w:r>
            <w:t>Develop up to three standardized plan designs at each of the bronze, silver</w:t>
          </w:r>
          <w:r w:rsidR="00FE66FC">
            <w:t xml:space="preserve"> (including CSR variants)</w:t>
          </w:r>
          <w:r>
            <w:t>, gold, and platinum “metal levels” of coverage as defined in the Patient Protection and Affordable Care Act (ACA) and regulations, and at the catastrophic level of coverage, as directed by WAHBE, for implementation in the 2021 plan year</w:t>
          </w:r>
          <w:r w:rsidR="00FE66FC">
            <w:t>.</w:t>
          </w:r>
        </w:p>
        <w:p w14:paraId="361410E2" w14:textId="77777777" w:rsidR="00756239" w:rsidRDefault="00756239" w:rsidP="00DD6418">
          <w:pPr>
            <w:jc w:val="both"/>
          </w:pPr>
        </w:p>
        <w:p w14:paraId="3C6CF272" w14:textId="0419D400" w:rsidR="00FE66FC" w:rsidRDefault="00FE66FC" w:rsidP="0062582B">
          <w:pPr>
            <w:pStyle w:val="ListParagraph"/>
            <w:numPr>
              <w:ilvl w:val="0"/>
              <w:numId w:val="23"/>
            </w:numPr>
            <w:jc w:val="both"/>
          </w:pPr>
          <w:r>
            <w:t>Estimate the pricing actuarial value (AV) of each standardized plan design and benchmark 2019 Exchange plan designs for the purpose of comparing and estimating premium impacts of implementing standardized plan designs.</w:t>
          </w:r>
        </w:p>
        <w:p w14:paraId="6DE6B03E" w14:textId="77777777" w:rsidR="00756239" w:rsidRDefault="00756239" w:rsidP="00DD6418">
          <w:pPr>
            <w:jc w:val="both"/>
          </w:pPr>
        </w:p>
        <w:p w14:paraId="5A329715" w14:textId="5115267F" w:rsidR="00FE66FC" w:rsidRDefault="00FE66FC" w:rsidP="0062582B">
          <w:pPr>
            <w:pStyle w:val="ListParagraph"/>
            <w:numPr>
              <w:ilvl w:val="0"/>
              <w:numId w:val="23"/>
            </w:numPr>
            <w:jc w:val="both"/>
          </w:pPr>
          <w:r>
            <w:t xml:space="preserve">To the extent Washington-specific data is available, calibrate the pricing AV model to reflect Washington experience, including, e.g., </w:t>
          </w:r>
          <w:r w:rsidR="001D238E">
            <w:t xml:space="preserve">use of </w:t>
          </w:r>
          <w:r>
            <w:t>overall Washington claims levels and mix of services</w:t>
          </w:r>
          <w:r w:rsidR="001D238E">
            <w:t xml:space="preserve"> and input from Washington carriers on estimated pricing AVs for 2019 plans and proposed initial standardized plan designs</w:t>
          </w:r>
          <w:r>
            <w:t>.</w:t>
          </w:r>
        </w:p>
        <w:p w14:paraId="3372B645" w14:textId="77777777" w:rsidR="00756239" w:rsidRDefault="00756239" w:rsidP="00DD6418">
          <w:pPr>
            <w:jc w:val="both"/>
          </w:pPr>
        </w:p>
        <w:p w14:paraId="125C16D1" w14:textId="737929A4" w:rsidR="001D238E" w:rsidRDefault="001D238E" w:rsidP="0062582B">
          <w:pPr>
            <w:pStyle w:val="ListParagraph"/>
            <w:numPr>
              <w:ilvl w:val="0"/>
              <w:numId w:val="23"/>
            </w:numPr>
            <w:jc w:val="both"/>
          </w:pPr>
          <w:r>
            <w:t>Estimate potential impacts of standardized plan designs on premiums, APTCs, and enrollment, comparing against 2019 plan designs, premiums, and enrollment.</w:t>
          </w:r>
        </w:p>
        <w:p w14:paraId="0A3F5DE3" w14:textId="77777777" w:rsidR="00756239" w:rsidRDefault="00756239" w:rsidP="00DD6418">
          <w:pPr>
            <w:jc w:val="both"/>
          </w:pPr>
        </w:p>
        <w:p w14:paraId="7E617C16" w14:textId="0135BD04" w:rsidR="001D238E" w:rsidRDefault="001D238E" w:rsidP="0062582B">
          <w:pPr>
            <w:pStyle w:val="ListParagraph"/>
            <w:numPr>
              <w:ilvl w:val="0"/>
              <w:numId w:val="23"/>
            </w:numPr>
            <w:jc w:val="both"/>
          </w:pPr>
          <w:r>
            <w:t>Seek and incorporate stakeholder feedback on potential standardized plan designs and estimated impacts and participate in stakeholder discussions of revised proposed standardized plan designs.</w:t>
          </w:r>
        </w:p>
        <w:p w14:paraId="05A0E4B3" w14:textId="77777777" w:rsidR="00756239" w:rsidRDefault="00756239" w:rsidP="00DD6418">
          <w:pPr>
            <w:jc w:val="both"/>
          </w:pPr>
        </w:p>
        <w:p w14:paraId="73F02A8C" w14:textId="6049FB46" w:rsidR="001D238E" w:rsidRPr="00244DAA" w:rsidRDefault="001D238E" w:rsidP="0062582B">
          <w:pPr>
            <w:pStyle w:val="ListParagraph"/>
            <w:numPr>
              <w:ilvl w:val="0"/>
              <w:numId w:val="23"/>
            </w:numPr>
            <w:jc w:val="both"/>
            <w:rPr>
              <w:b/>
            </w:rPr>
          </w:pPr>
          <w:r>
            <w:t xml:space="preserve">Adjust finalized plan designs to align with changes made to the CMS </w:t>
          </w:r>
          <w:r w:rsidR="00C34B2B">
            <w:t>Actuarial Value (A</w:t>
          </w:r>
          <w:r>
            <w:t>V</w:t>
          </w:r>
          <w:r w:rsidR="00C34B2B">
            <w:t>)</w:t>
          </w:r>
          <w:r>
            <w:t xml:space="preserve"> calculator effective for plan year 2021.</w:t>
          </w:r>
        </w:p>
        <w:p w14:paraId="773A8E78" w14:textId="77777777" w:rsidR="00244DAA" w:rsidRPr="00244DAA" w:rsidRDefault="00244DAA" w:rsidP="00DD6418">
          <w:pPr>
            <w:jc w:val="both"/>
            <w:rPr>
              <w:b/>
            </w:rPr>
          </w:pPr>
        </w:p>
        <w:p w14:paraId="3DDB6456" w14:textId="22C5FAE6" w:rsidR="00244DAA" w:rsidRPr="00244DAA" w:rsidRDefault="00244DAA" w:rsidP="0062582B">
          <w:pPr>
            <w:pStyle w:val="ListParagraph"/>
            <w:numPr>
              <w:ilvl w:val="0"/>
              <w:numId w:val="23"/>
            </w:numPr>
            <w:jc w:val="both"/>
          </w:pPr>
          <w:r w:rsidRPr="00244DAA">
            <w:t xml:space="preserve">For years two and three of the </w:t>
          </w:r>
          <w:r w:rsidR="00CD39F6">
            <w:t>C</w:t>
          </w:r>
          <w:r w:rsidRPr="00244DAA">
            <w:t>ontract, update the implemented standardized benefit designs based on the most recently published AV calculator, propose additional changes to the benefit designs based on plan prevalence in the exchange market and other factors, estimate potential impacts of proposed updated standardized benefit designs on premiums, APTCs, and enrollment, and seek and incorporate stakeholder feedback on proposed standardized plan designs to be effective for years two and three of standard plan implementation in the Exchange.</w:t>
          </w:r>
        </w:p>
        <w:p w14:paraId="62E49BD1" w14:textId="77777777" w:rsidR="00244DAA" w:rsidRPr="00710818" w:rsidRDefault="00244DAA" w:rsidP="00244DAA">
          <w:pPr>
            <w:pStyle w:val="ListParagraph"/>
            <w:ind w:left="1800"/>
            <w:rPr>
              <w:b/>
            </w:rPr>
          </w:pPr>
        </w:p>
        <w:p w14:paraId="3A56B85D" w14:textId="0C0EC242" w:rsidR="00067045" w:rsidRPr="00E553EB" w:rsidRDefault="00067045" w:rsidP="0062582B">
          <w:pPr>
            <w:pStyle w:val="Heading2"/>
            <w:keepNext w:val="0"/>
            <w:numPr>
              <w:ilvl w:val="1"/>
              <w:numId w:val="28"/>
            </w:numPr>
            <w:rPr>
              <w:b w:val="0"/>
            </w:rPr>
          </w:pPr>
          <w:r>
            <w:rPr>
              <w:b w:val="0"/>
            </w:rPr>
            <w:t xml:space="preserve">Perform ad hoc market analysis specified by WAHBE for an agreed upon scope of work and not-to-exceed amount. </w:t>
          </w:r>
        </w:p>
        <w:p w14:paraId="38ECC272" w14:textId="088B119E" w:rsidR="004733D7" w:rsidRPr="00C27668" w:rsidRDefault="004733D7" w:rsidP="0062582B">
          <w:pPr>
            <w:pStyle w:val="Heading2"/>
            <w:numPr>
              <w:ilvl w:val="1"/>
              <w:numId w:val="28"/>
            </w:numPr>
          </w:pPr>
          <w:r w:rsidRPr="00644736">
            <w:lastRenderedPageBreak/>
            <w:t>Deliverables</w:t>
          </w:r>
        </w:p>
        <w:p w14:paraId="6DEC5E9C" w14:textId="4172DA59" w:rsidR="004733D7" w:rsidRPr="00C65136" w:rsidRDefault="004733D7" w:rsidP="0062582B">
          <w:pPr>
            <w:pStyle w:val="ListParagraph"/>
            <w:numPr>
              <w:ilvl w:val="0"/>
              <w:numId w:val="24"/>
            </w:numPr>
            <w:spacing w:line="276" w:lineRule="auto"/>
            <w:rPr>
              <w:rFonts w:eastAsiaTheme="minorHAnsi"/>
            </w:rPr>
          </w:pPr>
          <w:r w:rsidRPr="00C65136">
            <w:rPr>
              <w:rFonts w:eastAsiaTheme="minorHAnsi"/>
            </w:rPr>
            <w:t>The Vendor must produce an initial enrollment projection by</w:t>
          </w:r>
          <w:r w:rsidRPr="00C65136">
            <w:rPr>
              <w:rFonts w:eastAsiaTheme="minorHAnsi"/>
              <w:color w:val="FF0000"/>
            </w:rPr>
            <w:t xml:space="preserve"> </w:t>
          </w:r>
          <w:r w:rsidR="0035637C" w:rsidRPr="00244DAA">
            <w:rPr>
              <w:rFonts w:eastAsiaTheme="minorHAnsi"/>
            </w:rPr>
            <w:t>August 15, 2019</w:t>
          </w:r>
          <w:r w:rsidR="009B08A3">
            <w:rPr>
              <w:rFonts w:eastAsiaTheme="minorHAnsi"/>
            </w:rPr>
            <w:t xml:space="preserve"> </w:t>
          </w:r>
          <w:r w:rsidRPr="00C65136">
            <w:rPr>
              <w:rFonts w:eastAsiaTheme="minorHAnsi"/>
            </w:rPr>
            <w:t xml:space="preserve">and produce </w:t>
          </w:r>
          <w:r w:rsidR="00C05806">
            <w:rPr>
              <w:rFonts w:eastAsiaTheme="minorHAnsi"/>
            </w:rPr>
            <w:t>period</w:t>
          </w:r>
          <w:r w:rsidRPr="00C65136">
            <w:rPr>
              <w:rFonts w:eastAsiaTheme="minorHAnsi"/>
            </w:rPr>
            <w:t xml:space="preserve"> enrollment projection</w:t>
          </w:r>
          <w:r w:rsidR="00C05806">
            <w:rPr>
              <w:rFonts w:eastAsiaTheme="minorHAnsi"/>
            </w:rPr>
            <w:t>s</w:t>
          </w:r>
          <w:r w:rsidRPr="00C65136">
            <w:rPr>
              <w:rFonts w:eastAsiaTheme="minorHAnsi"/>
            </w:rPr>
            <w:t xml:space="preserve"> on a schedule to be defined by </w:t>
          </w:r>
          <w:r w:rsidR="000479EB">
            <w:rPr>
              <w:rFonts w:eastAsiaTheme="minorHAnsi"/>
            </w:rPr>
            <w:t>WA</w:t>
          </w:r>
          <w:r w:rsidRPr="00C65136">
            <w:rPr>
              <w:rFonts w:eastAsiaTheme="minorHAnsi"/>
            </w:rPr>
            <w:t>HBE or more frequently, as needed</w:t>
          </w:r>
          <w:r w:rsidR="00C05806">
            <w:rPr>
              <w:rFonts w:eastAsiaTheme="minorHAnsi"/>
            </w:rPr>
            <w:t xml:space="preserve"> (historically February, April, June, August and October)</w:t>
          </w:r>
          <w:r w:rsidRPr="00C65136">
            <w:rPr>
              <w:rFonts w:eastAsiaTheme="minorHAnsi"/>
            </w:rPr>
            <w:t>.</w:t>
          </w:r>
          <w:r w:rsidR="00CC07FB">
            <w:rPr>
              <w:rFonts w:eastAsiaTheme="minorHAnsi"/>
            </w:rPr>
            <w:t xml:space="preserve"> </w:t>
          </w:r>
        </w:p>
        <w:p w14:paraId="430179B3" w14:textId="26EB4FA4" w:rsidR="00756239" w:rsidRDefault="00756239" w:rsidP="004733D7">
          <w:pPr>
            <w:spacing w:line="276" w:lineRule="auto"/>
            <w:ind w:left="720"/>
            <w:rPr>
              <w:rFonts w:eastAsiaTheme="minorHAnsi" w:cs="Arial"/>
              <w:szCs w:val="22"/>
            </w:rPr>
          </w:pPr>
        </w:p>
        <w:p w14:paraId="2C5B0A51" w14:textId="48084432" w:rsidR="00756239" w:rsidRPr="00C65136" w:rsidRDefault="00756239" w:rsidP="0062582B">
          <w:pPr>
            <w:pStyle w:val="ListParagraph"/>
            <w:numPr>
              <w:ilvl w:val="0"/>
              <w:numId w:val="24"/>
            </w:numPr>
            <w:spacing w:line="276" w:lineRule="auto"/>
            <w:rPr>
              <w:rFonts w:eastAsiaTheme="minorHAnsi"/>
            </w:rPr>
          </w:pPr>
          <w:r w:rsidRPr="00C65136">
            <w:rPr>
              <w:rFonts w:eastAsiaTheme="minorHAnsi"/>
            </w:rPr>
            <w:t>The Vendor must produce draft initial standardized benefit plan designs by August 1, 2019 and provide updates to the draft standardized benefit plan designs based on stakeholder feedback</w:t>
          </w:r>
          <w:r w:rsidRPr="0030351E">
            <w:rPr>
              <w:rFonts w:eastAsiaTheme="minorHAnsi"/>
            </w:rPr>
            <w:t xml:space="preserve"> and finalization of the 2021 CMS AV calculator.</w:t>
          </w:r>
        </w:p>
        <w:p w14:paraId="248FDFAE" w14:textId="3EF4C6AB" w:rsidR="003E4AE4" w:rsidRDefault="003E4AE4">
          <w:pPr>
            <w:rPr>
              <w:rStyle w:val="Heading1Char"/>
              <w:rFonts w:cs="Arial"/>
            </w:rPr>
          </w:pPr>
          <w:bookmarkStart w:id="50" w:name="_Toc352918764"/>
          <w:bookmarkStart w:id="51" w:name="_Toc353190634"/>
          <w:bookmarkStart w:id="52" w:name="_Toc353190748"/>
          <w:bookmarkStart w:id="53" w:name="_Toc353191223"/>
          <w:bookmarkStart w:id="54" w:name="_Toc374966780"/>
          <w:bookmarkStart w:id="55" w:name="_Toc462054006"/>
          <w:bookmarkEnd w:id="22"/>
          <w:bookmarkEnd w:id="23"/>
          <w:bookmarkEnd w:id="24"/>
          <w:bookmarkEnd w:id="25"/>
          <w:bookmarkEnd w:id="26"/>
        </w:p>
        <w:p w14:paraId="0659F687" w14:textId="35C1DCD6" w:rsidR="00C074D8" w:rsidRPr="00632C72" w:rsidRDefault="00C074D8" w:rsidP="0062582B">
          <w:pPr>
            <w:pStyle w:val="Heading1"/>
            <w:numPr>
              <w:ilvl w:val="0"/>
              <w:numId w:val="28"/>
            </w:numPr>
            <w:rPr>
              <w:rStyle w:val="Heading1Char"/>
              <w:b/>
            </w:rPr>
          </w:pPr>
          <w:bookmarkStart w:id="56" w:name="_Toc503263515"/>
          <w:r w:rsidRPr="00632C72">
            <w:rPr>
              <w:rStyle w:val="Heading1Char"/>
              <w:b/>
            </w:rPr>
            <w:t>GENERAL INFORMATION</w:t>
          </w:r>
          <w:bookmarkEnd w:id="50"/>
          <w:bookmarkEnd w:id="51"/>
          <w:bookmarkEnd w:id="52"/>
          <w:bookmarkEnd w:id="53"/>
          <w:bookmarkEnd w:id="54"/>
          <w:bookmarkEnd w:id="55"/>
          <w:bookmarkEnd w:id="56"/>
        </w:p>
        <w:p w14:paraId="445358BB" w14:textId="22E159FF" w:rsidR="00C074D8" w:rsidRPr="0000307C" w:rsidRDefault="00DE19A2" w:rsidP="0062582B">
          <w:pPr>
            <w:pStyle w:val="Heading2"/>
            <w:numPr>
              <w:ilvl w:val="1"/>
              <w:numId w:val="28"/>
            </w:numPr>
            <w:jc w:val="both"/>
          </w:pPr>
          <w:bookmarkStart w:id="57" w:name="_Toc352918765"/>
          <w:bookmarkStart w:id="58" w:name="_Toc353190635"/>
          <w:bookmarkStart w:id="59" w:name="_Toc353190749"/>
          <w:bookmarkStart w:id="60" w:name="_Toc353191224"/>
          <w:bookmarkStart w:id="61" w:name="_Toc374966781"/>
          <w:bookmarkStart w:id="62" w:name="_Ref375056777"/>
          <w:bookmarkStart w:id="63" w:name="_Toc462054007"/>
          <w:bookmarkStart w:id="64" w:name="_Toc503263516"/>
          <w:r>
            <w:t>Communication through RFQQ</w:t>
          </w:r>
          <w:r w:rsidRPr="0000307C">
            <w:t xml:space="preserve"> </w:t>
          </w:r>
          <w:r w:rsidR="00927362">
            <w:t>C</w:t>
          </w:r>
          <w:r w:rsidRPr="0000307C">
            <w:t>oordinator</w:t>
          </w:r>
          <w:bookmarkEnd w:id="57"/>
          <w:bookmarkEnd w:id="58"/>
          <w:bookmarkEnd w:id="59"/>
          <w:bookmarkEnd w:id="60"/>
          <w:bookmarkEnd w:id="61"/>
          <w:bookmarkEnd w:id="62"/>
          <w:bookmarkEnd w:id="63"/>
          <w:bookmarkEnd w:id="64"/>
        </w:p>
        <w:p w14:paraId="4C7FE6E8" w14:textId="6DE0A357" w:rsidR="009940DF" w:rsidRPr="0000307C" w:rsidRDefault="009940DF" w:rsidP="00994B9A">
          <w:pPr>
            <w:pStyle w:val="Body"/>
            <w:jc w:val="both"/>
          </w:pPr>
          <w:r w:rsidRPr="0000307C">
            <w:t xml:space="preserve">Upon release of this RFQQ, all Vendor communications concerning this </w:t>
          </w:r>
          <w:r w:rsidR="00282C38">
            <w:t>RFQQ</w:t>
          </w:r>
          <w:r w:rsidRPr="0000307C">
            <w:t xml:space="preserve"> must be directed to the RFQQ Coordinator listed below. If </w:t>
          </w:r>
          <w:r w:rsidR="008E15BF" w:rsidRPr="0000307C">
            <w:t>Vendor</w:t>
          </w:r>
          <w:r w:rsidRPr="0000307C">
            <w:t xml:space="preserve"> communicate</w:t>
          </w:r>
          <w:r w:rsidR="008E15BF" w:rsidRPr="0000307C">
            <w:t>s</w:t>
          </w:r>
          <w:r w:rsidRPr="0000307C">
            <w:t xml:space="preserve"> with any other employees of </w:t>
          </w:r>
          <w:r w:rsidR="00927362">
            <w:t>WAHBE</w:t>
          </w:r>
          <w:r w:rsidRPr="0000307C">
            <w:t xml:space="preserve"> concerning this RFQQ, unless such communication is otherwise required or allowed by law or written </w:t>
          </w:r>
          <w:r w:rsidR="00375CEF">
            <w:t xml:space="preserve">WAHBE </w:t>
          </w:r>
          <w:r w:rsidRPr="0000307C">
            <w:t xml:space="preserve">policy, </w:t>
          </w:r>
          <w:r w:rsidR="0069590C">
            <w:t>WAHBE</w:t>
          </w:r>
          <w:r w:rsidRPr="0000307C">
            <w:t xml:space="preserve"> may disqualify </w:t>
          </w:r>
          <w:r w:rsidR="008E15BF" w:rsidRPr="0000307C">
            <w:t>Vendor</w:t>
          </w:r>
          <w:r w:rsidRPr="0000307C">
            <w:t xml:space="preserve"> from responding to this RFQQ. </w:t>
          </w:r>
        </w:p>
        <w:p w14:paraId="61CA3E7A" w14:textId="77777777" w:rsidR="009940DF" w:rsidRPr="0000307C" w:rsidRDefault="009940DF" w:rsidP="00994B9A">
          <w:pPr>
            <w:pStyle w:val="Body"/>
            <w:jc w:val="both"/>
          </w:pPr>
        </w:p>
        <w:p w14:paraId="51CA837C" w14:textId="3B8E83A4" w:rsidR="005B0A61" w:rsidRPr="005B0A61" w:rsidRDefault="00610EBF" w:rsidP="00994B9A">
          <w:pPr>
            <w:pStyle w:val="Body"/>
            <w:jc w:val="both"/>
          </w:pPr>
          <w:r>
            <w:t>Regan Givens</w:t>
          </w:r>
        </w:p>
        <w:p w14:paraId="18971C47" w14:textId="7CE0C1DB" w:rsidR="005B0A61" w:rsidRPr="005B0A61" w:rsidRDefault="00206A38" w:rsidP="00994B9A">
          <w:pPr>
            <w:pStyle w:val="Body"/>
            <w:jc w:val="both"/>
          </w:pPr>
          <w:r>
            <w:t>WAHBE</w:t>
          </w:r>
          <w:r w:rsidR="005B0A61" w:rsidRPr="005B0A61">
            <w:t xml:space="preserve"> Contracts Office</w:t>
          </w:r>
        </w:p>
        <w:p w14:paraId="782481EB" w14:textId="08E99158" w:rsidR="005B0A61" w:rsidRPr="005B0A61" w:rsidRDefault="005B0A61" w:rsidP="00994B9A">
          <w:pPr>
            <w:pStyle w:val="Body"/>
            <w:jc w:val="both"/>
          </w:pPr>
          <w:r w:rsidRPr="005B0A61">
            <w:t xml:space="preserve">RE: </w:t>
          </w:r>
          <w:r w:rsidR="00291A61">
            <w:t>RFQQ</w:t>
          </w:r>
          <w:r w:rsidR="00D5287C">
            <w:t xml:space="preserve"> HBE</w:t>
          </w:r>
          <w:r w:rsidR="00C91DB9">
            <w:t xml:space="preserve"> 19-001</w:t>
          </w:r>
        </w:p>
        <w:p w14:paraId="50C5B38F" w14:textId="77777777" w:rsidR="00370D58" w:rsidRPr="0000307C" w:rsidRDefault="00370D58" w:rsidP="00994B9A">
          <w:pPr>
            <w:pStyle w:val="Body"/>
            <w:jc w:val="both"/>
          </w:pPr>
          <w:r w:rsidRPr="0000307C">
            <w:t xml:space="preserve">Email: </w:t>
          </w:r>
          <w:hyperlink r:id="rId16" w:history="1">
            <w:r w:rsidRPr="00651D6F">
              <w:rPr>
                <w:rStyle w:val="Hyperlink"/>
              </w:rPr>
              <w:t>contracts@wahbexchange.org</w:t>
            </w:r>
          </w:hyperlink>
          <w:r w:rsidRPr="0000307C">
            <w:t xml:space="preserve"> </w:t>
          </w:r>
        </w:p>
        <w:p w14:paraId="22F02B50" w14:textId="77777777" w:rsidR="009940DF" w:rsidRPr="0000307C" w:rsidRDefault="009940DF" w:rsidP="00994B9A">
          <w:pPr>
            <w:pStyle w:val="Body"/>
            <w:jc w:val="both"/>
          </w:pPr>
        </w:p>
        <w:p w14:paraId="29B1707F" w14:textId="53728351" w:rsidR="00B35C0E" w:rsidRPr="00E177D4" w:rsidRDefault="009940DF" w:rsidP="00F210C4">
          <w:pPr>
            <w:pStyle w:val="Body"/>
            <w:jc w:val="both"/>
          </w:pPr>
          <w:r w:rsidRPr="0000307C">
            <w:t xml:space="preserve">Reponses should be based on the material contained in the RFQQ, any related amendments/addenda, and any questions and written answers directed through the RFQQ Coordinator. All oral communications will be considered unofficial and non-binding on </w:t>
          </w:r>
          <w:r w:rsidR="0069590C">
            <w:t>WAHBE</w:t>
          </w:r>
          <w:r w:rsidRPr="0000307C">
            <w:t xml:space="preserve">. Vendors should rely only on written statements issued by the RFQQ Coordinator or </w:t>
          </w:r>
          <w:r w:rsidR="009854E0" w:rsidRPr="0000307C">
            <w:t>h</w:t>
          </w:r>
          <w:r w:rsidR="009854E0">
            <w:t>er</w:t>
          </w:r>
          <w:r w:rsidR="009854E0" w:rsidRPr="0000307C">
            <w:t xml:space="preserve"> </w:t>
          </w:r>
          <w:r w:rsidRPr="0000307C">
            <w:t>designee.</w:t>
          </w:r>
          <w:bookmarkStart w:id="65" w:name="_Ref352917540"/>
          <w:bookmarkStart w:id="66" w:name="_Toc352918766"/>
          <w:bookmarkStart w:id="67" w:name="_Toc353190636"/>
          <w:bookmarkStart w:id="68" w:name="_Toc353190750"/>
          <w:bookmarkStart w:id="69" w:name="_Toc353191225"/>
          <w:bookmarkStart w:id="70" w:name="_Toc374966782"/>
          <w:r w:rsidR="00B35C0E" w:rsidRPr="000D6355">
            <w:tab/>
          </w:r>
        </w:p>
        <w:p w14:paraId="37897EBC" w14:textId="77777777" w:rsidR="00406840" w:rsidRDefault="00406840" w:rsidP="003E4AE4">
          <w:pPr>
            <w:pStyle w:val="Heading2"/>
            <w:spacing w:after="0"/>
            <w:ind w:left="792"/>
          </w:pPr>
        </w:p>
        <w:p w14:paraId="32E15090" w14:textId="4CCD4187" w:rsidR="00C074D8" w:rsidRPr="0000307C" w:rsidRDefault="00DE19A2" w:rsidP="0062582B">
          <w:pPr>
            <w:pStyle w:val="Heading2"/>
            <w:numPr>
              <w:ilvl w:val="1"/>
              <w:numId w:val="28"/>
            </w:numPr>
            <w:spacing w:before="0"/>
            <w:jc w:val="both"/>
          </w:pPr>
          <w:bookmarkStart w:id="71" w:name="_Toc462054009"/>
          <w:bookmarkStart w:id="72" w:name="_Toc503263518"/>
          <w:r w:rsidRPr="0000307C">
            <w:t xml:space="preserve">Vendors’ </w:t>
          </w:r>
          <w:r>
            <w:t>Questions a</w:t>
          </w:r>
          <w:r w:rsidRPr="0000307C">
            <w:t xml:space="preserve">nd </w:t>
          </w:r>
          <w:bookmarkEnd w:id="65"/>
          <w:bookmarkEnd w:id="66"/>
          <w:bookmarkEnd w:id="67"/>
          <w:bookmarkEnd w:id="68"/>
          <w:bookmarkEnd w:id="69"/>
          <w:bookmarkEnd w:id="70"/>
          <w:r>
            <w:t>WAHBE Responses</w:t>
          </w:r>
          <w:bookmarkEnd w:id="71"/>
          <w:bookmarkEnd w:id="72"/>
        </w:p>
        <w:p w14:paraId="08DC64E8" w14:textId="6F83D680" w:rsidR="009940DF" w:rsidRDefault="009940DF" w:rsidP="00994B9A">
          <w:pPr>
            <w:pStyle w:val="Body"/>
            <w:jc w:val="both"/>
          </w:pPr>
          <w:r w:rsidRPr="0000307C">
            <w:t>Vendor questions regarding this RFQQ will be accepted until the date and t</w:t>
          </w:r>
          <w:r w:rsidR="009165E5">
            <w:t xml:space="preserve">ime specified in RFQQ Section </w:t>
          </w:r>
          <w:r w:rsidR="00290E21">
            <w:t>1.9</w:t>
          </w:r>
          <w:r w:rsidRPr="0000307C">
            <w:t xml:space="preserve">. Early submission of questions is encouraged. Vendor questions must be submitted in writing via email to the RFQQ Coordinator at the email listed </w:t>
          </w:r>
          <w:r w:rsidR="000B3117">
            <w:t xml:space="preserve">in Section </w:t>
          </w:r>
          <w:r w:rsidR="000B3117">
            <w:fldChar w:fldCharType="begin"/>
          </w:r>
          <w:r w:rsidR="000B3117">
            <w:instrText xml:space="preserve"> REF _Ref375056777 \r \h </w:instrText>
          </w:r>
          <w:r w:rsidR="00C72C35">
            <w:instrText xml:space="preserve"> \* MERGEFORMAT </w:instrText>
          </w:r>
          <w:r w:rsidR="000B3117">
            <w:fldChar w:fldCharType="separate"/>
          </w:r>
          <w:r w:rsidR="00481E58">
            <w:t>3.1</w:t>
          </w:r>
          <w:r w:rsidR="000B3117">
            <w:fldChar w:fldCharType="end"/>
          </w:r>
          <w:r w:rsidRPr="0000307C">
            <w:t xml:space="preserve">. </w:t>
          </w:r>
        </w:p>
        <w:p w14:paraId="7ED0BCD9" w14:textId="77777777" w:rsidR="00BF28EB" w:rsidRPr="0000307C" w:rsidRDefault="00BF28EB" w:rsidP="00994B9A">
          <w:pPr>
            <w:pStyle w:val="Body"/>
            <w:jc w:val="both"/>
          </w:pPr>
        </w:p>
        <w:p w14:paraId="0A17BB6D" w14:textId="477A59C5" w:rsidR="009940DF" w:rsidRPr="0000307C" w:rsidRDefault="0063684D" w:rsidP="00E553EB">
          <w:pPr>
            <w:pStyle w:val="Body"/>
            <w:ind w:left="806"/>
          </w:pPr>
          <w:r>
            <w:t>Official</w:t>
          </w:r>
          <w:r w:rsidRPr="00DE19A2">
            <w:t xml:space="preserve"> responses to </w:t>
          </w:r>
          <w:r>
            <w:t>V</w:t>
          </w:r>
          <w:r w:rsidRPr="00DE19A2">
            <w:t>endor</w:t>
          </w:r>
          <w:r>
            <w:t>s’ written</w:t>
          </w:r>
          <w:r w:rsidRPr="00DE19A2">
            <w:t xml:space="preserve"> questions will be posted as a numbered addendum on Washington’s Electronic Business Solution (WEBS) system</w:t>
          </w:r>
          <w:r w:rsidR="00BF28EB">
            <w:t xml:space="preserve"> at </w:t>
          </w:r>
          <w:hyperlink r:id="rId17" w:history="1">
            <w:r w:rsidR="00BF28EB" w:rsidRPr="004D670A">
              <w:rPr>
                <w:rStyle w:val="Hyperlink"/>
              </w:rPr>
              <w:t>https://fortress.wa.gov/ga/webs/home.html</w:t>
            </w:r>
          </w:hyperlink>
          <w:r w:rsidR="00BF28EB">
            <w:t xml:space="preserve"> </w:t>
          </w:r>
          <w:r w:rsidRPr="00DE19A2">
            <w:t xml:space="preserve">and on </w:t>
          </w:r>
          <w:r>
            <w:t xml:space="preserve">WAHBE </w:t>
          </w:r>
          <w:r w:rsidRPr="00DE19A2">
            <w:t>procurement webpage</w:t>
          </w:r>
          <w:r w:rsidR="00BF28EB" w:rsidRPr="00BF28EB">
            <w:t xml:space="preserve"> </w:t>
          </w:r>
          <w:r w:rsidR="00BF28EB">
            <w:t xml:space="preserve">at </w:t>
          </w:r>
          <w:hyperlink r:id="rId18" w:history="1">
            <w:r w:rsidR="00BF28EB" w:rsidRPr="004D670A">
              <w:rPr>
                <w:rStyle w:val="Hyperlink"/>
              </w:rPr>
              <w:t>www.wahbexchange.org/about-the-exchange/what-is-the-exchange/vendor-procurements</w:t>
            </w:r>
          </w:hyperlink>
          <w:r w:rsidR="00BF28EB">
            <w:t xml:space="preserve"> by </w:t>
          </w:r>
          <w:r w:rsidR="00BF28EB" w:rsidRPr="0000307C">
            <w:t>the date and t</w:t>
          </w:r>
          <w:r w:rsidR="00BF28EB">
            <w:t xml:space="preserve">ime specified in RFQQ Section </w:t>
          </w:r>
          <w:r w:rsidR="00290E21">
            <w:t>1.9</w:t>
          </w:r>
          <w:r w:rsidRPr="00DE19A2">
            <w:t xml:space="preserve">. The name of </w:t>
          </w:r>
          <w:r>
            <w:t>V</w:t>
          </w:r>
          <w:r w:rsidRPr="00DE19A2">
            <w:t xml:space="preserve">endor that submitted the question(s) will not be identified. Only written responses posted to WEBS and </w:t>
          </w:r>
          <w:r>
            <w:t xml:space="preserve">WAHBE </w:t>
          </w:r>
          <w:r w:rsidRPr="00DE19A2">
            <w:t>webpage will be considered official and binding.</w:t>
          </w:r>
        </w:p>
        <w:p w14:paraId="3BB99608" w14:textId="77777777" w:rsidR="009940DF" w:rsidRPr="0000307C" w:rsidRDefault="009940DF" w:rsidP="00994B9A">
          <w:pPr>
            <w:pStyle w:val="Body"/>
            <w:jc w:val="both"/>
          </w:pPr>
        </w:p>
        <w:p w14:paraId="47CD1601" w14:textId="255236FE" w:rsidR="009940DF" w:rsidRPr="0000307C" w:rsidRDefault="009940DF" w:rsidP="00994B9A">
          <w:pPr>
            <w:pStyle w:val="Body"/>
            <w:jc w:val="both"/>
          </w:pPr>
          <w:r w:rsidRPr="0000307C">
            <w:t>Vendors are requested to use the following format when submitting their written questions</w:t>
          </w:r>
          <w:r w:rsidR="00BF28EB">
            <w:t>:</w:t>
          </w:r>
        </w:p>
        <w:tbl>
          <w:tblPr>
            <w:tblpPr w:leftFromText="180" w:rightFromText="180" w:vertAnchor="text" w:horzAnchor="margin" w:tblpXSpec="center" w:tblpY="170"/>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292"/>
            <w:gridCol w:w="1103"/>
            <w:gridCol w:w="1427"/>
            <w:gridCol w:w="3468"/>
          </w:tblGrid>
          <w:tr w:rsidR="009940DF" w:rsidRPr="0000307C" w14:paraId="2084CD4D" w14:textId="77777777" w:rsidTr="00C949D6">
            <w:trPr>
              <w:tblHeader/>
            </w:trPr>
            <w:tc>
              <w:tcPr>
                <w:tcW w:w="1170" w:type="dxa"/>
                <w:shd w:val="clear" w:color="auto" w:fill="000000"/>
              </w:tcPr>
              <w:p w14:paraId="21D1EC85" w14:textId="77777777" w:rsidR="009940DF" w:rsidRPr="0000307C" w:rsidRDefault="009940DF" w:rsidP="005B0A61">
                <w:pPr>
                  <w:jc w:val="center"/>
                  <w:rPr>
                    <w:rFonts w:cs="Arial"/>
                    <w:b/>
                    <w:color w:val="FFFFFF"/>
                    <w:szCs w:val="22"/>
                  </w:rPr>
                </w:pPr>
                <w:r w:rsidRPr="0000307C">
                  <w:rPr>
                    <w:rFonts w:cs="Arial"/>
                    <w:b/>
                    <w:color w:val="FFFFFF"/>
                    <w:szCs w:val="22"/>
                  </w:rPr>
                  <w:t>Question #</w:t>
                </w:r>
              </w:p>
            </w:tc>
            <w:tc>
              <w:tcPr>
                <w:tcW w:w="1292" w:type="dxa"/>
                <w:shd w:val="clear" w:color="auto" w:fill="000000"/>
              </w:tcPr>
              <w:p w14:paraId="0D6B8116" w14:textId="77777777" w:rsidR="009940DF" w:rsidRPr="0000307C" w:rsidRDefault="009940DF" w:rsidP="005B0A61">
                <w:pPr>
                  <w:jc w:val="center"/>
                  <w:rPr>
                    <w:rFonts w:cs="Arial"/>
                    <w:b/>
                    <w:color w:val="FFFFFF"/>
                    <w:szCs w:val="22"/>
                  </w:rPr>
                </w:pPr>
                <w:r w:rsidRPr="0000307C">
                  <w:rPr>
                    <w:rFonts w:cs="Arial"/>
                    <w:b/>
                    <w:color w:val="FFFFFF"/>
                    <w:szCs w:val="22"/>
                  </w:rPr>
                  <w:t>Document Name</w:t>
                </w:r>
              </w:p>
            </w:tc>
            <w:tc>
              <w:tcPr>
                <w:tcW w:w="1103" w:type="dxa"/>
                <w:shd w:val="clear" w:color="auto" w:fill="000000"/>
              </w:tcPr>
              <w:p w14:paraId="7043E981" w14:textId="77777777" w:rsidR="009940DF" w:rsidRPr="0000307C" w:rsidRDefault="009940DF" w:rsidP="005B0A61">
                <w:pPr>
                  <w:jc w:val="center"/>
                  <w:rPr>
                    <w:rFonts w:cs="Arial"/>
                    <w:b/>
                    <w:color w:val="FFFFFF"/>
                    <w:szCs w:val="22"/>
                  </w:rPr>
                </w:pPr>
                <w:r w:rsidRPr="0000307C">
                  <w:rPr>
                    <w:rFonts w:cs="Arial"/>
                    <w:b/>
                    <w:color w:val="FFFFFF"/>
                    <w:szCs w:val="22"/>
                  </w:rPr>
                  <w:t>Section # and Title</w:t>
                </w:r>
              </w:p>
            </w:tc>
            <w:tc>
              <w:tcPr>
                <w:tcW w:w="1427" w:type="dxa"/>
                <w:shd w:val="clear" w:color="auto" w:fill="000000"/>
              </w:tcPr>
              <w:p w14:paraId="7861E2C3" w14:textId="77777777" w:rsidR="009940DF" w:rsidRPr="0000307C" w:rsidRDefault="009940DF" w:rsidP="005B0A61">
                <w:pPr>
                  <w:jc w:val="center"/>
                  <w:rPr>
                    <w:rFonts w:cs="Arial"/>
                    <w:b/>
                    <w:color w:val="FFFFFF"/>
                    <w:szCs w:val="22"/>
                  </w:rPr>
                </w:pPr>
                <w:r w:rsidRPr="0000307C">
                  <w:rPr>
                    <w:rFonts w:cs="Arial"/>
                    <w:b/>
                    <w:color w:val="FFFFFF"/>
                    <w:szCs w:val="22"/>
                  </w:rPr>
                  <w:t>Page or Paragraph#</w:t>
                </w:r>
              </w:p>
            </w:tc>
            <w:tc>
              <w:tcPr>
                <w:tcW w:w="3468" w:type="dxa"/>
                <w:shd w:val="clear" w:color="auto" w:fill="000000"/>
              </w:tcPr>
              <w:p w14:paraId="5E453811" w14:textId="77777777" w:rsidR="009940DF" w:rsidRPr="0000307C" w:rsidRDefault="009940DF" w:rsidP="005B0A61">
                <w:pPr>
                  <w:jc w:val="center"/>
                  <w:rPr>
                    <w:rFonts w:cs="Arial"/>
                    <w:b/>
                    <w:color w:val="FFFFFF"/>
                    <w:szCs w:val="22"/>
                  </w:rPr>
                </w:pPr>
                <w:r w:rsidRPr="0000307C">
                  <w:rPr>
                    <w:rFonts w:cs="Arial"/>
                    <w:b/>
                    <w:color w:val="FFFFFF"/>
                    <w:szCs w:val="22"/>
                  </w:rPr>
                  <w:t>Question</w:t>
                </w:r>
              </w:p>
            </w:tc>
          </w:tr>
          <w:tr w:rsidR="009940DF" w:rsidRPr="0000307C" w14:paraId="2FC9F64C" w14:textId="77777777" w:rsidTr="00C949D6">
            <w:tc>
              <w:tcPr>
                <w:tcW w:w="1170" w:type="dxa"/>
              </w:tcPr>
              <w:p w14:paraId="21C4D6BF" w14:textId="77777777" w:rsidR="009940DF" w:rsidRPr="0000307C" w:rsidRDefault="009940DF" w:rsidP="005B0A61">
                <w:pPr>
                  <w:jc w:val="center"/>
                  <w:rPr>
                    <w:rFonts w:cs="Arial"/>
                    <w:szCs w:val="22"/>
                  </w:rPr>
                </w:pPr>
              </w:p>
            </w:tc>
            <w:tc>
              <w:tcPr>
                <w:tcW w:w="1292" w:type="dxa"/>
              </w:tcPr>
              <w:p w14:paraId="176F13B6" w14:textId="77777777" w:rsidR="009940DF" w:rsidRPr="0000307C" w:rsidRDefault="009940DF" w:rsidP="005B0A61">
                <w:pPr>
                  <w:rPr>
                    <w:rFonts w:cs="Arial"/>
                    <w:szCs w:val="22"/>
                  </w:rPr>
                </w:pPr>
              </w:p>
            </w:tc>
            <w:tc>
              <w:tcPr>
                <w:tcW w:w="1103" w:type="dxa"/>
              </w:tcPr>
              <w:p w14:paraId="1B53FB0C" w14:textId="77777777" w:rsidR="009940DF" w:rsidRPr="0000307C" w:rsidRDefault="009940DF" w:rsidP="005B0A61">
                <w:pPr>
                  <w:rPr>
                    <w:rFonts w:cs="Arial"/>
                    <w:szCs w:val="22"/>
                  </w:rPr>
                </w:pPr>
              </w:p>
            </w:tc>
            <w:tc>
              <w:tcPr>
                <w:tcW w:w="1427" w:type="dxa"/>
              </w:tcPr>
              <w:p w14:paraId="7FD2AB3C" w14:textId="77777777" w:rsidR="009940DF" w:rsidRPr="0000307C" w:rsidRDefault="009940DF" w:rsidP="005B0A61">
                <w:pPr>
                  <w:jc w:val="center"/>
                  <w:rPr>
                    <w:rFonts w:cs="Arial"/>
                    <w:szCs w:val="22"/>
                  </w:rPr>
                </w:pPr>
              </w:p>
            </w:tc>
            <w:tc>
              <w:tcPr>
                <w:tcW w:w="3468" w:type="dxa"/>
              </w:tcPr>
              <w:p w14:paraId="50001F9F" w14:textId="77777777" w:rsidR="009940DF" w:rsidRPr="0000307C" w:rsidRDefault="009940DF" w:rsidP="005B0A61">
                <w:pPr>
                  <w:spacing w:before="100" w:beforeAutospacing="1"/>
                  <w:rPr>
                    <w:rFonts w:cs="Arial"/>
                    <w:szCs w:val="22"/>
                  </w:rPr>
                </w:pPr>
              </w:p>
            </w:tc>
          </w:tr>
          <w:tr w:rsidR="009940DF" w:rsidRPr="0000307C" w14:paraId="2F80033A" w14:textId="77777777" w:rsidTr="00C949D6">
            <w:tc>
              <w:tcPr>
                <w:tcW w:w="1170" w:type="dxa"/>
              </w:tcPr>
              <w:p w14:paraId="71FA8BC9" w14:textId="77777777" w:rsidR="009940DF" w:rsidRPr="0000307C" w:rsidRDefault="009940DF" w:rsidP="005B0A61">
                <w:pPr>
                  <w:jc w:val="center"/>
                  <w:rPr>
                    <w:rFonts w:cs="Arial"/>
                    <w:szCs w:val="22"/>
                  </w:rPr>
                </w:pPr>
              </w:p>
            </w:tc>
            <w:tc>
              <w:tcPr>
                <w:tcW w:w="1292" w:type="dxa"/>
              </w:tcPr>
              <w:p w14:paraId="33D1977B" w14:textId="77777777" w:rsidR="009940DF" w:rsidRPr="0000307C" w:rsidRDefault="009940DF" w:rsidP="005B0A61">
                <w:pPr>
                  <w:rPr>
                    <w:rFonts w:cs="Arial"/>
                    <w:szCs w:val="22"/>
                  </w:rPr>
                </w:pPr>
              </w:p>
            </w:tc>
            <w:tc>
              <w:tcPr>
                <w:tcW w:w="1103" w:type="dxa"/>
              </w:tcPr>
              <w:p w14:paraId="0AAD0E19" w14:textId="77777777" w:rsidR="009940DF" w:rsidRPr="0000307C" w:rsidRDefault="009940DF" w:rsidP="005B0A61">
                <w:pPr>
                  <w:rPr>
                    <w:rFonts w:cs="Arial"/>
                    <w:szCs w:val="22"/>
                  </w:rPr>
                </w:pPr>
              </w:p>
            </w:tc>
            <w:tc>
              <w:tcPr>
                <w:tcW w:w="1427" w:type="dxa"/>
              </w:tcPr>
              <w:p w14:paraId="2C028257" w14:textId="77777777" w:rsidR="009940DF" w:rsidRPr="0000307C" w:rsidRDefault="009940DF" w:rsidP="005B0A61">
                <w:pPr>
                  <w:jc w:val="center"/>
                  <w:rPr>
                    <w:rFonts w:cs="Arial"/>
                    <w:szCs w:val="22"/>
                  </w:rPr>
                </w:pPr>
              </w:p>
            </w:tc>
            <w:tc>
              <w:tcPr>
                <w:tcW w:w="3468" w:type="dxa"/>
              </w:tcPr>
              <w:p w14:paraId="774F125A" w14:textId="77777777" w:rsidR="009940DF" w:rsidRPr="0000307C" w:rsidRDefault="009940DF" w:rsidP="005B0A61">
                <w:pPr>
                  <w:spacing w:before="100" w:beforeAutospacing="1"/>
                  <w:rPr>
                    <w:rFonts w:cs="Arial"/>
                    <w:szCs w:val="22"/>
                  </w:rPr>
                </w:pPr>
              </w:p>
            </w:tc>
          </w:tr>
        </w:tbl>
        <w:p w14:paraId="22BB1F5A" w14:textId="77777777" w:rsidR="009940DF" w:rsidRPr="0000307C" w:rsidRDefault="009940DF" w:rsidP="00C949D6">
          <w:pPr>
            <w:pStyle w:val="BodyTextIndent"/>
            <w:suppressAutoHyphens/>
            <w:ind w:left="900"/>
            <w:rPr>
              <w:rFonts w:ascii="Arial" w:hAnsi="Arial" w:cs="Arial"/>
              <w:szCs w:val="22"/>
              <w:u w:val="none"/>
            </w:rPr>
          </w:pPr>
        </w:p>
        <w:p w14:paraId="65C3EB47" w14:textId="03D05973" w:rsidR="00C074D8" w:rsidRPr="0000307C" w:rsidRDefault="005E4042" w:rsidP="0062582B">
          <w:pPr>
            <w:pStyle w:val="Heading2"/>
            <w:numPr>
              <w:ilvl w:val="1"/>
              <w:numId w:val="28"/>
            </w:numPr>
            <w:spacing w:before="0"/>
            <w:jc w:val="both"/>
          </w:pPr>
          <w:bookmarkStart w:id="73" w:name="_Toc352918767"/>
          <w:bookmarkStart w:id="74" w:name="_Toc353190637"/>
          <w:bookmarkStart w:id="75" w:name="_Toc353190751"/>
          <w:bookmarkStart w:id="76" w:name="_Toc353191226"/>
          <w:bookmarkStart w:id="77" w:name="_Toc374966783"/>
          <w:bookmarkStart w:id="78" w:name="_Toc462054010"/>
          <w:bookmarkStart w:id="79" w:name="_Toc503263519"/>
          <w:r w:rsidRPr="0000307C">
            <w:lastRenderedPageBreak/>
            <w:t>Email</w:t>
          </w:r>
          <w:bookmarkEnd w:id="73"/>
          <w:bookmarkEnd w:id="74"/>
          <w:bookmarkEnd w:id="75"/>
          <w:bookmarkEnd w:id="76"/>
          <w:bookmarkEnd w:id="77"/>
          <w:bookmarkEnd w:id="78"/>
          <w:bookmarkEnd w:id="79"/>
        </w:p>
        <w:p w14:paraId="282600E6" w14:textId="5929AF7E" w:rsidR="0028115B" w:rsidRPr="0000307C" w:rsidRDefault="002B48D4" w:rsidP="00994B9A">
          <w:pPr>
            <w:pStyle w:val="Body"/>
            <w:ind w:left="720"/>
            <w:jc w:val="both"/>
          </w:pPr>
          <w:r w:rsidRPr="0000307C">
            <w:t>E</w:t>
          </w:r>
          <w:r w:rsidR="00C074D8" w:rsidRPr="0000307C">
            <w:t xml:space="preserve">mail </w:t>
          </w:r>
          <w:r w:rsidRPr="0000307C">
            <w:t>is to be used for all</w:t>
          </w:r>
          <w:r w:rsidR="00C074D8" w:rsidRPr="0000307C">
            <w:t xml:space="preserve"> communication</w:t>
          </w:r>
          <w:r w:rsidRPr="0000307C">
            <w:t>s</w:t>
          </w:r>
          <w:r w:rsidR="00C074D8" w:rsidRPr="0000307C">
            <w:t xml:space="preserve"> required in th</w:t>
          </w:r>
          <w:r w:rsidR="002F333C" w:rsidRPr="0000307C">
            <w:t>is RFQQ</w:t>
          </w:r>
          <w:r w:rsidR="0069590C">
            <w:t>. WAHBE</w:t>
          </w:r>
          <w:r w:rsidR="00C074D8" w:rsidRPr="0000307C">
            <w:t xml:space="preserve"> may also communicate with </w:t>
          </w:r>
          <w:r w:rsidR="008E15BF" w:rsidRPr="0000307C">
            <w:t>Vendor</w:t>
          </w:r>
          <w:r w:rsidR="00C074D8" w:rsidRPr="0000307C">
            <w:t xml:space="preserve"> utilizing the same methods. </w:t>
          </w:r>
        </w:p>
        <w:p w14:paraId="54FD45EE" w14:textId="77777777" w:rsidR="00C074D8" w:rsidRPr="0000307C" w:rsidRDefault="00C074D8" w:rsidP="00994B9A">
          <w:pPr>
            <w:pStyle w:val="Body"/>
            <w:jc w:val="both"/>
          </w:pPr>
        </w:p>
        <w:p w14:paraId="13709527" w14:textId="32334E47" w:rsidR="00C074D8" w:rsidRPr="0000307C" w:rsidRDefault="0069590C" w:rsidP="00994B9A">
          <w:pPr>
            <w:pStyle w:val="Body"/>
            <w:ind w:left="720"/>
            <w:jc w:val="both"/>
          </w:pPr>
          <w:r>
            <w:rPr>
              <w:snapToGrid w:val="0"/>
              <w:color w:val="000000"/>
            </w:rPr>
            <w:t>WAHBE</w:t>
          </w:r>
          <w:r w:rsidR="00C074D8" w:rsidRPr="0000307C">
            <w:t xml:space="preserve"> does not take responsibility for any problems in the email or Internet delivery services, either within or </w:t>
          </w:r>
          <w:r w:rsidR="00943F34" w:rsidRPr="0000307C">
            <w:t xml:space="preserve">outside </w:t>
          </w:r>
          <w:r>
            <w:t>WAHBE</w:t>
          </w:r>
          <w:r w:rsidR="00C074D8" w:rsidRPr="0000307C">
            <w:t xml:space="preserve">. </w:t>
          </w:r>
          <w:r w:rsidR="008E15BF" w:rsidRPr="0000307C">
            <w:t>Vendor</w:t>
          </w:r>
          <w:r w:rsidR="00C074D8" w:rsidRPr="0000307C">
            <w:t xml:space="preserve"> </w:t>
          </w:r>
          <w:r w:rsidR="008E15BF" w:rsidRPr="0000307C">
            <w:t>is</w:t>
          </w:r>
          <w:r w:rsidR="00C074D8" w:rsidRPr="0000307C">
            <w:t xml:space="preserve"> responsible for ensuring </w:t>
          </w:r>
          <w:r w:rsidR="00630996" w:rsidRPr="0000307C">
            <w:t xml:space="preserve">timely and complete </w:t>
          </w:r>
          <w:r w:rsidR="00C074D8" w:rsidRPr="0000307C">
            <w:t>delivery of any communications related to this RFQQ.</w:t>
          </w:r>
        </w:p>
        <w:p w14:paraId="6116BCE7" w14:textId="77777777" w:rsidR="00C074D8" w:rsidRPr="0000307C" w:rsidRDefault="00C074D8" w:rsidP="005B0A61">
          <w:pPr>
            <w:pStyle w:val="BodyTextIndent"/>
            <w:numPr>
              <w:ilvl w:val="12"/>
              <w:numId w:val="0"/>
            </w:numPr>
            <w:suppressAutoHyphens/>
            <w:ind w:left="900"/>
            <w:rPr>
              <w:rFonts w:ascii="Arial" w:hAnsi="Arial" w:cs="Arial"/>
              <w:szCs w:val="22"/>
              <w:u w:val="none"/>
            </w:rPr>
          </w:pPr>
        </w:p>
        <w:p w14:paraId="4059CB8D" w14:textId="56B292C8" w:rsidR="00C074D8" w:rsidRPr="0000307C" w:rsidRDefault="005E4042" w:rsidP="0062582B">
          <w:pPr>
            <w:pStyle w:val="Heading2"/>
            <w:numPr>
              <w:ilvl w:val="1"/>
              <w:numId w:val="28"/>
            </w:numPr>
            <w:jc w:val="both"/>
          </w:pPr>
          <w:bookmarkStart w:id="80" w:name="_Toc520601377"/>
          <w:bookmarkStart w:id="81" w:name="_Toc520601525"/>
          <w:bookmarkStart w:id="82" w:name="_Toc520601610"/>
          <w:bookmarkStart w:id="83" w:name="_Toc529611170"/>
          <w:bookmarkStart w:id="84" w:name="_Toc529611219"/>
          <w:bookmarkStart w:id="85" w:name="_Toc532957266"/>
          <w:bookmarkStart w:id="86" w:name="_Toc532982937"/>
          <w:bookmarkStart w:id="87" w:name="_Toc533215929"/>
          <w:bookmarkStart w:id="88" w:name="_Toc533324088"/>
          <w:bookmarkStart w:id="89" w:name="_Toc533324196"/>
          <w:bookmarkStart w:id="90" w:name="_Toc533324887"/>
          <w:bookmarkStart w:id="91" w:name="_Toc533325204"/>
          <w:bookmarkStart w:id="92" w:name="_Toc533329173"/>
          <w:bookmarkStart w:id="93" w:name="_Toc533329361"/>
          <w:bookmarkStart w:id="94" w:name="_Toc533384994"/>
          <w:bookmarkStart w:id="95" w:name="_Toc533385426"/>
          <w:bookmarkStart w:id="96" w:name="_Toc533385570"/>
          <w:bookmarkStart w:id="97" w:name="_Toc533392923"/>
          <w:bookmarkStart w:id="98" w:name="_Toc16044898"/>
          <w:bookmarkStart w:id="99" w:name="_Toc191714497"/>
          <w:bookmarkStart w:id="100" w:name="_Toc352918768"/>
          <w:bookmarkStart w:id="101" w:name="_Ref353186584"/>
          <w:bookmarkStart w:id="102" w:name="_Toc353190638"/>
          <w:bookmarkStart w:id="103" w:name="_Toc353190752"/>
          <w:bookmarkStart w:id="104" w:name="_Toc353191227"/>
          <w:bookmarkStart w:id="105" w:name="_Toc374966784"/>
          <w:bookmarkStart w:id="106" w:name="_Toc462054011"/>
          <w:bookmarkStart w:id="107" w:name="_Toc503263520"/>
          <w:r w:rsidRPr="0000307C">
            <w:t>Proprietary Information/Public Disclosure</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FE2ADB3" w14:textId="001ECF6F" w:rsidR="001F68C3" w:rsidRPr="0000307C" w:rsidRDefault="0069590C" w:rsidP="00994B9A">
          <w:pPr>
            <w:pStyle w:val="Body"/>
            <w:ind w:left="720"/>
            <w:jc w:val="both"/>
          </w:pPr>
          <w:r>
            <w:t>WAHBE</w:t>
          </w:r>
          <w:r w:rsidR="001F68C3" w:rsidRPr="0000307C">
            <w:t xml:space="preserve"> is subject to Washington State’s Public Records Act (Chapter 42.56 RCW). Vendor’s </w:t>
          </w:r>
          <w:r w:rsidR="006926DC">
            <w:t>r</w:t>
          </w:r>
          <w:r w:rsidR="001F68C3" w:rsidRPr="0000307C">
            <w:t xml:space="preserve">esponse can be disclosed through the process set forth in this section. Portions of a Vendor’s </w:t>
          </w:r>
          <w:r w:rsidR="006926DC">
            <w:t>r</w:t>
          </w:r>
          <w:r w:rsidR="001F68C3" w:rsidRPr="0000307C">
            <w:t xml:space="preserve">esponse may be protected from disclosure through the process set forth in this section. </w:t>
          </w:r>
        </w:p>
        <w:p w14:paraId="126DBC82" w14:textId="77777777" w:rsidR="00276022" w:rsidRDefault="00276022" w:rsidP="00994B9A">
          <w:pPr>
            <w:pStyle w:val="Body"/>
            <w:jc w:val="both"/>
          </w:pPr>
        </w:p>
        <w:p w14:paraId="462E7ED3" w14:textId="71C4C77D" w:rsidR="001F68C3" w:rsidRPr="00276022" w:rsidRDefault="001F68C3" w:rsidP="00994B9A">
          <w:pPr>
            <w:pStyle w:val="Body"/>
            <w:ind w:left="720"/>
            <w:jc w:val="both"/>
            <w:rPr>
              <w:b/>
            </w:rPr>
          </w:pPr>
          <w:r w:rsidRPr="00276022">
            <w:rPr>
              <w:b/>
            </w:rPr>
            <w:t xml:space="preserve">A Vendor cannot restrict its entire </w:t>
          </w:r>
          <w:r w:rsidR="006926DC">
            <w:rPr>
              <w:b/>
            </w:rPr>
            <w:t>r</w:t>
          </w:r>
          <w:r w:rsidRPr="00276022">
            <w:rPr>
              <w:b/>
            </w:rPr>
            <w:t xml:space="preserve">esponse or entire sections of the </w:t>
          </w:r>
          <w:r w:rsidR="006926DC">
            <w:rPr>
              <w:b/>
            </w:rPr>
            <w:t>r</w:t>
          </w:r>
          <w:r w:rsidRPr="00276022">
            <w:rPr>
              <w:b/>
            </w:rPr>
            <w:t>esponse from disclosure.</w:t>
          </w:r>
          <w:r w:rsidR="00276022">
            <w:t xml:space="preserve"> </w:t>
          </w:r>
          <w:r w:rsidRPr="00276022">
            <w:rPr>
              <w:b/>
            </w:rPr>
            <w:t>A Vendor also cannot restrict its pricing from disclosure. Attempts to restrict disclosure using footer on every page to restrict disclosure will not be honored</w:t>
          </w:r>
          <w:r w:rsidR="00A24F4F">
            <w:rPr>
              <w:b/>
            </w:rPr>
            <w:t>.</w:t>
          </w:r>
        </w:p>
        <w:p w14:paraId="03FAF604" w14:textId="77777777" w:rsidR="00276022" w:rsidRPr="0000307C" w:rsidRDefault="00276022" w:rsidP="00994B9A">
          <w:pPr>
            <w:pStyle w:val="Body"/>
            <w:jc w:val="both"/>
          </w:pPr>
        </w:p>
        <w:p w14:paraId="00C4337B" w14:textId="6B6F4260" w:rsidR="001F68C3" w:rsidRDefault="001F68C3" w:rsidP="00994B9A">
          <w:pPr>
            <w:pStyle w:val="Body"/>
            <w:ind w:left="720"/>
            <w:jc w:val="both"/>
          </w:pPr>
          <w:r w:rsidRPr="0000307C">
            <w:t xml:space="preserve">If Vendor wants to protect any Proprietary Information that is included in its </w:t>
          </w:r>
          <w:r w:rsidR="00236268">
            <w:t>r</w:t>
          </w:r>
          <w:r w:rsidRPr="0000307C">
            <w:t>esponse from disclosure, the information shall be clearly designated by Vendor as Proprietary Information. “Proprietary Information” is defined as information owned by Vendor to which Vendor claims a protectable interest under law. Propriety Information may include, but is not limited to, information protected by copyright, patent, trademark, or trade secret laws.</w:t>
          </w:r>
        </w:p>
        <w:p w14:paraId="26524C5F" w14:textId="77777777" w:rsidR="002E212C" w:rsidRPr="0000307C" w:rsidRDefault="002E212C" w:rsidP="00994B9A">
          <w:pPr>
            <w:pStyle w:val="Body"/>
            <w:ind w:left="720"/>
            <w:jc w:val="both"/>
          </w:pPr>
        </w:p>
        <w:p w14:paraId="01F7AC76" w14:textId="119AFA58" w:rsidR="001F68C3" w:rsidRDefault="001F68C3" w:rsidP="00994B9A">
          <w:pPr>
            <w:pStyle w:val="Body"/>
            <w:ind w:left="720"/>
            <w:jc w:val="both"/>
          </w:pPr>
          <w:r w:rsidRPr="0000307C">
            <w:t xml:space="preserve">To the extent consistent with Chapter 42.56 RCW, the Public Records Act, </w:t>
          </w:r>
          <w:r w:rsidR="0069590C">
            <w:t>WAHBE</w:t>
          </w:r>
          <w:r w:rsidRPr="0000307C">
            <w:t xml:space="preserve"> shall maintain the confidentiality of Vendor’s information marked Proprietary Information. If a public disclosure request is made to view Vendor’s Proprietary Information, </w:t>
          </w:r>
          <w:r w:rsidR="0069590C">
            <w:t>WAHBE</w:t>
          </w:r>
          <w:r w:rsidRPr="0000307C">
            <w:t xml:space="preserve"> shall notify Vendor of the request and of the date that the Proprietary Information shall be released to the requester unless Vendor obtains a court order enjoining that disclosure. If Vendor fails to obtain a court order enjoining disclosure, </w:t>
          </w:r>
          <w:r w:rsidR="0069590C">
            <w:t>WAHBE</w:t>
          </w:r>
          <w:r w:rsidRPr="0000307C">
            <w:t xml:space="preserve"> will release the Proprietary Information on the specified date.</w:t>
          </w:r>
        </w:p>
        <w:p w14:paraId="0182B8BF" w14:textId="77777777" w:rsidR="00236268" w:rsidRPr="0000307C" w:rsidRDefault="00236268" w:rsidP="00994B9A">
          <w:pPr>
            <w:pStyle w:val="Body"/>
            <w:jc w:val="both"/>
          </w:pPr>
        </w:p>
        <w:p w14:paraId="2FDCE1C1" w14:textId="3FE7A217" w:rsidR="00C074D8" w:rsidRDefault="0069590C" w:rsidP="00994B9A">
          <w:pPr>
            <w:pStyle w:val="Body"/>
            <w:ind w:left="720"/>
            <w:jc w:val="both"/>
          </w:pPr>
          <w:r>
            <w:t>WAHBE</w:t>
          </w:r>
          <w:r w:rsidR="001F68C3" w:rsidRPr="0000307C">
            <w:t xml:space="preserve">’s sole responsibility shall be limited to maintaining Vendor’s identified Proprietary Information in a secure area and to notify Vendor of any request(s) for disclosure for so long as </w:t>
          </w:r>
          <w:r>
            <w:t>WAHBE</w:t>
          </w:r>
          <w:r w:rsidR="001F68C3" w:rsidRPr="0000307C">
            <w:t xml:space="preserve"> retains Vendor’s information in </w:t>
          </w:r>
          <w:r>
            <w:t>WAHBE</w:t>
          </w:r>
          <w:r w:rsidR="001F68C3" w:rsidRPr="0000307C">
            <w:t xml:space="preserve"> records. Failure to label materials as Proprietary Information or failure to timely respond after notice of a public disclosure request has been given shall be deemed a waiver by Vendor of any claim that such materials are exempt from disclosure.</w:t>
          </w:r>
          <w:r w:rsidR="003769D5">
            <w:t xml:space="preserve"> </w:t>
          </w:r>
          <w:r w:rsidR="00C074D8" w:rsidRPr="0000307C">
            <w:t>All requests for information should be directed to the RFQQ Coordinator.</w:t>
          </w:r>
        </w:p>
        <w:p w14:paraId="4EC7E04A" w14:textId="77777777" w:rsidR="00446284" w:rsidRPr="0000307C" w:rsidRDefault="00446284" w:rsidP="00446284">
          <w:pPr>
            <w:pStyle w:val="Body"/>
          </w:pPr>
        </w:p>
        <w:p w14:paraId="47CD7F78" w14:textId="5CBE6EDB" w:rsidR="00C074D8" w:rsidRPr="0000307C" w:rsidRDefault="005E4042" w:rsidP="0062582B">
          <w:pPr>
            <w:pStyle w:val="Heading2"/>
            <w:numPr>
              <w:ilvl w:val="1"/>
              <w:numId w:val="28"/>
            </w:numPr>
            <w:jc w:val="both"/>
          </w:pPr>
          <w:bookmarkStart w:id="108" w:name="_Toc352918769"/>
          <w:bookmarkStart w:id="109" w:name="_Toc353190639"/>
          <w:bookmarkStart w:id="110" w:name="_Toc353190753"/>
          <w:bookmarkStart w:id="111" w:name="_Toc353191228"/>
          <w:bookmarkStart w:id="112" w:name="_Toc374966785"/>
          <w:bookmarkStart w:id="113" w:name="_Toc462054012"/>
          <w:bookmarkStart w:id="114" w:name="_Toc503263521"/>
          <w:r w:rsidRPr="0000307C">
            <w:t xml:space="preserve">Costs </w:t>
          </w:r>
          <w:r w:rsidR="00A270AA">
            <w:t>o</w:t>
          </w:r>
          <w:r w:rsidRPr="0000307C">
            <w:t>f Response Preparation</w:t>
          </w:r>
          <w:bookmarkEnd w:id="108"/>
          <w:bookmarkEnd w:id="109"/>
          <w:bookmarkEnd w:id="110"/>
          <w:bookmarkEnd w:id="111"/>
          <w:bookmarkEnd w:id="112"/>
          <w:bookmarkEnd w:id="113"/>
          <w:bookmarkEnd w:id="114"/>
        </w:p>
        <w:p w14:paraId="319FF254" w14:textId="2DE93AF5" w:rsidR="00C074D8" w:rsidRDefault="0069590C" w:rsidP="00FE4192">
          <w:pPr>
            <w:pStyle w:val="Body"/>
            <w:tabs>
              <w:tab w:val="clear" w:pos="900"/>
            </w:tabs>
            <w:ind w:left="720"/>
            <w:jc w:val="both"/>
          </w:pPr>
          <w:r>
            <w:rPr>
              <w:snapToGrid w:val="0"/>
              <w:color w:val="000000"/>
            </w:rPr>
            <w:t>WAHBE</w:t>
          </w:r>
          <w:r w:rsidR="00C074D8" w:rsidRPr="0000307C">
            <w:t xml:space="preserve"> will not pay any </w:t>
          </w:r>
          <w:r w:rsidR="00E9244E" w:rsidRPr="0000307C">
            <w:t>Vendor</w:t>
          </w:r>
          <w:r w:rsidR="00C074D8" w:rsidRPr="0000307C">
            <w:t xml:space="preserve"> costs associated with preparing or presenting any </w:t>
          </w:r>
          <w:r w:rsidR="00DE689B">
            <w:t>r</w:t>
          </w:r>
          <w:r w:rsidR="00E9244E" w:rsidRPr="0000307C">
            <w:t>esponse</w:t>
          </w:r>
          <w:r w:rsidR="00C074D8" w:rsidRPr="0000307C">
            <w:t xml:space="preserve"> in response to this RFQQ.</w:t>
          </w:r>
        </w:p>
        <w:p w14:paraId="0783DF9F" w14:textId="77777777" w:rsidR="003769D5" w:rsidRPr="0000307C" w:rsidRDefault="003769D5" w:rsidP="005B0A61">
          <w:pPr>
            <w:pStyle w:val="BodyTextIndent"/>
            <w:numPr>
              <w:ilvl w:val="12"/>
              <w:numId w:val="0"/>
            </w:numPr>
            <w:suppressAutoHyphens/>
            <w:ind w:left="900"/>
            <w:rPr>
              <w:rFonts w:ascii="Arial" w:hAnsi="Arial" w:cs="Arial"/>
              <w:szCs w:val="22"/>
              <w:u w:val="none"/>
            </w:rPr>
          </w:pPr>
        </w:p>
        <w:p w14:paraId="6020467F" w14:textId="49FCE5BA" w:rsidR="00264F3C" w:rsidRPr="0000307C" w:rsidRDefault="005E4042" w:rsidP="0062582B">
          <w:pPr>
            <w:pStyle w:val="Heading2"/>
            <w:numPr>
              <w:ilvl w:val="1"/>
              <w:numId w:val="28"/>
            </w:numPr>
            <w:spacing w:before="0"/>
            <w:jc w:val="both"/>
          </w:pPr>
          <w:bookmarkStart w:id="115" w:name="_Toc59620232"/>
          <w:bookmarkStart w:id="116" w:name="_Toc303783234"/>
          <w:bookmarkStart w:id="117" w:name="_Toc303783315"/>
          <w:bookmarkStart w:id="118" w:name="_Toc307478885"/>
          <w:bookmarkStart w:id="119" w:name="_Toc374966786"/>
          <w:bookmarkStart w:id="120" w:name="_Toc462054013"/>
          <w:bookmarkStart w:id="121" w:name="_Toc503263522"/>
          <w:bookmarkStart w:id="122" w:name="_Toc352918770"/>
          <w:bookmarkStart w:id="123" w:name="_Toc353190640"/>
          <w:bookmarkStart w:id="124" w:name="_Toc353190754"/>
          <w:bookmarkStart w:id="125" w:name="_Toc353191229"/>
          <w:r>
            <w:t>RFQQ Response</w:t>
          </w:r>
          <w:r w:rsidRPr="0000307C">
            <w:t xml:space="preserve"> Property Of </w:t>
          </w:r>
          <w:bookmarkEnd w:id="115"/>
          <w:bookmarkEnd w:id="116"/>
          <w:bookmarkEnd w:id="117"/>
          <w:bookmarkEnd w:id="118"/>
          <w:r>
            <w:t>W</w:t>
          </w:r>
          <w:bookmarkEnd w:id="119"/>
          <w:bookmarkEnd w:id="120"/>
          <w:r>
            <w:t>AHBE</w:t>
          </w:r>
          <w:bookmarkEnd w:id="121"/>
        </w:p>
        <w:p w14:paraId="513D6900" w14:textId="0FB0E3D4" w:rsidR="00264F3C" w:rsidRPr="0000307C" w:rsidRDefault="00264F3C" w:rsidP="00FE4192">
          <w:pPr>
            <w:pStyle w:val="Body"/>
            <w:tabs>
              <w:tab w:val="clear" w:pos="900"/>
              <w:tab w:val="left" w:pos="990"/>
            </w:tabs>
            <w:ind w:left="720"/>
            <w:jc w:val="both"/>
          </w:pPr>
          <w:r w:rsidRPr="0000307C">
            <w:t xml:space="preserve">All materials submitted in response to this </w:t>
          </w:r>
          <w:r w:rsidR="001D6EF2">
            <w:t>RFQQ</w:t>
          </w:r>
          <w:r w:rsidRPr="0000307C">
            <w:t xml:space="preserve"> become the property of </w:t>
          </w:r>
          <w:r w:rsidR="0069590C">
            <w:t>WAHBE</w:t>
          </w:r>
          <w:r w:rsidRPr="0000307C">
            <w:t xml:space="preserve">, unless received after the deadline in which case the </w:t>
          </w:r>
          <w:r w:rsidR="005578C1">
            <w:t>r</w:t>
          </w:r>
          <w:r w:rsidRPr="0000307C">
            <w:t xml:space="preserve">esponse is returned to the sender. </w:t>
          </w:r>
          <w:r w:rsidR="0069590C">
            <w:t>WAHBE</w:t>
          </w:r>
          <w:r w:rsidRPr="0000307C">
            <w:t xml:space="preserve"> has the right to use any of the ideas presented in any material offered. Selection or rejection of a </w:t>
          </w:r>
          <w:r w:rsidR="00F9684F">
            <w:t>r</w:t>
          </w:r>
          <w:r w:rsidRPr="0000307C">
            <w:t>esponse does not affect this right.</w:t>
          </w:r>
        </w:p>
        <w:p w14:paraId="3BF2104C" w14:textId="77777777" w:rsidR="00264F3C" w:rsidRPr="0000307C" w:rsidRDefault="00264F3C" w:rsidP="005B0A61">
          <w:pPr>
            <w:ind w:left="900"/>
            <w:rPr>
              <w:rFonts w:cs="Arial"/>
              <w:szCs w:val="22"/>
            </w:rPr>
          </w:pPr>
        </w:p>
        <w:p w14:paraId="506811A5" w14:textId="0CC38F64" w:rsidR="00C074D8" w:rsidRPr="0000307C" w:rsidRDefault="005E4042" w:rsidP="0062582B">
          <w:pPr>
            <w:pStyle w:val="Heading2"/>
            <w:numPr>
              <w:ilvl w:val="1"/>
              <w:numId w:val="28"/>
            </w:numPr>
            <w:spacing w:before="0"/>
            <w:jc w:val="both"/>
          </w:pPr>
          <w:bookmarkStart w:id="126" w:name="_Toc374966787"/>
          <w:bookmarkStart w:id="127" w:name="_Toc462054014"/>
          <w:bookmarkStart w:id="128" w:name="_Toc503263523"/>
          <w:r w:rsidRPr="0000307C">
            <w:lastRenderedPageBreak/>
            <w:t xml:space="preserve">Receipt </w:t>
          </w:r>
          <w:r>
            <w:t>o</w:t>
          </w:r>
          <w:r w:rsidRPr="0000307C">
            <w:t>f Insufficient Competitive Responses</w:t>
          </w:r>
          <w:bookmarkEnd w:id="122"/>
          <w:bookmarkEnd w:id="123"/>
          <w:bookmarkEnd w:id="124"/>
          <w:bookmarkEnd w:id="125"/>
          <w:bookmarkEnd w:id="126"/>
          <w:bookmarkEnd w:id="127"/>
          <w:bookmarkEnd w:id="128"/>
        </w:p>
        <w:p w14:paraId="4379BF35" w14:textId="53B4DAC7" w:rsidR="00C074D8" w:rsidRPr="0000307C" w:rsidRDefault="001F68C3" w:rsidP="00FE4192">
          <w:pPr>
            <w:pStyle w:val="Body"/>
            <w:ind w:left="720"/>
            <w:jc w:val="both"/>
          </w:pPr>
          <w:r w:rsidRPr="0000307C">
            <w:t xml:space="preserve">If </w:t>
          </w:r>
          <w:r w:rsidR="00375CEF">
            <w:t xml:space="preserve">WAHBE </w:t>
          </w:r>
          <w:r w:rsidR="00C074D8" w:rsidRPr="0000307C">
            <w:t xml:space="preserve">receives </w:t>
          </w:r>
          <w:r w:rsidR="00FE38A1" w:rsidRPr="0000307C">
            <w:t>insufficient</w:t>
          </w:r>
          <w:r w:rsidR="00C074D8" w:rsidRPr="0000307C">
            <w:t xml:space="preserve"> </w:t>
          </w:r>
          <w:r w:rsidR="00DE689B">
            <w:t>r</w:t>
          </w:r>
          <w:r w:rsidR="00E9244E" w:rsidRPr="0000307C">
            <w:t>esponse</w:t>
          </w:r>
          <w:r w:rsidR="00FE38A1" w:rsidRPr="0000307C">
            <w:t>s</w:t>
          </w:r>
          <w:r w:rsidR="00C074D8" w:rsidRPr="0000307C">
            <w:t xml:space="preserve"> as a result of this RFQQ</w:t>
          </w:r>
          <w:r w:rsidR="002F333C" w:rsidRPr="0000307C">
            <w:t xml:space="preserve">, </w:t>
          </w:r>
          <w:r w:rsidR="00375CEF">
            <w:t xml:space="preserve">WAHBE </w:t>
          </w:r>
          <w:r w:rsidR="00FE38A1" w:rsidRPr="0000307C">
            <w:t xml:space="preserve">management </w:t>
          </w:r>
          <w:r w:rsidR="00C074D8" w:rsidRPr="0000307C">
            <w:t xml:space="preserve">reserves the right to select </w:t>
          </w:r>
          <w:r w:rsidR="00D5715A" w:rsidRPr="0000307C">
            <w:t>Vendor</w:t>
          </w:r>
          <w:r w:rsidR="00BB0B9F">
            <w:t xml:space="preserve"> or Vendor</w:t>
          </w:r>
          <w:r w:rsidR="00FE38A1" w:rsidRPr="0000307C">
            <w:t>s</w:t>
          </w:r>
          <w:r w:rsidR="00C074D8" w:rsidRPr="0000307C">
            <w:t xml:space="preserve"> which best </w:t>
          </w:r>
          <w:r w:rsidR="002F333C" w:rsidRPr="0000307C">
            <w:t xml:space="preserve">meet </w:t>
          </w:r>
          <w:r w:rsidR="0069590C">
            <w:rPr>
              <w:snapToGrid w:val="0"/>
              <w:color w:val="000000"/>
            </w:rPr>
            <w:t>WAHBE</w:t>
          </w:r>
          <w:r w:rsidR="002F333C" w:rsidRPr="0000307C">
            <w:t>’s</w:t>
          </w:r>
          <w:r w:rsidR="00FE38A1" w:rsidRPr="0000307C">
            <w:t xml:space="preserve"> needs.</w:t>
          </w:r>
        </w:p>
        <w:p w14:paraId="30A92D0C" w14:textId="77777777" w:rsidR="00C074D8" w:rsidRPr="0000307C" w:rsidRDefault="00C074D8" w:rsidP="005B0A61">
          <w:pPr>
            <w:numPr>
              <w:ilvl w:val="12"/>
              <w:numId w:val="0"/>
            </w:numPr>
            <w:suppressAutoHyphens/>
            <w:autoSpaceDE w:val="0"/>
            <w:autoSpaceDN w:val="0"/>
            <w:ind w:left="720" w:hanging="720"/>
            <w:rPr>
              <w:rFonts w:cs="Arial"/>
              <w:szCs w:val="22"/>
            </w:rPr>
          </w:pPr>
        </w:p>
        <w:p w14:paraId="6531E233" w14:textId="27F5693C" w:rsidR="00C074D8" w:rsidRPr="0000307C" w:rsidRDefault="005E4042" w:rsidP="0062582B">
          <w:pPr>
            <w:pStyle w:val="Heading2"/>
            <w:numPr>
              <w:ilvl w:val="1"/>
              <w:numId w:val="28"/>
            </w:numPr>
            <w:spacing w:before="0"/>
            <w:jc w:val="both"/>
          </w:pPr>
          <w:bookmarkStart w:id="129" w:name="_Toc352918771"/>
          <w:bookmarkStart w:id="130" w:name="_Toc353190641"/>
          <w:bookmarkStart w:id="131" w:name="_Toc353190755"/>
          <w:bookmarkStart w:id="132" w:name="_Toc353191230"/>
          <w:bookmarkStart w:id="133" w:name="_Toc374966788"/>
          <w:bookmarkStart w:id="134" w:name="_Toc462054015"/>
          <w:bookmarkStart w:id="135" w:name="_Toc503263524"/>
          <w:r w:rsidRPr="0000307C">
            <w:t xml:space="preserve">Waiver </w:t>
          </w:r>
          <w:r>
            <w:t>o</w:t>
          </w:r>
          <w:r w:rsidRPr="0000307C">
            <w:t>f Minor Irregularities</w:t>
          </w:r>
          <w:bookmarkEnd w:id="129"/>
          <w:bookmarkEnd w:id="130"/>
          <w:bookmarkEnd w:id="131"/>
          <w:bookmarkEnd w:id="132"/>
          <w:bookmarkEnd w:id="133"/>
          <w:bookmarkEnd w:id="134"/>
          <w:bookmarkEnd w:id="135"/>
        </w:p>
        <w:p w14:paraId="45BFAB40" w14:textId="32F68F1E" w:rsidR="00C074D8" w:rsidRPr="0000307C" w:rsidRDefault="00C074D8" w:rsidP="0075426D">
          <w:pPr>
            <w:pStyle w:val="Body"/>
            <w:ind w:left="720"/>
            <w:jc w:val="both"/>
          </w:pPr>
          <w:r w:rsidRPr="0000307C">
            <w:t xml:space="preserve">Read all instructions carefully. If </w:t>
          </w:r>
          <w:r w:rsidR="008E15BF" w:rsidRPr="0000307C">
            <w:t>Vendor</w:t>
          </w:r>
          <w:r w:rsidRPr="0000307C">
            <w:t xml:space="preserve"> do</w:t>
          </w:r>
          <w:r w:rsidR="008E15BF" w:rsidRPr="0000307C">
            <w:t>es</w:t>
          </w:r>
          <w:r w:rsidRPr="0000307C">
            <w:t xml:space="preserve"> not comply with any part of this RFQQ</w:t>
          </w:r>
          <w:r w:rsidR="00943F34" w:rsidRPr="0000307C">
            <w:t xml:space="preserve">, </w:t>
          </w:r>
          <w:r w:rsidR="0069590C">
            <w:rPr>
              <w:snapToGrid w:val="0"/>
              <w:color w:val="000000"/>
            </w:rPr>
            <w:t>WAHBE</w:t>
          </w:r>
          <w:r w:rsidRPr="0000307C">
            <w:t xml:space="preserve"> may, at its sole option, reject </w:t>
          </w:r>
          <w:r w:rsidR="008E15BF" w:rsidRPr="0000307C">
            <w:t>Vendor’s</w:t>
          </w:r>
          <w:r w:rsidRPr="0000307C">
            <w:t xml:space="preserve"> </w:t>
          </w:r>
          <w:r w:rsidR="00882806">
            <w:t>r</w:t>
          </w:r>
          <w:r w:rsidR="00E9244E" w:rsidRPr="0000307C">
            <w:t>esponse</w:t>
          </w:r>
          <w:r w:rsidRPr="0000307C">
            <w:t xml:space="preserve"> as non-responsive. </w:t>
          </w:r>
          <w:r w:rsidR="00443357" w:rsidRPr="0000307C">
            <w:t xml:space="preserve"> </w:t>
          </w:r>
          <w:r w:rsidR="0069590C">
            <w:rPr>
              <w:snapToGrid w:val="0"/>
              <w:color w:val="000000"/>
            </w:rPr>
            <w:t>WAHBE</w:t>
          </w:r>
          <w:r w:rsidRPr="0000307C">
            <w:t xml:space="preserve"> reserves the right to waive minor irregularities contained in any </w:t>
          </w:r>
          <w:r w:rsidR="00AD372C">
            <w:t>r</w:t>
          </w:r>
          <w:r w:rsidR="00E9244E" w:rsidRPr="0000307C">
            <w:t>esponse</w:t>
          </w:r>
          <w:r w:rsidRPr="0000307C">
            <w:t>.</w:t>
          </w:r>
        </w:p>
        <w:p w14:paraId="65197F3A" w14:textId="77777777" w:rsidR="00C074D8" w:rsidRPr="0000307C" w:rsidRDefault="00C074D8" w:rsidP="0075426D">
          <w:pPr>
            <w:numPr>
              <w:ilvl w:val="12"/>
              <w:numId w:val="0"/>
            </w:numPr>
            <w:suppressAutoHyphens/>
            <w:autoSpaceDE w:val="0"/>
            <w:autoSpaceDN w:val="0"/>
            <w:ind w:left="720" w:hanging="720"/>
            <w:jc w:val="both"/>
            <w:rPr>
              <w:rFonts w:cs="Arial"/>
              <w:szCs w:val="22"/>
            </w:rPr>
          </w:pPr>
        </w:p>
        <w:p w14:paraId="1E32D121" w14:textId="1D667191" w:rsidR="00943F34" w:rsidRPr="0000307C" w:rsidRDefault="005E4042" w:rsidP="0062582B">
          <w:pPr>
            <w:pStyle w:val="Heading2"/>
            <w:numPr>
              <w:ilvl w:val="1"/>
              <w:numId w:val="28"/>
            </w:numPr>
            <w:spacing w:before="0"/>
            <w:jc w:val="both"/>
          </w:pPr>
          <w:bookmarkStart w:id="136" w:name="_Toc352769923"/>
          <w:bookmarkStart w:id="137" w:name="_Toc352918772"/>
          <w:bookmarkStart w:id="138" w:name="_Toc353190642"/>
          <w:bookmarkStart w:id="139" w:name="_Toc353190756"/>
          <w:bookmarkStart w:id="140" w:name="_Toc353191231"/>
          <w:bookmarkStart w:id="141" w:name="_Toc374966789"/>
          <w:bookmarkStart w:id="142" w:name="_Toc462054016"/>
          <w:bookmarkStart w:id="143" w:name="_Toc503263525"/>
          <w:r w:rsidRPr="0000307C">
            <w:t xml:space="preserve">Errors in </w:t>
          </w:r>
          <w:r>
            <w:t>R</w:t>
          </w:r>
          <w:r w:rsidRPr="0000307C">
            <w:t>esponse</w:t>
          </w:r>
          <w:bookmarkEnd w:id="136"/>
          <w:bookmarkEnd w:id="137"/>
          <w:bookmarkEnd w:id="138"/>
          <w:bookmarkEnd w:id="139"/>
          <w:bookmarkEnd w:id="140"/>
          <w:bookmarkEnd w:id="141"/>
          <w:bookmarkEnd w:id="142"/>
          <w:bookmarkEnd w:id="143"/>
        </w:p>
        <w:p w14:paraId="1E8D9889" w14:textId="7E083BC2" w:rsidR="00943F34" w:rsidRPr="0000307C" w:rsidRDefault="00943F34" w:rsidP="00F00C06">
          <w:pPr>
            <w:pStyle w:val="Body"/>
            <w:ind w:left="720"/>
            <w:jc w:val="both"/>
          </w:pPr>
          <w:r w:rsidRPr="0000307C">
            <w:t xml:space="preserve">Vendors are liable for all errors or omissions contained in their </w:t>
          </w:r>
          <w:r w:rsidR="00DF66DB">
            <w:t>r</w:t>
          </w:r>
          <w:r w:rsidRPr="0000307C">
            <w:t xml:space="preserve">esponses. Vendors will not be allowed to alter </w:t>
          </w:r>
          <w:r w:rsidR="00DF66DB">
            <w:t>r</w:t>
          </w:r>
          <w:r w:rsidRPr="0000307C">
            <w:t xml:space="preserve">esponse documents after the deadline for </w:t>
          </w:r>
          <w:r w:rsidR="00DF66DB">
            <w:t>r</w:t>
          </w:r>
          <w:r w:rsidRPr="0000307C">
            <w:t xml:space="preserve">esponse submission. </w:t>
          </w:r>
          <w:r w:rsidR="0069590C">
            <w:t>WAHBE</w:t>
          </w:r>
          <w:r w:rsidRPr="0000307C">
            <w:t xml:space="preserve"> is not liable for any errors in </w:t>
          </w:r>
          <w:r w:rsidR="00DF66DB">
            <w:t>r</w:t>
          </w:r>
          <w:r w:rsidRPr="0000307C">
            <w:t xml:space="preserve">esponses. </w:t>
          </w:r>
          <w:r w:rsidR="0069590C">
            <w:t>WAHBE</w:t>
          </w:r>
          <w:r w:rsidRPr="0000307C">
            <w:t xml:space="preserve"> reserves the right to contact Vendor for clarification of </w:t>
          </w:r>
          <w:r w:rsidR="00DF66DB">
            <w:t>r</w:t>
          </w:r>
          <w:r w:rsidRPr="0000307C">
            <w:t>esponse contents.</w:t>
          </w:r>
        </w:p>
        <w:p w14:paraId="3921866D" w14:textId="77777777" w:rsidR="00943F34" w:rsidRPr="0000307C" w:rsidRDefault="00943F34" w:rsidP="00F00C06">
          <w:pPr>
            <w:pStyle w:val="Body"/>
            <w:ind w:left="720"/>
            <w:jc w:val="both"/>
          </w:pPr>
        </w:p>
        <w:p w14:paraId="562EE873" w14:textId="4C19AE58" w:rsidR="00943F34" w:rsidRDefault="00943F34" w:rsidP="00F00C06">
          <w:pPr>
            <w:pStyle w:val="Body"/>
            <w:ind w:left="720"/>
            <w:jc w:val="both"/>
          </w:pPr>
          <w:r w:rsidRPr="0000307C">
            <w:t xml:space="preserve">In those </w:t>
          </w:r>
          <w:r w:rsidR="00A95DE6" w:rsidRPr="0000307C">
            <w:t>cases,</w:t>
          </w:r>
          <w:r w:rsidRPr="0000307C">
            <w:t xml:space="preserve"> where it is unclear to what extent a requirement or price has been addressed, the evaluation team(s) may, at their discretion and acting through the RFQQ Coordinator, contact a Vendor to clarify specific points in the submitted </w:t>
          </w:r>
          <w:r w:rsidR="00A06861">
            <w:t>r</w:t>
          </w:r>
          <w:r w:rsidRPr="0000307C">
            <w:t xml:space="preserve">esponse. However, under no circumstances will the responding Vendor be allowed to make changes to the proposed items after the deadline stated for receipt of </w:t>
          </w:r>
          <w:r w:rsidR="00A06861">
            <w:t>r</w:t>
          </w:r>
          <w:r w:rsidRPr="0000307C">
            <w:t>esponses</w:t>
          </w:r>
          <w:r w:rsidR="00446284">
            <w:t>.</w:t>
          </w:r>
        </w:p>
        <w:p w14:paraId="6D57FCF9" w14:textId="77777777" w:rsidR="00446284" w:rsidRPr="0000307C" w:rsidRDefault="00446284" w:rsidP="005B0A61">
          <w:pPr>
            <w:ind w:left="900"/>
            <w:rPr>
              <w:rFonts w:cs="Arial"/>
              <w:szCs w:val="22"/>
            </w:rPr>
          </w:pPr>
        </w:p>
        <w:p w14:paraId="60987059" w14:textId="47AC66EA" w:rsidR="00C074D8" w:rsidRPr="0000307C" w:rsidRDefault="00C074D8" w:rsidP="00503311">
          <w:pPr>
            <w:pStyle w:val="Heading2"/>
            <w:numPr>
              <w:ilvl w:val="1"/>
              <w:numId w:val="28"/>
            </w:numPr>
            <w:tabs>
              <w:tab w:val="left" w:pos="900"/>
            </w:tabs>
            <w:spacing w:before="0"/>
            <w:ind w:hanging="522"/>
            <w:jc w:val="both"/>
          </w:pPr>
          <w:bookmarkStart w:id="144" w:name="_Toc352918773"/>
          <w:bookmarkStart w:id="145" w:name="_Toc353190643"/>
          <w:bookmarkStart w:id="146" w:name="_Toc353190757"/>
          <w:bookmarkStart w:id="147" w:name="_Toc353191232"/>
          <w:bookmarkStart w:id="148" w:name="_Toc374966790"/>
          <w:bookmarkStart w:id="149" w:name="_Toc462054017"/>
          <w:bookmarkStart w:id="150" w:name="_Toc503263526"/>
          <w:r w:rsidRPr="0000307C">
            <w:t>RFQQ A</w:t>
          </w:r>
          <w:bookmarkEnd w:id="144"/>
          <w:bookmarkEnd w:id="145"/>
          <w:bookmarkEnd w:id="146"/>
          <w:bookmarkEnd w:id="147"/>
          <w:bookmarkEnd w:id="148"/>
          <w:bookmarkEnd w:id="149"/>
          <w:r w:rsidR="005E4042">
            <w:t>mendments</w:t>
          </w:r>
          <w:bookmarkEnd w:id="150"/>
        </w:p>
        <w:p w14:paraId="531AE7BD" w14:textId="161FDFA1" w:rsidR="00955A1A" w:rsidRPr="0000307C" w:rsidRDefault="0069590C" w:rsidP="00804F50">
          <w:pPr>
            <w:pStyle w:val="Body"/>
            <w:jc w:val="both"/>
          </w:pPr>
          <w:r>
            <w:rPr>
              <w:snapToGrid w:val="0"/>
              <w:color w:val="000000"/>
            </w:rPr>
            <w:t>WAHBE</w:t>
          </w:r>
          <w:r w:rsidR="00955A1A" w:rsidRPr="0000307C">
            <w:t xml:space="preserve"> reserves the right to amend this RFQQ. Amendments will be posted to </w:t>
          </w:r>
          <w:r w:rsidR="00180BE0" w:rsidRPr="0000307C">
            <w:t>the</w:t>
          </w:r>
          <w:r w:rsidR="00955A1A" w:rsidRPr="0000307C">
            <w:t xml:space="preserve"> WEBS website at </w:t>
          </w:r>
          <w:hyperlink r:id="rId19" w:history="1">
            <w:r w:rsidR="00180BE0" w:rsidRPr="0000307C">
              <w:rPr>
                <w:rStyle w:val="Hyperlink"/>
              </w:rPr>
              <w:t>https://fortress.wa.gov/ga/webscust/</w:t>
            </w:r>
          </w:hyperlink>
          <w:r w:rsidR="00180BE0" w:rsidRPr="0000307C">
            <w:t xml:space="preserve"> </w:t>
          </w:r>
          <w:r w:rsidR="00A24F4F" w:rsidRPr="00DE19A2">
            <w:t xml:space="preserve">and on </w:t>
          </w:r>
          <w:r w:rsidR="00A24F4F">
            <w:t xml:space="preserve">WAHBE </w:t>
          </w:r>
          <w:r w:rsidR="00A24F4F" w:rsidRPr="00DE19A2">
            <w:t>procurement webpage</w:t>
          </w:r>
          <w:r w:rsidR="00A24F4F" w:rsidRPr="00BF28EB">
            <w:t xml:space="preserve"> </w:t>
          </w:r>
          <w:r w:rsidR="00A24F4F">
            <w:t xml:space="preserve">at </w:t>
          </w:r>
          <w:hyperlink r:id="rId20" w:history="1">
            <w:r w:rsidR="00A24F4F" w:rsidRPr="004D670A">
              <w:rPr>
                <w:rStyle w:val="Hyperlink"/>
              </w:rPr>
              <w:t>www.wahbexchange.org/about-the-exchange/what-is-the-exchange/vendor-procurements</w:t>
            </w:r>
          </w:hyperlink>
          <w:r w:rsidR="00A24F4F">
            <w:t>.</w:t>
          </w:r>
        </w:p>
        <w:p w14:paraId="4A391C98" w14:textId="77777777" w:rsidR="00955A1A" w:rsidRPr="0000307C" w:rsidRDefault="00955A1A" w:rsidP="0075426D">
          <w:pPr>
            <w:pStyle w:val="Body"/>
            <w:jc w:val="both"/>
          </w:pPr>
          <w:r w:rsidRPr="0000307C">
            <w:tab/>
          </w:r>
        </w:p>
        <w:p w14:paraId="0C0AD262" w14:textId="743D6130" w:rsidR="00C074D8" w:rsidRDefault="00955A1A" w:rsidP="0075426D">
          <w:pPr>
            <w:pStyle w:val="Body"/>
            <w:jc w:val="both"/>
          </w:pPr>
          <w:r w:rsidRPr="0000307C">
            <w:t xml:space="preserve">If a conflict exists between amendments, or between an amendment and the RFQQ, the document issued last shall take precedence. The published Vendors’ questions and </w:t>
          </w:r>
          <w:r w:rsidR="0069590C">
            <w:rPr>
              <w:snapToGrid w:val="0"/>
              <w:color w:val="000000"/>
            </w:rPr>
            <w:t>WAHBE</w:t>
          </w:r>
          <w:r w:rsidRPr="0000307C">
            <w:t>’s official answers are an amendment to the RFQQ.</w:t>
          </w:r>
        </w:p>
        <w:p w14:paraId="71C67681" w14:textId="77777777" w:rsidR="00503311" w:rsidRPr="0000307C" w:rsidRDefault="00503311" w:rsidP="0075426D">
          <w:pPr>
            <w:pStyle w:val="Body"/>
            <w:jc w:val="both"/>
          </w:pPr>
        </w:p>
        <w:p w14:paraId="226BFEE4" w14:textId="31C092D8" w:rsidR="00955A1A" w:rsidRPr="0000307C" w:rsidRDefault="005E4042" w:rsidP="00503311">
          <w:pPr>
            <w:pStyle w:val="Heading2"/>
            <w:numPr>
              <w:ilvl w:val="1"/>
              <w:numId w:val="28"/>
            </w:numPr>
            <w:tabs>
              <w:tab w:val="left" w:pos="900"/>
            </w:tabs>
            <w:spacing w:before="0"/>
            <w:ind w:hanging="522"/>
            <w:jc w:val="both"/>
          </w:pPr>
          <w:bookmarkStart w:id="151" w:name="_Toc352769925"/>
          <w:bookmarkStart w:id="152" w:name="_Toc352918774"/>
          <w:bookmarkStart w:id="153" w:name="_Toc353190644"/>
          <w:bookmarkStart w:id="154" w:name="_Toc353190758"/>
          <w:bookmarkStart w:id="155" w:name="_Toc353191233"/>
          <w:bookmarkStart w:id="156" w:name="_Toc374966791"/>
          <w:bookmarkStart w:id="157" w:name="_Toc462054018"/>
          <w:bookmarkStart w:id="158" w:name="_Toc503263527"/>
          <w:r w:rsidRPr="0000307C">
            <w:t xml:space="preserve">Withdrawal </w:t>
          </w:r>
          <w:r>
            <w:t>o</w:t>
          </w:r>
          <w:r w:rsidRPr="0000307C">
            <w:t>f Response</w:t>
          </w:r>
          <w:bookmarkEnd w:id="151"/>
          <w:bookmarkEnd w:id="152"/>
          <w:bookmarkEnd w:id="153"/>
          <w:bookmarkEnd w:id="154"/>
          <w:bookmarkEnd w:id="155"/>
          <w:bookmarkEnd w:id="156"/>
          <w:bookmarkEnd w:id="157"/>
          <w:bookmarkEnd w:id="158"/>
        </w:p>
        <w:p w14:paraId="241E334B" w14:textId="1460BA61" w:rsidR="00955A1A" w:rsidRDefault="00955A1A" w:rsidP="0075426D">
          <w:pPr>
            <w:pStyle w:val="Body"/>
            <w:jc w:val="both"/>
          </w:pPr>
          <w:r w:rsidRPr="0000307C">
            <w:t xml:space="preserve">Vendors may withdraw a </w:t>
          </w:r>
          <w:r w:rsidR="001F3CC7">
            <w:t>r</w:t>
          </w:r>
          <w:r w:rsidRPr="0000307C">
            <w:t xml:space="preserve">esponse that has been submitted at any time up to the </w:t>
          </w:r>
          <w:r w:rsidR="001F3CC7">
            <w:t>r</w:t>
          </w:r>
          <w:r w:rsidRPr="0000307C">
            <w:t xml:space="preserve">esponse due date and time identified in Section </w:t>
          </w:r>
          <w:r w:rsidR="00290E21">
            <w:t>1.9</w:t>
          </w:r>
          <w:r w:rsidR="00A24F4F">
            <w:t>.</w:t>
          </w:r>
          <w:r w:rsidRPr="0000307C">
            <w:t xml:space="preserve"> To accomplish </w:t>
          </w:r>
          <w:r w:rsidR="001F3CC7">
            <w:t>r</w:t>
          </w:r>
          <w:r w:rsidRPr="0000307C">
            <w:t>esponse withdrawal, a written request signed by an authorized representative of Vendor must be submitted to the RFQQ Coordinator</w:t>
          </w:r>
          <w:r w:rsidR="00A24F4F">
            <w:t xml:space="preserve"> via email to </w:t>
          </w:r>
          <w:hyperlink r:id="rId21" w:history="1">
            <w:r w:rsidR="002167D4" w:rsidRPr="00DB1C8D">
              <w:rPr>
                <w:rStyle w:val="Hyperlink"/>
              </w:rPr>
              <w:t>contracts@wahbexchange.org</w:t>
            </w:r>
          </w:hyperlink>
          <w:r w:rsidRPr="0000307C">
            <w:t>.</w:t>
          </w:r>
          <w:r w:rsidR="00A24F4F">
            <w:t xml:space="preserve"> </w:t>
          </w:r>
          <w:r w:rsidRPr="0000307C">
            <w:t xml:space="preserve"> After withdrawing a previously submitted </w:t>
          </w:r>
          <w:r w:rsidR="008751ED">
            <w:t>r</w:t>
          </w:r>
          <w:r w:rsidRPr="0000307C">
            <w:t xml:space="preserve">esponse, Vendor may submit another </w:t>
          </w:r>
          <w:r w:rsidR="008751ED">
            <w:t>r</w:t>
          </w:r>
          <w:r w:rsidRPr="0000307C">
            <w:t xml:space="preserve">esponse at any time up to the </w:t>
          </w:r>
          <w:r w:rsidR="008751ED">
            <w:t>r</w:t>
          </w:r>
          <w:r w:rsidRPr="0000307C">
            <w:t>esponse submission due date and time.</w:t>
          </w:r>
        </w:p>
        <w:p w14:paraId="6390BE89" w14:textId="77777777" w:rsidR="00446284" w:rsidRPr="0000307C" w:rsidRDefault="00446284" w:rsidP="0075426D">
          <w:pPr>
            <w:ind w:left="900"/>
            <w:jc w:val="both"/>
            <w:rPr>
              <w:rFonts w:cs="Arial"/>
              <w:szCs w:val="22"/>
            </w:rPr>
          </w:pPr>
        </w:p>
        <w:p w14:paraId="35A27C25" w14:textId="7C8A0E7D" w:rsidR="00955A1A" w:rsidRPr="0000307C" w:rsidRDefault="005E4042" w:rsidP="00503311">
          <w:pPr>
            <w:pStyle w:val="Heading2"/>
            <w:numPr>
              <w:ilvl w:val="1"/>
              <w:numId w:val="28"/>
            </w:numPr>
            <w:tabs>
              <w:tab w:val="left" w:pos="900"/>
            </w:tabs>
            <w:spacing w:before="0"/>
            <w:ind w:hanging="522"/>
            <w:jc w:val="both"/>
          </w:pPr>
          <w:bookmarkStart w:id="159" w:name="_Toc352769926"/>
          <w:bookmarkStart w:id="160" w:name="_Toc352918775"/>
          <w:bookmarkStart w:id="161" w:name="_Toc353190645"/>
          <w:bookmarkStart w:id="162" w:name="_Toc353190759"/>
          <w:bookmarkStart w:id="163" w:name="_Toc353191234"/>
          <w:bookmarkStart w:id="164" w:name="_Toc374966792"/>
          <w:bookmarkStart w:id="165" w:name="_Toc462054019"/>
          <w:bookmarkStart w:id="166" w:name="_Toc503263528"/>
          <w:r w:rsidRPr="0000307C">
            <w:t xml:space="preserve">Right </w:t>
          </w:r>
          <w:r>
            <w:t>t</w:t>
          </w:r>
          <w:r w:rsidRPr="0000307C">
            <w:t>o Cancel</w:t>
          </w:r>
          <w:bookmarkEnd w:id="159"/>
          <w:bookmarkEnd w:id="160"/>
          <w:bookmarkEnd w:id="161"/>
          <w:bookmarkEnd w:id="162"/>
          <w:bookmarkEnd w:id="163"/>
          <w:bookmarkEnd w:id="164"/>
          <w:bookmarkEnd w:id="165"/>
          <w:bookmarkEnd w:id="166"/>
        </w:p>
        <w:p w14:paraId="35815E40" w14:textId="717318C9" w:rsidR="00955A1A" w:rsidRPr="0000307C" w:rsidRDefault="00955A1A" w:rsidP="0075426D">
          <w:pPr>
            <w:pStyle w:val="Body"/>
            <w:jc w:val="both"/>
          </w:pPr>
          <w:r w:rsidRPr="0000307C">
            <w:t xml:space="preserve">With respect to all or part of this RFQQ, </w:t>
          </w:r>
          <w:r w:rsidR="0069590C">
            <w:t>WAHBE</w:t>
          </w:r>
          <w:r w:rsidRPr="0000307C">
            <w:t xml:space="preserve"> reserves the right to cancel or reissue at any time without obligation or liability.</w:t>
          </w:r>
        </w:p>
        <w:p w14:paraId="3F0989AD" w14:textId="77777777" w:rsidR="00955A1A" w:rsidRPr="0000307C" w:rsidRDefault="00955A1A" w:rsidP="005B0A61">
          <w:pPr>
            <w:numPr>
              <w:ilvl w:val="12"/>
              <w:numId w:val="0"/>
            </w:numPr>
            <w:suppressAutoHyphens/>
            <w:autoSpaceDE w:val="0"/>
            <w:autoSpaceDN w:val="0"/>
            <w:ind w:left="900"/>
            <w:rPr>
              <w:rFonts w:cs="Arial"/>
              <w:szCs w:val="22"/>
            </w:rPr>
          </w:pPr>
        </w:p>
        <w:p w14:paraId="6BF3962D" w14:textId="61FAAD73" w:rsidR="00C074D8" w:rsidRPr="0000307C" w:rsidRDefault="005E4042" w:rsidP="00503311">
          <w:pPr>
            <w:pStyle w:val="Heading2"/>
            <w:numPr>
              <w:ilvl w:val="1"/>
              <w:numId w:val="28"/>
            </w:numPr>
            <w:tabs>
              <w:tab w:val="left" w:pos="900"/>
            </w:tabs>
            <w:spacing w:before="0"/>
            <w:ind w:hanging="522"/>
            <w:jc w:val="both"/>
          </w:pPr>
          <w:bookmarkStart w:id="167" w:name="_Toc352918776"/>
          <w:bookmarkStart w:id="168" w:name="_Toc353190646"/>
          <w:bookmarkStart w:id="169" w:name="_Toc353190760"/>
          <w:bookmarkStart w:id="170" w:name="_Toc353191235"/>
          <w:bookmarkStart w:id="171" w:name="_Toc374966793"/>
          <w:bookmarkStart w:id="172" w:name="_Toc462054020"/>
          <w:bookmarkStart w:id="173" w:name="_Toc503263529"/>
          <w:r w:rsidRPr="0000307C">
            <w:t xml:space="preserve">Right </w:t>
          </w:r>
          <w:r>
            <w:t>t</w:t>
          </w:r>
          <w:r w:rsidRPr="0000307C">
            <w:t>o Reject All Responses</w:t>
          </w:r>
          <w:bookmarkEnd w:id="167"/>
          <w:bookmarkEnd w:id="168"/>
          <w:bookmarkEnd w:id="169"/>
          <w:bookmarkEnd w:id="170"/>
          <w:bookmarkEnd w:id="171"/>
          <w:bookmarkEnd w:id="172"/>
          <w:bookmarkEnd w:id="173"/>
        </w:p>
        <w:p w14:paraId="7AD51E80" w14:textId="6737FB97" w:rsidR="00C074D8" w:rsidRPr="0000307C" w:rsidRDefault="0069590C" w:rsidP="00804F50">
          <w:pPr>
            <w:pStyle w:val="Body"/>
            <w:jc w:val="both"/>
          </w:pPr>
          <w:r>
            <w:rPr>
              <w:snapToGrid w:val="0"/>
              <w:color w:val="000000"/>
            </w:rPr>
            <w:t>WAHBE</w:t>
          </w:r>
          <w:r w:rsidR="00C074D8" w:rsidRPr="0000307C">
            <w:t xml:space="preserve"> may, at any time and at its sole discretion and without penalty, reject any and all </w:t>
          </w:r>
          <w:r w:rsidR="00465647">
            <w:t>r</w:t>
          </w:r>
          <w:r w:rsidR="00E9244E" w:rsidRPr="0000307C">
            <w:t>esponse</w:t>
          </w:r>
          <w:r w:rsidR="00C074D8" w:rsidRPr="0000307C">
            <w:t xml:space="preserve">s and issue no </w:t>
          </w:r>
          <w:r w:rsidR="00465647">
            <w:t>C</w:t>
          </w:r>
          <w:r w:rsidR="00C074D8" w:rsidRPr="0000307C">
            <w:t>ontract as a result of this RFQQ.</w:t>
          </w:r>
        </w:p>
        <w:p w14:paraId="5D0012E7" w14:textId="77777777" w:rsidR="00C074D8" w:rsidRPr="0000307C" w:rsidRDefault="00C074D8" w:rsidP="00804F50">
          <w:pPr>
            <w:numPr>
              <w:ilvl w:val="12"/>
              <w:numId w:val="0"/>
            </w:numPr>
            <w:tabs>
              <w:tab w:val="left" w:pos="-2160"/>
            </w:tabs>
            <w:suppressAutoHyphens/>
            <w:autoSpaceDE w:val="0"/>
            <w:autoSpaceDN w:val="0"/>
            <w:ind w:left="720" w:hanging="720"/>
            <w:jc w:val="both"/>
            <w:rPr>
              <w:rFonts w:cs="Arial"/>
              <w:szCs w:val="22"/>
            </w:rPr>
          </w:pPr>
        </w:p>
        <w:p w14:paraId="66E2123D" w14:textId="10696AE5" w:rsidR="00C074D8" w:rsidRPr="0000307C" w:rsidRDefault="005E4042" w:rsidP="00503311">
          <w:pPr>
            <w:pStyle w:val="Heading2"/>
            <w:numPr>
              <w:ilvl w:val="1"/>
              <w:numId w:val="28"/>
            </w:numPr>
            <w:tabs>
              <w:tab w:val="left" w:pos="900"/>
            </w:tabs>
            <w:spacing w:before="0"/>
            <w:ind w:hanging="522"/>
            <w:jc w:val="both"/>
          </w:pPr>
          <w:bookmarkStart w:id="174" w:name="_Toc352918777"/>
          <w:bookmarkStart w:id="175" w:name="_Toc353190647"/>
          <w:bookmarkStart w:id="176" w:name="_Toc353190761"/>
          <w:bookmarkStart w:id="177" w:name="_Toc353191236"/>
          <w:bookmarkStart w:id="178" w:name="_Toc374966794"/>
          <w:bookmarkStart w:id="179" w:name="_Toc462054021"/>
          <w:bookmarkStart w:id="180" w:name="_Toc503263530"/>
          <w:bookmarkStart w:id="181" w:name="_Hlk501365325"/>
          <w:r w:rsidRPr="0000307C">
            <w:t xml:space="preserve">Authority </w:t>
          </w:r>
          <w:r>
            <w:t>t</w:t>
          </w:r>
          <w:r w:rsidRPr="0000307C">
            <w:t xml:space="preserve">o Bind </w:t>
          </w:r>
          <w:bookmarkEnd w:id="174"/>
          <w:bookmarkEnd w:id="175"/>
          <w:bookmarkEnd w:id="176"/>
          <w:bookmarkEnd w:id="177"/>
          <w:bookmarkEnd w:id="178"/>
          <w:r>
            <w:t>W</w:t>
          </w:r>
          <w:bookmarkEnd w:id="179"/>
          <w:r>
            <w:t>AHBE</w:t>
          </w:r>
          <w:bookmarkEnd w:id="180"/>
        </w:p>
        <w:p w14:paraId="09E2A4B3" w14:textId="7E2B9A80" w:rsidR="00C074D8" w:rsidRDefault="0069590C" w:rsidP="00804F50">
          <w:pPr>
            <w:pStyle w:val="Body"/>
            <w:jc w:val="both"/>
          </w:pPr>
          <w:r>
            <w:t>WAHBE</w:t>
          </w:r>
          <w:r w:rsidR="00C074D8" w:rsidRPr="0000307C">
            <w:t xml:space="preserve"> </w:t>
          </w:r>
          <w:r w:rsidR="001F68C3" w:rsidRPr="0000307C">
            <w:t>Chief Executive Officer</w:t>
          </w:r>
          <w:r w:rsidR="00C074D8" w:rsidRPr="0000307C">
            <w:t xml:space="preserve"> and </w:t>
          </w:r>
          <w:r>
            <w:t>WAHBE</w:t>
          </w:r>
          <w:r w:rsidR="001F68C3" w:rsidRPr="0000307C">
            <w:t xml:space="preserve"> Chief Executive Officer’s </w:t>
          </w:r>
          <w:r w:rsidR="00C074D8" w:rsidRPr="0000307C">
            <w:t xml:space="preserve">designees are the only persons who may legally </w:t>
          </w:r>
          <w:r w:rsidR="001F68C3" w:rsidRPr="0000307C">
            <w:t>commit</w:t>
          </w:r>
          <w:r w:rsidR="00697070" w:rsidRPr="00697070">
            <w:rPr>
              <w:snapToGrid w:val="0"/>
              <w:color w:val="000000"/>
            </w:rPr>
            <w:t xml:space="preserve"> </w:t>
          </w:r>
          <w:r>
            <w:rPr>
              <w:snapToGrid w:val="0"/>
              <w:color w:val="000000"/>
            </w:rPr>
            <w:t>WAHBE</w:t>
          </w:r>
          <w:r w:rsidR="00C074D8" w:rsidRPr="0000307C">
            <w:t xml:space="preserve"> to any </w:t>
          </w:r>
          <w:r w:rsidR="00566798">
            <w:t>C</w:t>
          </w:r>
          <w:r w:rsidR="00C074D8" w:rsidRPr="0000307C">
            <w:t xml:space="preserve">ontracts. The </w:t>
          </w:r>
          <w:r w:rsidR="001F6FA4">
            <w:t>ASV</w:t>
          </w:r>
          <w:r w:rsidR="00C074D8" w:rsidRPr="0000307C">
            <w:t xml:space="preserve"> shall not incur, </w:t>
          </w:r>
          <w:r w:rsidR="001F68C3" w:rsidRPr="0000307C">
            <w:t>and</w:t>
          </w:r>
          <w:r w:rsidR="00697070" w:rsidRPr="00697070">
            <w:rPr>
              <w:snapToGrid w:val="0"/>
              <w:color w:val="000000"/>
            </w:rPr>
            <w:t xml:space="preserve"> </w:t>
          </w:r>
          <w:r>
            <w:rPr>
              <w:snapToGrid w:val="0"/>
              <w:color w:val="000000"/>
            </w:rPr>
            <w:lastRenderedPageBreak/>
            <w:t>WAHBE</w:t>
          </w:r>
          <w:r w:rsidR="00C074D8" w:rsidRPr="0000307C">
            <w:t xml:space="preserve"> shall not pay, any costs incurred before a </w:t>
          </w:r>
          <w:r w:rsidR="00322D94" w:rsidRPr="0000307C">
            <w:t>Contract</w:t>
          </w:r>
          <w:r w:rsidR="00C074D8" w:rsidRPr="0000307C">
            <w:t xml:space="preserve"> </w:t>
          </w:r>
          <w:r w:rsidR="00F31585" w:rsidRPr="0000307C">
            <w:t>and authorizing</w:t>
          </w:r>
          <w:r w:rsidR="00FE38A1" w:rsidRPr="0000307C">
            <w:t xml:space="preserve"> </w:t>
          </w:r>
          <w:r w:rsidR="00146DB0" w:rsidRPr="0000307C">
            <w:t>Work Order</w:t>
          </w:r>
          <w:r w:rsidR="00FE38A1" w:rsidRPr="0000307C">
            <w:t xml:space="preserve"> are</w:t>
          </w:r>
          <w:r w:rsidR="00C074D8" w:rsidRPr="0000307C">
            <w:t xml:space="preserve"> fully executed.</w:t>
          </w:r>
        </w:p>
        <w:bookmarkEnd w:id="181"/>
        <w:p w14:paraId="4AF46D78" w14:textId="77777777" w:rsidR="0069590C" w:rsidRPr="0000307C" w:rsidRDefault="0069590C" w:rsidP="00804F50">
          <w:pPr>
            <w:pStyle w:val="BodyTextIndent"/>
            <w:numPr>
              <w:ilvl w:val="12"/>
              <w:numId w:val="0"/>
            </w:numPr>
            <w:suppressAutoHyphens/>
            <w:ind w:left="1080"/>
            <w:jc w:val="both"/>
            <w:rPr>
              <w:rFonts w:ascii="Arial" w:hAnsi="Arial" w:cs="Arial"/>
              <w:szCs w:val="22"/>
              <w:u w:val="none"/>
            </w:rPr>
          </w:pPr>
        </w:p>
        <w:p w14:paraId="45ACE0B4" w14:textId="089D06AD" w:rsidR="0069590C" w:rsidRPr="00565DE2" w:rsidRDefault="005E4042" w:rsidP="00503311">
          <w:pPr>
            <w:pStyle w:val="Heading2"/>
            <w:numPr>
              <w:ilvl w:val="1"/>
              <w:numId w:val="28"/>
            </w:numPr>
            <w:tabs>
              <w:tab w:val="left" w:pos="900"/>
            </w:tabs>
            <w:spacing w:before="0"/>
            <w:ind w:hanging="522"/>
            <w:jc w:val="both"/>
          </w:pPr>
          <w:bookmarkStart w:id="182" w:name="_Ref352756558"/>
          <w:bookmarkStart w:id="183" w:name="_Toc353437518"/>
          <w:bookmarkStart w:id="184" w:name="_Toc445477464"/>
          <w:bookmarkStart w:id="185" w:name="_Toc462054022"/>
          <w:bookmarkStart w:id="186" w:name="_Toc503263531"/>
          <w:r w:rsidRPr="00565DE2">
            <w:t xml:space="preserve">Contract </w:t>
          </w:r>
          <w:bookmarkEnd w:id="182"/>
          <w:bookmarkEnd w:id="183"/>
          <w:r>
            <w:t>Execution</w:t>
          </w:r>
          <w:bookmarkEnd w:id="184"/>
          <w:bookmarkEnd w:id="185"/>
          <w:bookmarkEnd w:id="186"/>
        </w:p>
        <w:p w14:paraId="1435303C" w14:textId="10A41CFE" w:rsidR="0069590C" w:rsidRPr="00382D05" w:rsidRDefault="0069590C" w:rsidP="00804F50">
          <w:pPr>
            <w:pStyle w:val="Body"/>
            <w:jc w:val="both"/>
          </w:pPr>
          <w:r w:rsidRPr="00382D05">
            <w:t xml:space="preserve">The </w:t>
          </w:r>
          <w:r w:rsidR="00566798">
            <w:t>ASV</w:t>
          </w:r>
          <w:r w:rsidRPr="00382D05">
            <w:t xml:space="preserve"> will be expected to sign a </w:t>
          </w:r>
          <w:r w:rsidR="00566798">
            <w:t>C</w:t>
          </w:r>
          <w:r w:rsidRPr="00382D05">
            <w:t xml:space="preserve">ontract </w:t>
          </w:r>
          <w:r w:rsidR="00276022">
            <w:t>s</w:t>
          </w:r>
          <w:r w:rsidRPr="00382D05">
            <w:t xml:space="preserve">ubstantially the same as the </w:t>
          </w:r>
          <w:r w:rsidR="00566798">
            <w:t>C</w:t>
          </w:r>
          <w:r w:rsidRPr="00382D05">
            <w:t xml:space="preserve">ontract included in this RFQQ as </w:t>
          </w:r>
          <w:r w:rsidR="00A24C02" w:rsidRPr="00BD0B0F">
            <w:t>Exhibit</w:t>
          </w:r>
          <w:r w:rsidRPr="00BD0B0F">
            <w:t xml:space="preserve"> </w:t>
          </w:r>
          <w:r w:rsidR="00337582" w:rsidRPr="00BD0B0F">
            <w:t>D</w:t>
          </w:r>
          <w:r w:rsidR="00276022">
            <w:t xml:space="preserve"> </w:t>
          </w:r>
          <w:r w:rsidR="00A24C02">
            <w:t xml:space="preserve">– </w:t>
          </w:r>
          <w:r w:rsidR="00276022">
            <w:t>Sample Contract</w:t>
          </w:r>
          <w:r w:rsidRPr="00382D05">
            <w:t xml:space="preserve">. The </w:t>
          </w:r>
          <w:r w:rsidR="00566798">
            <w:t>C</w:t>
          </w:r>
          <w:r w:rsidRPr="00382D05">
            <w:t>ontract will also incorporate this RFQQ and the successful response.</w:t>
          </w:r>
          <w:r w:rsidR="00A24C02">
            <w:t xml:space="preserve"> </w:t>
          </w:r>
        </w:p>
        <w:p w14:paraId="57883547" w14:textId="77777777" w:rsidR="0069590C" w:rsidRPr="00382D05" w:rsidRDefault="0069590C" w:rsidP="00804F50">
          <w:pPr>
            <w:pStyle w:val="Body"/>
            <w:jc w:val="both"/>
          </w:pPr>
        </w:p>
        <w:p w14:paraId="1F70C993" w14:textId="287E7475" w:rsidR="0069590C" w:rsidRPr="00382D05" w:rsidRDefault="0069590C" w:rsidP="00804F50">
          <w:pPr>
            <w:pStyle w:val="Body"/>
            <w:jc w:val="both"/>
          </w:pPr>
          <w:r w:rsidRPr="00382D05">
            <w:t xml:space="preserve">Either party may propose additional </w:t>
          </w:r>
          <w:r w:rsidR="00566798">
            <w:t>C</w:t>
          </w:r>
          <w:r w:rsidRPr="00382D05">
            <w:t xml:space="preserve">ontract terms and conditions during negotiation of the final </w:t>
          </w:r>
          <w:r w:rsidR="00566798">
            <w:t>C</w:t>
          </w:r>
          <w:r w:rsidRPr="00382D05">
            <w:t>ontract. However, proposed language alternate to the attached S</w:t>
          </w:r>
          <w:r w:rsidR="00381CC9">
            <w:t xml:space="preserve">ample Contract </w:t>
          </w:r>
          <w:r w:rsidRPr="00382D05">
            <w:t xml:space="preserve">must be included in your Letter of Submittal. You may not substitute your </w:t>
          </w:r>
          <w:r w:rsidR="00566798">
            <w:t>C</w:t>
          </w:r>
          <w:r w:rsidRPr="00382D05">
            <w:t xml:space="preserve">ontract for the </w:t>
          </w:r>
          <w:r w:rsidR="00206A38">
            <w:t>WAHBE</w:t>
          </w:r>
          <w:r w:rsidRPr="00382D05">
            <w:t xml:space="preserve"> </w:t>
          </w:r>
          <w:r w:rsidR="00566798">
            <w:t>C</w:t>
          </w:r>
          <w:r w:rsidRPr="00382D05">
            <w:t>ontract.</w:t>
          </w:r>
        </w:p>
        <w:p w14:paraId="44F1CBA4" w14:textId="77777777" w:rsidR="0069590C" w:rsidRPr="00382D05" w:rsidRDefault="0069590C" w:rsidP="00804F50">
          <w:pPr>
            <w:pStyle w:val="Body"/>
            <w:jc w:val="both"/>
          </w:pPr>
        </w:p>
        <w:p w14:paraId="0B1E381C" w14:textId="78E0EF0B" w:rsidR="0069590C" w:rsidRPr="00382D05" w:rsidRDefault="0069590C" w:rsidP="00804F50">
          <w:pPr>
            <w:pStyle w:val="Body"/>
            <w:jc w:val="both"/>
          </w:pPr>
          <w:r w:rsidRPr="00382D05">
            <w:t xml:space="preserve">If the </w:t>
          </w:r>
          <w:r w:rsidR="00C042EF">
            <w:t>ASV</w:t>
          </w:r>
          <w:r w:rsidRPr="00382D05">
            <w:t xml:space="preserve"> </w:t>
          </w:r>
          <w:r w:rsidR="00276022">
            <w:t>fails</w:t>
          </w:r>
          <w:r w:rsidRPr="00382D05">
            <w:t xml:space="preserve"> to sign the final </w:t>
          </w:r>
          <w:r w:rsidR="00C042EF">
            <w:t>C</w:t>
          </w:r>
          <w:r w:rsidRPr="00382D05">
            <w:t xml:space="preserve">ontract within ten (10) calendar days of delivery, </w:t>
          </w:r>
          <w:r w:rsidR="00206A38">
            <w:t>WA</w:t>
          </w:r>
          <w:r w:rsidRPr="00382D05">
            <w:t xml:space="preserve">HBE may revoke the award and award the </w:t>
          </w:r>
          <w:r w:rsidR="00C042EF">
            <w:t>C</w:t>
          </w:r>
          <w:r w:rsidRPr="00382D05">
            <w:t>ontract to the next-highest-ranked Vendor.</w:t>
          </w:r>
        </w:p>
        <w:p w14:paraId="19805B2A" w14:textId="3764A083" w:rsidR="001D11E4" w:rsidRPr="009B27FF" w:rsidRDefault="001D11E4">
          <w:pPr>
            <w:rPr>
              <w:rStyle w:val="Heading1Char"/>
              <w:rFonts w:cs="Arial"/>
            </w:rPr>
          </w:pPr>
          <w:bookmarkStart w:id="187" w:name="_Toc352918779"/>
          <w:bookmarkStart w:id="188" w:name="_Toc353190649"/>
          <w:bookmarkStart w:id="189" w:name="_Toc353190763"/>
          <w:bookmarkStart w:id="190" w:name="_Toc353191240"/>
          <w:bookmarkStart w:id="191" w:name="_Toc374966796"/>
          <w:bookmarkStart w:id="192" w:name="_Toc462054024"/>
          <w:bookmarkStart w:id="193" w:name="_Toc503263532"/>
        </w:p>
        <w:p w14:paraId="4CFBA974" w14:textId="3A46981A" w:rsidR="00C074D8" w:rsidRPr="009B27FF" w:rsidRDefault="00C074D8" w:rsidP="0062582B">
          <w:pPr>
            <w:pStyle w:val="Heading1"/>
            <w:numPr>
              <w:ilvl w:val="0"/>
              <w:numId w:val="28"/>
            </w:numPr>
            <w:rPr>
              <w:rStyle w:val="Heading1Char"/>
              <w:b/>
            </w:rPr>
          </w:pPr>
          <w:r w:rsidRPr="009B27FF">
            <w:rPr>
              <w:rStyle w:val="Heading1Char"/>
              <w:b/>
            </w:rPr>
            <w:t xml:space="preserve">INSTRUCTIONS TO </w:t>
          </w:r>
          <w:r w:rsidR="00E9244E" w:rsidRPr="009B27FF">
            <w:rPr>
              <w:rStyle w:val="Heading1Char"/>
              <w:b/>
            </w:rPr>
            <w:t>VENDOR</w:t>
          </w:r>
          <w:r w:rsidRPr="009B27FF">
            <w:rPr>
              <w:rStyle w:val="Heading1Char"/>
              <w:b/>
            </w:rPr>
            <w:t>S</w:t>
          </w:r>
          <w:bookmarkEnd w:id="187"/>
          <w:bookmarkEnd w:id="188"/>
          <w:bookmarkEnd w:id="189"/>
          <w:bookmarkEnd w:id="190"/>
          <w:bookmarkEnd w:id="191"/>
          <w:bookmarkEnd w:id="192"/>
          <w:bookmarkEnd w:id="193"/>
        </w:p>
        <w:p w14:paraId="193229E6" w14:textId="01F7D139" w:rsidR="00427E21" w:rsidRDefault="008359B1" w:rsidP="00427E21">
          <w:pPr>
            <w:suppressAutoHyphens/>
            <w:ind w:left="360"/>
            <w:jc w:val="both"/>
            <w:rPr>
              <w:rFonts w:cs="Arial"/>
              <w:szCs w:val="22"/>
            </w:rPr>
          </w:pPr>
          <w:r w:rsidRPr="008359B1">
            <w:rPr>
              <w:rFonts w:cs="Arial"/>
              <w:szCs w:val="22"/>
            </w:rPr>
            <w:t>Most of this RFQQ document has been restricted to prevent unauthorized editing. For Vendor convenience, the cost proposal tables located on page 14, as well as Vendor response Exhibits A, B, and C have been provided in unrestr</w:t>
          </w:r>
          <w:bookmarkStart w:id="194" w:name="_GoBack"/>
          <w:bookmarkEnd w:id="194"/>
          <w:r w:rsidRPr="008359B1">
            <w:rPr>
              <w:rFonts w:cs="Arial"/>
              <w:szCs w:val="22"/>
            </w:rPr>
            <w:t>icted fillable format.</w:t>
          </w:r>
        </w:p>
        <w:p w14:paraId="62F7B78D" w14:textId="77777777" w:rsidR="00427E21" w:rsidRDefault="00427E21" w:rsidP="00427E21">
          <w:pPr>
            <w:suppressAutoHyphens/>
            <w:ind w:left="360"/>
            <w:jc w:val="both"/>
            <w:rPr>
              <w:rFonts w:cs="Arial"/>
              <w:szCs w:val="22"/>
            </w:rPr>
          </w:pPr>
        </w:p>
        <w:p w14:paraId="5C2D218D" w14:textId="347E0E4F" w:rsidR="00F86A81" w:rsidRDefault="00E9244E" w:rsidP="00427E21">
          <w:pPr>
            <w:suppressAutoHyphens/>
            <w:ind w:left="360"/>
            <w:jc w:val="both"/>
            <w:rPr>
              <w:rFonts w:cs="Arial"/>
              <w:szCs w:val="22"/>
            </w:rPr>
          </w:pPr>
          <w:r w:rsidRPr="0000307C">
            <w:rPr>
              <w:rFonts w:cs="Arial"/>
              <w:szCs w:val="22"/>
            </w:rPr>
            <w:t>Vendor</w:t>
          </w:r>
          <w:r w:rsidR="00C074D8" w:rsidRPr="0000307C">
            <w:rPr>
              <w:rFonts w:cs="Arial"/>
              <w:szCs w:val="22"/>
            </w:rPr>
            <w:t xml:space="preserve">s must follow these instructions exactly or their </w:t>
          </w:r>
          <w:r w:rsidR="00C042EF">
            <w:rPr>
              <w:rFonts w:cs="Arial"/>
              <w:szCs w:val="22"/>
            </w:rPr>
            <w:t>r</w:t>
          </w:r>
          <w:r w:rsidRPr="0000307C">
            <w:rPr>
              <w:rFonts w:cs="Arial"/>
              <w:szCs w:val="22"/>
            </w:rPr>
            <w:t>esponse</w:t>
          </w:r>
          <w:r w:rsidR="00C074D8" w:rsidRPr="0000307C">
            <w:rPr>
              <w:rFonts w:cs="Arial"/>
              <w:szCs w:val="22"/>
            </w:rPr>
            <w:t xml:space="preserve"> may be deemed non-r</w:t>
          </w:r>
          <w:r w:rsidR="00164EB8" w:rsidRPr="0000307C">
            <w:rPr>
              <w:rFonts w:cs="Arial"/>
              <w:szCs w:val="22"/>
            </w:rPr>
            <w:t>esponsive</w:t>
          </w:r>
          <w:r w:rsidR="00C074D8" w:rsidRPr="0000307C">
            <w:rPr>
              <w:rFonts w:cs="Arial"/>
              <w:szCs w:val="22"/>
            </w:rPr>
            <w:t>.</w:t>
          </w:r>
        </w:p>
        <w:p w14:paraId="31744829" w14:textId="77777777" w:rsidR="00F86A81" w:rsidRPr="006220C1" w:rsidRDefault="00F86A81" w:rsidP="00804F50">
          <w:pPr>
            <w:suppressAutoHyphens/>
            <w:ind w:left="360"/>
            <w:jc w:val="both"/>
            <w:rPr>
              <w:rFonts w:cs="Arial"/>
              <w:sz w:val="16"/>
              <w:szCs w:val="16"/>
            </w:rPr>
          </w:pPr>
        </w:p>
        <w:p w14:paraId="56E36771" w14:textId="05349C66" w:rsidR="006220C1" w:rsidRDefault="000511B8" w:rsidP="0062582B">
          <w:pPr>
            <w:pStyle w:val="Heading2"/>
            <w:numPr>
              <w:ilvl w:val="1"/>
              <w:numId w:val="28"/>
            </w:numPr>
            <w:jc w:val="both"/>
          </w:pPr>
          <w:bookmarkStart w:id="195" w:name="_Ref352918245"/>
          <w:bookmarkStart w:id="196" w:name="_Toc352918782"/>
          <w:bookmarkStart w:id="197" w:name="_Toc353190652"/>
          <w:bookmarkStart w:id="198" w:name="_Toc353190766"/>
          <w:bookmarkStart w:id="199" w:name="_Toc353191257"/>
          <w:bookmarkStart w:id="200" w:name="_Toc462054025"/>
          <w:bookmarkStart w:id="201" w:name="_Toc503263533"/>
          <w:bookmarkStart w:id="202" w:name="_Toc374966812"/>
          <w:r w:rsidRPr="0000307C">
            <w:t>Response Format</w:t>
          </w:r>
          <w:bookmarkEnd w:id="195"/>
          <w:bookmarkEnd w:id="196"/>
          <w:bookmarkEnd w:id="197"/>
          <w:bookmarkEnd w:id="198"/>
          <w:bookmarkEnd w:id="199"/>
          <w:bookmarkEnd w:id="200"/>
          <w:bookmarkEnd w:id="201"/>
          <w:r w:rsidRPr="0000307C">
            <w:t xml:space="preserve"> </w:t>
          </w:r>
          <w:bookmarkEnd w:id="202"/>
        </w:p>
        <w:p w14:paraId="5C15B202" w14:textId="223100CB" w:rsidR="003917C1" w:rsidRDefault="005E2227" w:rsidP="003917C1">
          <w:pPr>
            <w:ind w:left="360"/>
            <w:jc w:val="both"/>
            <w:rPr>
              <w:rFonts w:cs="Arial"/>
              <w:szCs w:val="22"/>
            </w:rPr>
          </w:pPr>
          <w:r w:rsidRPr="005E2227">
            <w:rPr>
              <w:rFonts w:cs="Arial"/>
              <w:szCs w:val="22"/>
            </w:rPr>
            <w:t>Responses must provide complete, concise information regarding Vendor’s experience and ability to provide the skill sets requested.</w:t>
          </w:r>
        </w:p>
        <w:p w14:paraId="6FD49A4C" w14:textId="78CFC794" w:rsidR="00BB7035" w:rsidRPr="0026392A" w:rsidRDefault="006220C1" w:rsidP="0062582B">
          <w:pPr>
            <w:pStyle w:val="Heading3"/>
            <w:keepNext w:val="0"/>
            <w:numPr>
              <w:ilvl w:val="2"/>
              <w:numId w:val="28"/>
            </w:numPr>
            <w:ind w:left="1440" w:hanging="720"/>
            <w:jc w:val="both"/>
          </w:pPr>
          <w:r w:rsidRPr="005D5271">
            <w:t>RFQQ responses are to be submitted via email in unrestricted Word, Excel or P</w:t>
          </w:r>
          <w:r w:rsidR="005717D3">
            <w:t>DF</w:t>
          </w:r>
          <w:r w:rsidRPr="005D5271">
            <w:t xml:space="preserve"> format.</w:t>
          </w:r>
        </w:p>
        <w:p w14:paraId="0B1B9C1B" w14:textId="2B5E738D" w:rsidR="006220C1" w:rsidRPr="005D5271" w:rsidRDefault="006220C1" w:rsidP="0062582B">
          <w:pPr>
            <w:pStyle w:val="Heading3"/>
            <w:keepNext w:val="0"/>
            <w:numPr>
              <w:ilvl w:val="2"/>
              <w:numId w:val="28"/>
            </w:numPr>
            <w:ind w:left="1440" w:hanging="720"/>
            <w:jc w:val="both"/>
          </w:pPr>
          <w:r w:rsidRPr="005D5271">
            <w:t>Pages are to be formatted as standard 8.5" x 11" white paper</w:t>
          </w:r>
          <w:r w:rsidR="005D5271">
            <w:t>.  Font size can be no less than</w:t>
          </w:r>
          <w:r w:rsidRPr="005D5271">
            <w:t xml:space="preserve"> 1</w:t>
          </w:r>
          <w:r w:rsidR="00D54B0E">
            <w:t>0</w:t>
          </w:r>
          <w:r w:rsidRPr="005D5271">
            <w:t xml:space="preserve"> point. Margins can be no less than </w:t>
          </w:r>
          <w:r w:rsidR="00D54B0E">
            <w:t xml:space="preserve">½ </w:t>
          </w:r>
          <w:r w:rsidRPr="005D5271">
            <w:t>inch.  Each page must be numbered.</w:t>
          </w:r>
        </w:p>
        <w:p w14:paraId="3D4080B7" w14:textId="365B54C6" w:rsidR="006220C1" w:rsidRPr="005D5271" w:rsidRDefault="006220C1" w:rsidP="0062582B">
          <w:pPr>
            <w:pStyle w:val="Heading3"/>
            <w:keepNext w:val="0"/>
            <w:numPr>
              <w:ilvl w:val="2"/>
              <w:numId w:val="28"/>
            </w:numPr>
            <w:ind w:left="1440" w:hanging="720"/>
            <w:jc w:val="both"/>
          </w:pPr>
          <w:bookmarkStart w:id="203" w:name="_Toc353623071"/>
          <w:r w:rsidRPr="005D5271">
            <w:t xml:space="preserve">Figures and tables must be numbered and referenced in the text of the </w:t>
          </w:r>
          <w:r w:rsidR="00F74BA2">
            <w:t>r</w:t>
          </w:r>
          <w:r w:rsidRPr="005D5271">
            <w:t>esponse by that number.</w:t>
          </w:r>
          <w:bookmarkEnd w:id="203"/>
          <w:r w:rsidRPr="005D5271">
            <w:t xml:space="preserve"> Foldouts containing charts, spreadsheets, and oversize exhibits are permissible.</w:t>
          </w:r>
        </w:p>
        <w:p w14:paraId="6E96BC34" w14:textId="76DF2E56" w:rsidR="006220C1" w:rsidRPr="005D5271" w:rsidRDefault="006220C1" w:rsidP="0062582B">
          <w:pPr>
            <w:pStyle w:val="Heading3"/>
            <w:keepNext w:val="0"/>
            <w:numPr>
              <w:ilvl w:val="2"/>
              <w:numId w:val="28"/>
            </w:numPr>
            <w:ind w:left="1440" w:hanging="720"/>
            <w:jc w:val="both"/>
          </w:pPr>
          <w:r w:rsidRPr="005D5271">
            <w:t xml:space="preserve">The </w:t>
          </w:r>
          <w:r w:rsidR="00F74BA2">
            <w:t>r</w:t>
          </w:r>
          <w:r w:rsidRPr="005D5271">
            <w:t>esponse, as well as any reference materials presented by Vendor, must be written in English and Vendor must provide all rates in United States dollars.</w:t>
          </w:r>
        </w:p>
        <w:p w14:paraId="27BEFAEC" w14:textId="3EB2B83D" w:rsidR="006220C1" w:rsidRPr="003E4AE4" w:rsidRDefault="000175AA" w:rsidP="0062582B">
          <w:pPr>
            <w:pStyle w:val="Heading3"/>
            <w:keepNext w:val="0"/>
            <w:numPr>
              <w:ilvl w:val="2"/>
              <w:numId w:val="28"/>
            </w:numPr>
            <w:ind w:left="1440" w:hanging="720"/>
            <w:jc w:val="both"/>
          </w:pPr>
          <w:r>
            <w:t>Vendor must t</w:t>
          </w:r>
          <w:r w:rsidR="006220C1" w:rsidRPr="003E4AE4">
            <w:t>itle</w:t>
          </w:r>
          <w:r w:rsidR="005717D3">
            <w:t>,</w:t>
          </w:r>
          <w:r w:rsidR="006220C1" w:rsidRPr="003E4AE4">
            <w:t xml:space="preserve"> number </w:t>
          </w:r>
          <w:r w:rsidR="005717D3">
            <w:t>and respond</w:t>
          </w:r>
          <w:r>
            <w:t xml:space="preserve"> </w:t>
          </w:r>
          <w:r w:rsidR="005717D3">
            <w:t xml:space="preserve">to each element </w:t>
          </w:r>
          <w:r w:rsidR="006220C1" w:rsidRPr="003E4AE4">
            <w:t xml:space="preserve">in the </w:t>
          </w:r>
          <w:r w:rsidR="005717D3">
            <w:t>order</w:t>
          </w:r>
          <w:r w:rsidR="006220C1" w:rsidRPr="003E4AE4">
            <w:t xml:space="preserve"> it appears </w:t>
          </w:r>
          <w:r w:rsidR="005717D3">
            <w:t xml:space="preserve">below in Section 4.2. </w:t>
          </w:r>
          <w:r w:rsidR="006220C1" w:rsidRPr="003E4AE4">
            <w:t xml:space="preserve">  </w:t>
          </w:r>
        </w:p>
        <w:p w14:paraId="28662ACC" w14:textId="77777777" w:rsidR="005717D3" w:rsidRDefault="006220C1" w:rsidP="0062582B">
          <w:pPr>
            <w:pStyle w:val="Heading3"/>
            <w:keepNext w:val="0"/>
            <w:numPr>
              <w:ilvl w:val="2"/>
              <w:numId w:val="28"/>
            </w:numPr>
            <w:spacing w:after="0"/>
            <w:ind w:left="1440" w:hanging="720"/>
            <w:jc w:val="both"/>
          </w:pPr>
          <w:r w:rsidRPr="003E4AE4">
            <w:t>Vendor</w:t>
          </w:r>
          <w:r w:rsidRPr="005D5271">
            <w:t xml:space="preserve"> must respond to every element, except where otherwise stated. Responses must provide complete, concise information regarding Vendor’s experience and ability to provide the skill sets requested.</w:t>
          </w:r>
        </w:p>
        <w:p w14:paraId="496B2E4B" w14:textId="2D2D6D24" w:rsidR="00CD409C" w:rsidRDefault="005717D3" w:rsidP="0062582B">
          <w:pPr>
            <w:pStyle w:val="Heading3"/>
            <w:keepNext w:val="0"/>
            <w:numPr>
              <w:ilvl w:val="2"/>
              <w:numId w:val="28"/>
            </w:numPr>
            <w:ind w:left="1440" w:hanging="720"/>
          </w:pPr>
          <w:r w:rsidRPr="005717D3">
            <w:t xml:space="preserve">Some elements may have page limitations that will be enforced. </w:t>
          </w:r>
        </w:p>
        <w:p w14:paraId="42C0D2BF" w14:textId="77777777" w:rsidR="00C949D6" w:rsidRPr="00C949D6" w:rsidRDefault="00C949D6" w:rsidP="00C949D6"/>
        <w:p w14:paraId="17B48E38" w14:textId="39768562" w:rsidR="00C074D8" w:rsidRPr="00725651" w:rsidRDefault="000511B8" w:rsidP="0062582B">
          <w:pPr>
            <w:pStyle w:val="Heading2"/>
            <w:numPr>
              <w:ilvl w:val="1"/>
              <w:numId w:val="28"/>
            </w:numPr>
            <w:spacing w:before="0"/>
            <w:jc w:val="both"/>
          </w:pPr>
          <w:bookmarkStart w:id="204" w:name="_Toc352918781"/>
          <w:bookmarkStart w:id="205" w:name="_Toc353190651"/>
          <w:bookmarkStart w:id="206" w:name="_Toc353190765"/>
          <w:bookmarkStart w:id="207" w:name="_Toc353191242"/>
          <w:bookmarkStart w:id="208" w:name="_Toc374966797"/>
          <w:bookmarkStart w:id="209" w:name="_Toc462054026"/>
          <w:bookmarkStart w:id="210" w:name="_Toc503263534"/>
          <w:r w:rsidRPr="00725651">
            <w:t>Response Contents</w:t>
          </w:r>
          <w:bookmarkEnd w:id="204"/>
          <w:bookmarkEnd w:id="205"/>
          <w:bookmarkEnd w:id="206"/>
          <w:bookmarkEnd w:id="207"/>
          <w:bookmarkEnd w:id="208"/>
          <w:bookmarkEnd w:id="209"/>
          <w:bookmarkEnd w:id="210"/>
        </w:p>
        <w:p w14:paraId="20B80EF2" w14:textId="783111B9" w:rsidR="00A270AA" w:rsidRDefault="00E9244E" w:rsidP="00C21069">
          <w:pPr>
            <w:numPr>
              <w:ilvl w:val="12"/>
              <w:numId w:val="0"/>
            </w:numPr>
            <w:tabs>
              <w:tab w:val="num" w:pos="1890"/>
            </w:tabs>
            <w:suppressAutoHyphens/>
            <w:ind w:left="720"/>
            <w:jc w:val="both"/>
            <w:rPr>
              <w:rFonts w:cs="Arial"/>
              <w:szCs w:val="22"/>
            </w:rPr>
          </w:pPr>
          <w:r w:rsidRPr="00725651">
            <w:rPr>
              <w:rFonts w:cs="Arial"/>
              <w:szCs w:val="22"/>
            </w:rPr>
            <w:t>Response</w:t>
          </w:r>
          <w:r w:rsidR="002E7847" w:rsidRPr="00725651">
            <w:rPr>
              <w:rFonts w:cs="Arial"/>
              <w:szCs w:val="22"/>
            </w:rPr>
            <w:t xml:space="preserve">s </w:t>
          </w:r>
          <w:r w:rsidR="00DF45DB" w:rsidRPr="00725651">
            <w:rPr>
              <w:rFonts w:cs="Arial"/>
              <w:szCs w:val="22"/>
            </w:rPr>
            <w:t>must</w:t>
          </w:r>
          <w:r w:rsidR="002E7847" w:rsidRPr="00725651">
            <w:rPr>
              <w:rFonts w:cs="Arial"/>
              <w:szCs w:val="22"/>
            </w:rPr>
            <w:t xml:space="preserve"> contain</w:t>
          </w:r>
          <w:r w:rsidR="007762E1" w:rsidRPr="00725651">
            <w:rPr>
              <w:rFonts w:cs="Arial"/>
              <w:szCs w:val="22"/>
            </w:rPr>
            <w:t xml:space="preserve"> all the following elements</w:t>
          </w:r>
          <w:r w:rsidR="002E7847" w:rsidRPr="00725651">
            <w:rPr>
              <w:rFonts w:cs="Arial"/>
              <w:szCs w:val="22"/>
            </w:rPr>
            <w:t>, in the order given</w:t>
          </w:r>
          <w:r w:rsidR="007762E1" w:rsidRPr="00725651">
            <w:rPr>
              <w:rFonts w:cs="Arial"/>
              <w:szCs w:val="22"/>
            </w:rPr>
            <w:t>, to be considered responsive</w:t>
          </w:r>
          <w:r w:rsidR="002E7847" w:rsidRPr="00725651">
            <w:rPr>
              <w:rFonts w:cs="Arial"/>
              <w:szCs w:val="22"/>
            </w:rPr>
            <w:t>:</w:t>
          </w:r>
        </w:p>
        <w:p w14:paraId="1EF73187" w14:textId="5C126707" w:rsidR="00AD3B91" w:rsidRPr="0026392A" w:rsidRDefault="00AD3B91" w:rsidP="0062582B">
          <w:pPr>
            <w:pStyle w:val="Heading3"/>
            <w:numPr>
              <w:ilvl w:val="2"/>
              <w:numId w:val="28"/>
            </w:numPr>
            <w:rPr>
              <w:b/>
            </w:rPr>
          </w:pPr>
          <w:bookmarkStart w:id="211" w:name="_Toc353350824"/>
          <w:bookmarkStart w:id="212" w:name="_Toc374966810"/>
          <w:r w:rsidRPr="0026392A">
            <w:rPr>
              <w:b/>
            </w:rPr>
            <w:lastRenderedPageBreak/>
            <w:t>Letter of Submittal Response Template (Mandatory, Pass/Fail)</w:t>
          </w:r>
        </w:p>
        <w:p w14:paraId="729CDCCA" w14:textId="1B7C9256" w:rsidR="00AD3B91" w:rsidRDefault="00AD3B91" w:rsidP="00AD3B91">
          <w:pPr>
            <w:spacing w:before="120"/>
            <w:ind w:left="1440"/>
          </w:pPr>
          <w:r>
            <w:t>Vendor must complete and submit the attached Letter of Submittal Response Template (Exhibit A). Failure to complete the template in its entirety may be grounds for rejection.</w:t>
          </w:r>
        </w:p>
        <w:p w14:paraId="1506BE9E" w14:textId="77777777" w:rsidR="00AD3B91" w:rsidRPr="00AD3B91" w:rsidRDefault="00AD3B91" w:rsidP="00AD3B91">
          <w:pPr>
            <w:ind w:left="1440"/>
          </w:pPr>
        </w:p>
        <w:p w14:paraId="6B0B92B4" w14:textId="5E91EB27" w:rsidR="00072451" w:rsidRPr="00725651" w:rsidRDefault="004F1F9B" w:rsidP="0062582B">
          <w:pPr>
            <w:pStyle w:val="Heading3"/>
            <w:numPr>
              <w:ilvl w:val="2"/>
              <w:numId w:val="28"/>
            </w:numPr>
            <w:spacing w:before="0" w:after="0"/>
            <w:jc w:val="both"/>
            <w:rPr>
              <w:b/>
            </w:rPr>
          </w:pPr>
          <w:r w:rsidRPr="00725651">
            <w:rPr>
              <w:b/>
            </w:rPr>
            <w:t>Certifications and Assurances</w:t>
          </w:r>
          <w:bookmarkEnd w:id="211"/>
          <w:r w:rsidRPr="00725651">
            <w:rPr>
              <w:b/>
            </w:rPr>
            <w:t xml:space="preserve"> (Mandatory</w:t>
          </w:r>
          <w:r w:rsidR="00841C5B" w:rsidRPr="00725651">
            <w:rPr>
              <w:b/>
            </w:rPr>
            <w:t>, Pass/Fail</w:t>
          </w:r>
          <w:r w:rsidRPr="00725651">
            <w:rPr>
              <w:b/>
            </w:rPr>
            <w:t>)</w:t>
          </w:r>
          <w:bookmarkEnd w:id="212"/>
        </w:p>
        <w:p w14:paraId="36080458" w14:textId="2773F8F2" w:rsidR="00072451" w:rsidRDefault="00072451" w:rsidP="00804F50">
          <w:pPr>
            <w:pStyle w:val="NumberedBulletLead"/>
            <w:widowControl w:val="0"/>
            <w:tabs>
              <w:tab w:val="clear" w:pos="360"/>
            </w:tabs>
            <w:ind w:left="1440" w:firstLine="0"/>
            <w:contextualSpacing/>
            <w:jc w:val="both"/>
            <w:rPr>
              <w:rFonts w:cs="Arial"/>
            </w:rPr>
          </w:pPr>
          <w:r w:rsidRPr="00725651">
            <w:rPr>
              <w:rFonts w:cs="Arial"/>
            </w:rPr>
            <w:t xml:space="preserve">Certifications and Assurances (Exhibit </w:t>
          </w:r>
          <w:r w:rsidR="004C2D95">
            <w:rPr>
              <w:rFonts w:cs="Arial"/>
            </w:rPr>
            <w:t>B</w:t>
          </w:r>
          <w:r w:rsidRPr="00725651">
            <w:rPr>
              <w:rFonts w:cs="Arial"/>
            </w:rPr>
            <w:t xml:space="preserve">) signed by a person authorized to bind Vendor to a </w:t>
          </w:r>
          <w:r w:rsidR="003970C0">
            <w:rPr>
              <w:rFonts w:cs="Arial"/>
            </w:rPr>
            <w:t>C</w:t>
          </w:r>
          <w:r w:rsidRPr="00725651">
            <w:rPr>
              <w:rFonts w:cs="Arial"/>
            </w:rPr>
            <w:t>ontract.</w:t>
          </w:r>
        </w:p>
        <w:p w14:paraId="16FA200D" w14:textId="14AC58A2" w:rsidR="009F48D7" w:rsidRDefault="009F48D7" w:rsidP="00804F50">
          <w:pPr>
            <w:pStyle w:val="NumberedBulletLead"/>
            <w:widowControl w:val="0"/>
            <w:tabs>
              <w:tab w:val="clear" w:pos="360"/>
            </w:tabs>
            <w:ind w:left="1440" w:firstLine="0"/>
            <w:contextualSpacing/>
            <w:jc w:val="both"/>
            <w:rPr>
              <w:rFonts w:cs="Arial"/>
            </w:rPr>
          </w:pPr>
        </w:p>
        <w:p w14:paraId="4CE64486" w14:textId="77777777" w:rsidR="009F48D7" w:rsidRPr="002C1AED" w:rsidRDefault="009F48D7" w:rsidP="0062582B">
          <w:pPr>
            <w:pStyle w:val="NumberedBulletLead"/>
            <w:widowControl w:val="0"/>
            <w:numPr>
              <w:ilvl w:val="2"/>
              <w:numId w:val="14"/>
            </w:numPr>
            <w:contextualSpacing/>
            <w:jc w:val="both"/>
            <w:rPr>
              <w:rFonts w:cs="Arial"/>
            </w:rPr>
          </w:pPr>
          <w:r>
            <w:rPr>
              <w:rFonts w:cs="Arial"/>
              <w:b/>
            </w:rPr>
            <w:t>Subcontractor Utilization Statement (Mandatory, Pass/Fail)</w:t>
          </w:r>
        </w:p>
        <w:p w14:paraId="32D10463" w14:textId="2454BB75" w:rsidR="009F48D7" w:rsidRPr="009F48D7" w:rsidRDefault="009F48D7" w:rsidP="00A642BE">
          <w:pPr>
            <w:pStyle w:val="NumberedBulletLead"/>
            <w:widowControl w:val="0"/>
            <w:ind w:left="1440" w:firstLine="0"/>
            <w:jc w:val="both"/>
            <w:rPr>
              <w:rFonts w:cs="Arial"/>
            </w:rPr>
          </w:pPr>
          <w:r>
            <w:rPr>
              <w:rFonts w:cs="Arial"/>
            </w:rPr>
            <w:t xml:space="preserve">Subcontractor Utilization Statement (Exhibit </w:t>
          </w:r>
          <w:r w:rsidR="004C2D95">
            <w:rPr>
              <w:rFonts w:cs="Arial"/>
            </w:rPr>
            <w:t>C</w:t>
          </w:r>
          <w:r>
            <w:rPr>
              <w:rFonts w:cs="Arial"/>
            </w:rPr>
            <w:t>) completed and signed by a person authorized to bind Vendor to a Contract.</w:t>
          </w:r>
        </w:p>
        <w:p w14:paraId="13354CFB" w14:textId="77777777" w:rsidR="00841C5B" w:rsidRPr="00725651" w:rsidRDefault="00841C5B" w:rsidP="00804F50">
          <w:pPr>
            <w:pStyle w:val="NumberedBulletLead"/>
            <w:widowControl w:val="0"/>
            <w:tabs>
              <w:tab w:val="clear" w:pos="360"/>
            </w:tabs>
            <w:ind w:left="1800" w:firstLine="0"/>
            <w:contextualSpacing/>
            <w:jc w:val="both"/>
            <w:rPr>
              <w:rFonts w:cs="Arial"/>
            </w:rPr>
          </w:pPr>
        </w:p>
        <w:p w14:paraId="5C338158" w14:textId="4BECC097" w:rsidR="00841C5B" w:rsidRPr="00244DAA" w:rsidRDefault="00841C5B" w:rsidP="0062582B">
          <w:pPr>
            <w:pStyle w:val="Heading3"/>
            <w:numPr>
              <w:ilvl w:val="2"/>
              <w:numId w:val="14"/>
            </w:numPr>
            <w:spacing w:before="0" w:after="0"/>
            <w:jc w:val="both"/>
            <w:rPr>
              <w:b/>
            </w:rPr>
          </w:pPr>
          <w:r w:rsidRPr="00244DAA">
            <w:rPr>
              <w:b/>
            </w:rPr>
            <w:t>References (Mandatory</w:t>
          </w:r>
          <w:r w:rsidR="00DF2AC0">
            <w:rPr>
              <w:b/>
            </w:rPr>
            <w:t>,</w:t>
          </w:r>
          <w:r w:rsidRPr="00244DAA">
            <w:rPr>
              <w:b/>
            </w:rPr>
            <w:t xml:space="preserve"> Pass/Fail)</w:t>
          </w:r>
          <w:r w:rsidR="00800B89" w:rsidRPr="00244DAA">
            <w:rPr>
              <w:b/>
            </w:rPr>
            <w:t xml:space="preserve"> </w:t>
          </w:r>
        </w:p>
        <w:p w14:paraId="1DEF8EF0" w14:textId="71923DEB" w:rsidR="001108AE" w:rsidRPr="007F1BD8" w:rsidRDefault="00CD409C" w:rsidP="00804F50">
          <w:pPr>
            <w:ind w:left="1440"/>
            <w:jc w:val="both"/>
          </w:pPr>
          <w:r w:rsidRPr="00244DAA">
            <w:t>Include t</w:t>
          </w:r>
          <w:r w:rsidR="00841C5B" w:rsidRPr="00244DAA">
            <w:t xml:space="preserve">hree (3) </w:t>
          </w:r>
          <w:r w:rsidR="00367FA8" w:rsidRPr="00244DAA">
            <w:t>b</w:t>
          </w:r>
          <w:r w:rsidR="00841C5B" w:rsidRPr="00244DAA">
            <w:t xml:space="preserve">usiness </w:t>
          </w:r>
          <w:r w:rsidR="00367FA8" w:rsidRPr="00244DAA">
            <w:t>r</w:t>
          </w:r>
          <w:r w:rsidR="00841C5B" w:rsidRPr="00244DAA">
            <w:t>eferences for Vendor.  List names, telephone numbers, and</w:t>
          </w:r>
          <w:r w:rsidR="00841C5B" w:rsidRPr="00725651">
            <w:t xml:space="preserve"> email</w:t>
          </w:r>
          <w:r w:rsidR="00367FA8">
            <w:t>s</w:t>
          </w:r>
          <w:r w:rsidR="00841C5B" w:rsidRPr="00725651">
            <w:t xml:space="preserve"> of three</w:t>
          </w:r>
          <w:r w:rsidR="008E4A7F" w:rsidRPr="007F1BD8">
            <w:t xml:space="preserve"> (3)</w:t>
          </w:r>
          <w:r w:rsidR="00841C5B" w:rsidRPr="00D33F73">
            <w:t xml:space="preserve"> business references for which </w:t>
          </w:r>
          <w:r w:rsidR="00367FA8">
            <w:t>Vendor</w:t>
          </w:r>
          <w:r w:rsidR="00841C5B" w:rsidRPr="00D33F73">
            <w:t xml:space="preserve"> has provided professional staff </w:t>
          </w:r>
          <w:r w:rsidR="008E4A7F" w:rsidRPr="007F1BD8">
            <w:t xml:space="preserve">services </w:t>
          </w:r>
          <w:r w:rsidR="00841C5B" w:rsidRPr="00D33F73">
            <w:t>similar to those required by WAHBE</w:t>
          </w:r>
          <w:r w:rsidR="00B6140A" w:rsidRPr="00D33F73">
            <w:t>. D</w:t>
          </w:r>
          <w:r w:rsidR="00841C5B" w:rsidRPr="00D33F73">
            <w:t>escribe the type</w:t>
          </w:r>
          <w:r w:rsidR="00B6140A" w:rsidRPr="00DB2EEF">
            <w:t xml:space="preserve"> of services provided, project</w:t>
          </w:r>
          <w:r w:rsidR="00B6140A" w:rsidRPr="007F1BD8">
            <w:t xml:space="preserve"> duration, and primary contact person.</w:t>
          </w:r>
        </w:p>
        <w:p w14:paraId="059798F1" w14:textId="77777777" w:rsidR="001108AE" w:rsidRPr="007F1BD8" w:rsidRDefault="001108AE" w:rsidP="00804F50">
          <w:pPr>
            <w:ind w:left="1440"/>
            <w:jc w:val="both"/>
          </w:pPr>
        </w:p>
        <w:p w14:paraId="3EF5FDD0" w14:textId="720D26FA" w:rsidR="00841C5B" w:rsidRPr="007F1BD8" w:rsidRDefault="00841C5B" w:rsidP="00804F50">
          <w:pPr>
            <w:ind w:left="1440"/>
            <w:jc w:val="both"/>
          </w:pPr>
          <w:r w:rsidRPr="007F1BD8">
            <w:t>By submission of the references, Vendor grants permission to WAHBE to contact the references and others who may have pertinent information.  Do not include current WAHBE staff as references. WAHBE may evaluate additional references at WAHBE’s discretion.</w:t>
          </w:r>
        </w:p>
        <w:p w14:paraId="54F0F25D" w14:textId="77777777" w:rsidR="001108AE" w:rsidRPr="007F1BD8" w:rsidRDefault="001108AE" w:rsidP="00804F50">
          <w:pPr>
            <w:ind w:left="1440"/>
            <w:jc w:val="both"/>
          </w:pPr>
        </w:p>
        <w:p w14:paraId="58E2F39A" w14:textId="73427A91" w:rsidR="006C40B8" w:rsidRDefault="001108AE" w:rsidP="006C40B8">
          <w:pPr>
            <w:ind w:left="1440"/>
            <w:jc w:val="both"/>
          </w:pPr>
          <w:r w:rsidRPr="007F1BD8">
            <w:t>Vendor References will be contacted for the top-ranking response(s) only.</w:t>
          </w:r>
          <w:bookmarkStart w:id="213" w:name="_Hlk1454799"/>
        </w:p>
        <w:p w14:paraId="5864F19A" w14:textId="77777777" w:rsidR="006C40B8" w:rsidRDefault="006C40B8" w:rsidP="006C40B8">
          <w:pPr>
            <w:ind w:left="1440"/>
            <w:jc w:val="both"/>
          </w:pPr>
        </w:p>
        <w:p w14:paraId="53ECA4F0" w14:textId="6B991AC9" w:rsidR="00A83DB0" w:rsidRPr="00E142BC" w:rsidRDefault="00A83DB0" w:rsidP="0062582B">
          <w:pPr>
            <w:pStyle w:val="Heading3"/>
            <w:numPr>
              <w:ilvl w:val="2"/>
              <w:numId w:val="14"/>
            </w:numPr>
            <w:spacing w:before="0"/>
            <w:ind w:left="1440" w:right="-144" w:hanging="720"/>
            <w:rPr>
              <w:b/>
            </w:rPr>
          </w:pPr>
          <w:r w:rsidRPr="00E142BC">
            <w:rPr>
              <w:b/>
            </w:rPr>
            <w:t>Written Summary of Qualifications and Experience of Vendor</w:t>
          </w:r>
          <w:r w:rsidR="00E142BC">
            <w:rPr>
              <w:b/>
            </w:rPr>
            <w:t xml:space="preserve"> </w:t>
          </w:r>
          <w:r w:rsidR="00E142BC" w:rsidRPr="00EC3D27">
            <w:rPr>
              <w:rFonts w:eastAsia="Calibri"/>
              <w:b/>
            </w:rPr>
            <w:t>(Mandatory, Scored)</w:t>
          </w:r>
        </w:p>
        <w:p w14:paraId="5CA321F2" w14:textId="6BA57532" w:rsidR="00166770" w:rsidRPr="00EC3D27" w:rsidRDefault="00166770" w:rsidP="0062582B">
          <w:pPr>
            <w:pStyle w:val="Heading4"/>
            <w:numPr>
              <w:ilvl w:val="3"/>
              <w:numId w:val="31"/>
            </w:numPr>
            <w:ind w:left="2160" w:hanging="1080"/>
            <w:rPr>
              <w:rFonts w:eastAsia="Calibri"/>
              <w:b/>
            </w:rPr>
          </w:pPr>
          <w:r w:rsidRPr="00EC3D27">
            <w:rPr>
              <w:rFonts w:eastAsia="Calibri"/>
              <w:b/>
            </w:rPr>
            <w:t>Experience of the</w:t>
          </w:r>
          <w:r w:rsidR="00A531C3" w:rsidRPr="00EC3D27">
            <w:rPr>
              <w:rFonts w:eastAsia="Calibri"/>
              <w:b/>
            </w:rPr>
            <w:t xml:space="preserve"> </w:t>
          </w:r>
          <w:r w:rsidR="006C40B8" w:rsidRPr="00EC3D27">
            <w:rPr>
              <w:rFonts w:eastAsia="Calibri"/>
              <w:b/>
            </w:rPr>
            <w:t xml:space="preserve">Enrollment Projections </w:t>
          </w:r>
          <w:r w:rsidRPr="00EC3D27">
            <w:rPr>
              <w:rFonts w:eastAsia="Calibri"/>
              <w:b/>
            </w:rPr>
            <w:t>Team</w:t>
          </w:r>
          <w:r w:rsidR="00244DAA" w:rsidRPr="00EC3D27">
            <w:rPr>
              <w:rFonts w:eastAsia="Calibri"/>
              <w:b/>
            </w:rPr>
            <w:t xml:space="preserve"> </w:t>
          </w:r>
        </w:p>
        <w:p w14:paraId="38B175AA" w14:textId="6F92047D" w:rsidR="00166770" w:rsidRDefault="00166770" w:rsidP="003F4F74">
          <w:pPr>
            <w:tabs>
              <w:tab w:val="left" w:pos="1980"/>
            </w:tabs>
            <w:spacing w:before="60" w:after="60"/>
            <w:ind w:left="2160"/>
            <w:jc w:val="both"/>
          </w:pPr>
          <w:r>
            <w:t>Provide resumes (three pages or less) for the accountable person and key personnel who comprise the modeling team and would perform the services described herein.</w:t>
          </w:r>
          <w:r w:rsidR="00990B22">
            <w:t xml:space="preserve"> At minimum, the resumes must include:</w:t>
          </w:r>
        </w:p>
        <w:p w14:paraId="7366EA84" w14:textId="77777777" w:rsidR="00990B22" w:rsidRDefault="00166770" w:rsidP="0062582B">
          <w:pPr>
            <w:pStyle w:val="ListParagraph"/>
            <w:numPr>
              <w:ilvl w:val="0"/>
              <w:numId w:val="19"/>
            </w:numPr>
            <w:tabs>
              <w:tab w:val="left" w:pos="1980"/>
            </w:tabs>
            <w:spacing w:after="120"/>
            <w:ind w:left="2700" w:hanging="180"/>
            <w:contextualSpacing w:val="0"/>
            <w:jc w:val="both"/>
          </w:pPr>
          <w:r>
            <w:t>Name</w:t>
          </w:r>
        </w:p>
        <w:p w14:paraId="0AFBCA2F" w14:textId="6B77F10A" w:rsidR="00166770" w:rsidRDefault="00166770" w:rsidP="0062582B">
          <w:pPr>
            <w:pStyle w:val="ListParagraph"/>
            <w:numPr>
              <w:ilvl w:val="0"/>
              <w:numId w:val="19"/>
            </w:numPr>
            <w:tabs>
              <w:tab w:val="left" w:pos="1980"/>
            </w:tabs>
            <w:spacing w:after="120"/>
            <w:ind w:left="2700" w:hanging="180"/>
            <w:contextualSpacing w:val="0"/>
            <w:jc w:val="both"/>
          </w:pPr>
          <w:r>
            <w:t xml:space="preserve">Title </w:t>
          </w:r>
        </w:p>
        <w:p w14:paraId="7888353A" w14:textId="4E3FBAB8" w:rsidR="00166770" w:rsidRDefault="00166770" w:rsidP="0062582B">
          <w:pPr>
            <w:pStyle w:val="ListParagraph"/>
            <w:numPr>
              <w:ilvl w:val="0"/>
              <w:numId w:val="19"/>
            </w:numPr>
            <w:tabs>
              <w:tab w:val="left" w:pos="1980"/>
            </w:tabs>
            <w:spacing w:after="120"/>
            <w:ind w:left="2700" w:hanging="180"/>
            <w:contextualSpacing w:val="0"/>
            <w:jc w:val="both"/>
          </w:pPr>
          <w:r>
            <w:t>Education, Degrees, Certificates</w:t>
          </w:r>
        </w:p>
        <w:p w14:paraId="1C6EEF34" w14:textId="2806E061" w:rsidR="00166770" w:rsidRDefault="00166770" w:rsidP="0062582B">
          <w:pPr>
            <w:pStyle w:val="ListParagraph"/>
            <w:numPr>
              <w:ilvl w:val="0"/>
              <w:numId w:val="19"/>
            </w:numPr>
            <w:tabs>
              <w:tab w:val="left" w:pos="1980"/>
            </w:tabs>
            <w:spacing w:after="120"/>
            <w:ind w:left="2700" w:hanging="180"/>
            <w:contextualSpacing w:val="0"/>
            <w:jc w:val="both"/>
          </w:pPr>
          <w:r>
            <w:t>Description of specific or unique consulting skills</w:t>
          </w:r>
        </w:p>
        <w:p w14:paraId="66DB5E8D" w14:textId="035CAF12" w:rsidR="00166770" w:rsidRDefault="00990B22" w:rsidP="0062582B">
          <w:pPr>
            <w:pStyle w:val="ListParagraph"/>
            <w:numPr>
              <w:ilvl w:val="0"/>
              <w:numId w:val="19"/>
            </w:numPr>
            <w:tabs>
              <w:tab w:val="left" w:pos="1980"/>
            </w:tabs>
            <w:spacing w:after="120"/>
            <w:ind w:left="2700" w:hanging="180"/>
            <w:contextualSpacing w:val="0"/>
            <w:jc w:val="both"/>
          </w:pPr>
          <w:r>
            <w:t>A</w:t>
          </w:r>
          <w:r w:rsidR="00166770">
            <w:t xml:space="preserve"> non-technical summary of the modeling team’s overall background and skills as it relates to providing services specified herein. This narrative should demonstrate proven ability to provide enrollment projection </w:t>
          </w:r>
          <w:r w:rsidR="00221E7C">
            <w:t>and</w:t>
          </w:r>
          <w:r w:rsidR="00116041">
            <w:t>/or</w:t>
          </w:r>
          <w:r w:rsidR="00221E7C">
            <w:t xml:space="preserve"> </w:t>
          </w:r>
          <w:r w:rsidR="00116041">
            <w:t xml:space="preserve">standardized benefit plan design </w:t>
          </w:r>
          <w:r w:rsidR="00166770">
            <w:t xml:space="preserve">services to WAHBE.  </w:t>
          </w:r>
        </w:p>
        <w:p w14:paraId="08C73E10" w14:textId="11B6C926" w:rsidR="00166770" w:rsidRDefault="00166770" w:rsidP="0062582B">
          <w:pPr>
            <w:pStyle w:val="ListParagraph"/>
            <w:numPr>
              <w:ilvl w:val="0"/>
              <w:numId w:val="19"/>
            </w:numPr>
            <w:tabs>
              <w:tab w:val="left" w:pos="1980"/>
            </w:tabs>
            <w:spacing w:after="120"/>
            <w:ind w:left="2700" w:hanging="180"/>
            <w:contextualSpacing w:val="0"/>
            <w:jc w:val="both"/>
          </w:pPr>
          <w:r>
            <w:t>Experience:  Describe the accountable person’s past experience with emphasis on consulting which may relate to the services described herein.</w:t>
          </w:r>
        </w:p>
        <w:p w14:paraId="16C16659" w14:textId="58D22408" w:rsidR="00116041" w:rsidRDefault="00990B22" w:rsidP="0062582B">
          <w:pPr>
            <w:pStyle w:val="ListParagraph"/>
            <w:numPr>
              <w:ilvl w:val="0"/>
              <w:numId w:val="19"/>
            </w:numPr>
            <w:tabs>
              <w:tab w:val="left" w:pos="1980"/>
            </w:tabs>
            <w:spacing w:after="120"/>
            <w:ind w:left="2700" w:hanging="180"/>
            <w:contextualSpacing w:val="0"/>
            <w:jc w:val="both"/>
          </w:pPr>
          <w:r>
            <w:t>A</w:t>
          </w:r>
          <w:r w:rsidR="00166770">
            <w:t xml:space="preserve"> list of </w:t>
          </w:r>
          <w:r w:rsidR="00244DAA">
            <w:t>projects</w:t>
          </w:r>
          <w:r w:rsidR="00166770">
            <w:t xml:space="preserve"> the accountable person has performed during the last </w:t>
          </w:r>
          <w:r w:rsidR="00244DAA">
            <w:t>three</w:t>
          </w:r>
          <w:r w:rsidR="00166770">
            <w:t xml:space="preserve"> </w:t>
          </w:r>
          <w:r w:rsidR="0012779A">
            <w:t>(</w:t>
          </w:r>
          <w:r w:rsidR="00244DAA">
            <w:t>3</w:t>
          </w:r>
          <w:r w:rsidR="0012779A">
            <w:t xml:space="preserve">) </w:t>
          </w:r>
          <w:r w:rsidR="00166770">
            <w:t xml:space="preserve">years that relate to the ability to provide </w:t>
          </w:r>
          <w:r w:rsidR="00116041">
            <w:t xml:space="preserve">enrollment projection </w:t>
          </w:r>
          <w:r w:rsidR="00166770">
            <w:t>services similar to those required under this RFQQ. Briefly describe no more than two</w:t>
          </w:r>
          <w:r>
            <w:t xml:space="preserve"> (2)</w:t>
          </w:r>
          <w:r w:rsidR="00166770">
            <w:t xml:space="preserve"> of these projects, preferably in Washington State, and if the work was performed in a public, private, or private/public setting.</w:t>
          </w:r>
          <w:r w:rsidR="00116041">
            <w:t xml:space="preserve"> </w:t>
          </w:r>
        </w:p>
        <w:p w14:paraId="10BD2F5C" w14:textId="77777777" w:rsidR="0054488D" w:rsidRDefault="0054488D" w:rsidP="0054488D">
          <w:pPr>
            <w:pStyle w:val="ListParagraph"/>
            <w:tabs>
              <w:tab w:val="left" w:pos="1980"/>
            </w:tabs>
            <w:spacing w:after="120"/>
            <w:ind w:left="2700"/>
            <w:contextualSpacing w:val="0"/>
            <w:jc w:val="both"/>
          </w:pPr>
        </w:p>
        <w:p w14:paraId="50F8FA87" w14:textId="7E732D46" w:rsidR="00CC07FB" w:rsidRPr="00FA3F31" w:rsidRDefault="00CC07FB" w:rsidP="0062582B">
          <w:pPr>
            <w:pStyle w:val="Heading4"/>
            <w:numPr>
              <w:ilvl w:val="3"/>
              <w:numId w:val="31"/>
            </w:numPr>
            <w:rPr>
              <w:rFonts w:eastAsia="Calibri"/>
              <w:b/>
            </w:rPr>
          </w:pPr>
          <w:r w:rsidRPr="00FA3F31">
            <w:rPr>
              <w:rFonts w:eastAsia="Calibri"/>
              <w:b/>
            </w:rPr>
            <w:lastRenderedPageBreak/>
            <w:t xml:space="preserve">Experience of the </w:t>
          </w:r>
          <w:r w:rsidR="006C40B8" w:rsidRPr="00FA3F31">
            <w:rPr>
              <w:rFonts w:eastAsia="Calibri"/>
              <w:b/>
            </w:rPr>
            <w:t xml:space="preserve">Standardized Plans </w:t>
          </w:r>
          <w:r w:rsidRPr="00FA3F31">
            <w:rPr>
              <w:rFonts w:eastAsia="Calibri"/>
              <w:b/>
            </w:rPr>
            <w:t xml:space="preserve">Team </w:t>
          </w:r>
        </w:p>
        <w:p w14:paraId="7AAFE648" w14:textId="77777777" w:rsidR="00CC07FB" w:rsidRDefault="00CC07FB" w:rsidP="003F4F74">
          <w:pPr>
            <w:tabs>
              <w:tab w:val="left" w:pos="1980"/>
            </w:tabs>
            <w:spacing w:before="60" w:after="60"/>
            <w:ind w:left="2160"/>
            <w:jc w:val="both"/>
          </w:pPr>
          <w:r>
            <w:t>Provide resumes (three pages or less) for the accountable person and key personnel who comprise the modeling team and would perform the services described herein. At minimum, the resumes must include:</w:t>
          </w:r>
        </w:p>
        <w:p w14:paraId="49223ECF" w14:textId="77777777" w:rsidR="00CC07FB" w:rsidRDefault="00CC07FB" w:rsidP="0062582B">
          <w:pPr>
            <w:pStyle w:val="ListParagraph"/>
            <w:numPr>
              <w:ilvl w:val="0"/>
              <w:numId w:val="19"/>
            </w:numPr>
            <w:tabs>
              <w:tab w:val="left" w:pos="1980"/>
            </w:tabs>
            <w:spacing w:after="120"/>
            <w:ind w:left="2700" w:hanging="180"/>
            <w:contextualSpacing w:val="0"/>
            <w:jc w:val="both"/>
          </w:pPr>
          <w:r>
            <w:t>Name</w:t>
          </w:r>
        </w:p>
        <w:p w14:paraId="41D05F58" w14:textId="77777777" w:rsidR="00CC07FB" w:rsidRDefault="00CC07FB" w:rsidP="0062582B">
          <w:pPr>
            <w:pStyle w:val="ListParagraph"/>
            <w:numPr>
              <w:ilvl w:val="0"/>
              <w:numId w:val="19"/>
            </w:numPr>
            <w:tabs>
              <w:tab w:val="left" w:pos="1980"/>
            </w:tabs>
            <w:spacing w:after="120"/>
            <w:ind w:left="2700" w:hanging="180"/>
            <w:contextualSpacing w:val="0"/>
            <w:jc w:val="both"/>
          </w:pPr>
          <w:r>
            <w:t xml:space="preserve">Title </w:t>
          </w:r>
        </w:p>
        <w:p w14:paraId="71E68C21" w14:textId="77777777" w:rsidR="00CC07FB" w:rsidRDefault="00CC07FB" w:rsidP="0062582B">
          <w:pPr>
            <w:pStyle w:val="ListParagraph"/>
            <w:numPr>
              <w:ilvl w:val="0"/>
              <w:numId w:val="19"/>
            </w:numPr>
            <w:tabs>
              <w:tab w:val="left" w:pos="1980"/>
            </w:tabs>
            <w:spacing w:after="120"/>
            <w:ind w:left="2700" w:hanging="180"/>
            <w:contextualSpacing w:val="0"/>
            <w:jc w:val="both"/>
          </w:pPr>
          <w:r>
            <w:t>Education, Degrees, Certificates</w:t>
          </w:r>
        </w:p>
        <w:p w14:paraId="349AD409" w14:textId="77777777" w:rsidR="00CC07FB" w:rsidRDefault="00CC07FB" w:rsidP="0062582B">
          <w:pPr>
            <w:pStyle w:val="ListParagraph"/>
            <w:numPr>
              <w:ilvl w:val="0"/>
              <w:numId w:val="19"/>
            </w:numPr>
            <w:tabs>
              <w:tab w:val="left" w:pos="1980"/>
            </w:tabs>
            <w:spacing w:after="120"/>
            <w:ind w:left="2700" w:hanging="180"/>
            <w:contextualSpacing w:val="0"/>
            <w:jc w:val="both"/>
          </w:pPr>
          <w:r>
            <w:t>Description of specific or unique consulting skills</w:t>
          </w:r>
        </w:p>
        <w:p w14:paraId="32C53576" w14:textId="77777777" w:rsidR="00CC07FB" w:rsidRDefault="00CC07FB" w:rsidP="0062582B">
          <w:pPr>
            <w:pStyle w:val="ListParagraph"/>
            <w:numPr>
              <w:ilvl w:val="0"/>
              <w:numId w:val="19"/>
            </w:numPr>
            <w:tabs>
              <w:tab w:val="left" w:pos="1980"/>
            </w:tabs>
            <w:spacing w:after="120"/>
            <w:ind w:left="2700" w:hanging="180"/>
            <w:contextualSpacing w:val="0"/>
            <w:jc w:val="both"/>
          </w:pPr>
          <w:r>
            <w:t xml:space="preserve">A non-technical summary of the modeling team’s overall background and skills as it relates to providing services specified herein. This narrative should demonstrate proven ability to provide enrollment projection and/or standardized benefit plan design services to WAHBE.  </w:t>
          </w:r>
        </w:p>
        <w:p w14:paraId="4DD15999" w14:textId="2AE77D8C" w:rsidR="00BB7035" w:rsidRDefault="00CC07FB" w:rsidP="0062582B">
          <w:pPr>
            <w:pStyle w:val="ListParagraph"/>
            <w:numPr>
              <w:ilvl w:val="0"/>
              <w:numId w:val="19"/>
            </w:numPr>
            <w:spacing w:after="120"/>
            <w:ind w:left="2700" w:hanging="187"/>
            <w:contextualSpacing w:val="0"/>
            <w:jc w:val="both"/>
          </w:pPr>
          <w:r>
            <w:t>Experience:  Describe the accountable person’s past experience with emphasis on consulting which may relate to the services described herein</w:t>
          </w:r>
          <w:r w:rsidR="00B70522">
            <w:t>.</w:t>
          </w:r>
        </w:p>
        <w:p w14:paraId="0AAC89BB" w14:textId="6281978E" w:rsidR="00CC07FB" w:rsidRDefault="00CC07FB" w:rsidP="0062582B">
          <w:pPr>
            <w:pStyle w:val="ListParagraph"/>
            <w:numPr>
              <w:ilvl w:val="0"/>
              <w:numId w:val="19"/>
            </w:numPr>
            <w:tabs>
              <w:tab w:val="left" w:pos="1980"/>
            </w:tabs>
            <w:spacing w:after="120"/>
            <w:ind w:left="2700" w:hanging="180"/>
            <w:contextualSpacing w:val="0"/>
            <w:jc w:val="both"/>
          </w:pPr>
          <w:r>
            <w:t xml:space="preserve">A list of projects the accountable person has performed during the last three (3) years that relate to the ability to provide standardized benefit plan design services similar to those required under this RFQQ. Briefly describe no more than two (2) of these projects with respect to development of standardized benefit plan designs, preferably for an ACA exchange marketplace, and identify if the work was performed in a public, private, or public/private setting. </w:t>
          </w:r>
        </w:p>
        <w:p w14:paraId="248B9633" w14:textId="6AE7E0EC" w:rsidR="00247CD5" w:rsidRPr="006C5748" w:rsidRDefault="00247CD5" w:rsidP="0062582B">
          <w:pPr>
            <w:pStyle w:val="Heading4"/>
            <w:numPr>
              <w:ilvl w:val="3"/>
              <w:numId w:val="31"/>
            </w:numPr>
            <w:rPr>
              <w:b/>
            </w:rPr>
          </w:pPr>
          <w:r w:rsidRPr="006C5748">
            <w:rPr>
              <w:b/>
            </w:rPr>
            <w:t>Qualifications of the</w:t>
          </w:r>
          <w:r w:rsidR="009C4494" w:rsidRPr="006C5748">
            <w:rPr>
              <w:b/>
            </w:rPr>
            <w:t xml:space="preserve"> </w:t>
          </w:r>
          <w:r w:rsidR="006C40B8" w:rsidRPr="006C5748">
            <w:rPr>
              <w:b/>
            </w:rPr>
            <w:t xml:space="preserve">Enrollment Projections </w:t>
          </w:r>
          <w:r w:rsidR="002A7B4E" w:rsidRPr="006C5748">
            <w:rPr>
              <w:b/>
            </w:rPr>
            <w:t>T</w:t>
          </w:r>
          <w:r w:rsidRPr="006C5748">
            <w:rPr>
              <w:b/>
            </w:rPr>
            <w:t>eam</w:t>
          </w:r>
          <w:r w:rsidR="002A7B4E" w:rsidRPr="006C5748">
            <w:rPr>
              <w:b/>
            </w:rPr>
            <w:t xml:space="preserve"> </w:t>
          </w:r>
          <w:r w:rsidR="00480724" w:rsidRPr="006C5748">
            <w:rPr>
              <w:b/>
            </w:rPr>
            <w:t>(Mandatory</w:t>
          </w:r>
          <w:r w:rsidR="00834A0F" w:rsidRPr="006C5748">
            <w:rPr>
              <w:b/>
            </w:rPr>
            <w:t>,</w:t>
          </w:r>
          <w:r w:rsidR="00480724" w:rsidRPr="006C5748">
            <w:rPr>
              <w:b/>
            </w:rPr>
            <w:t xml:space="preserve"> Scored)</w:t>
          </w:r>
        </w:p>
        <w:p w14:paraId="0030846F" w14:textId="1C1D1FAA" w:rsidR="00CC07FB" w:rsidRDefault="00247CD5" w:rsidP="004235A5">
          <w:pPr>
            <w:pStyle w:val="ListParagraph"/>
            <w:spacing w:before="60"/>
            <w:ind w:left="2160"/>
            <w:jc w:val="both"/>
          </w:pPr>
          <w:r w:rsidRPr="00247CD5">
            <w:t xml:space="preserve">In addition to having the experience identified in </w:t>
          </w:r>
          <w:r w:rsidR="00156980">
            <w:t>S</w:t>
          </w:r>
          <w:r w:rsidRPr="00247CD5">
            <w:t>ection</w:t>
          </w:r>
          <w:r w:rsidR="00244DAA">
            <w:t xml:space="preserve"> 4.</w:t>
          </w:r>
          <w:r w:rsidR="00BB1363">
            <w:t>2</w:t>
          </w:r>
          <w:r w:rsidR="002A7B4E">
            <w:t>.</w:t>
          </w:r>
          <w:r w:rsidR="00BB1363">
            <w:t>5.</w:t>
          </w:r>
          <w:r w:rsidR="00244DAA">
            <w:t>1</w:t>
          </w:r>
          <w:r w:rsidR="00156980">
            <w:t>.</w:t>
          </w:r>
          <w:r w:rsidRPr="00247CD5">
            <w:t xml:space="preserve">, please provide in two </w:t>
          </w:r>
          <w:r w:rsidR="00EC3EDE">
            <w:t xml:space="preserve">(2) </w:t>
          </w:r>
          <w:r w:rsidRPr="00247CD5">
            <w:t xml:space="preserve">pages or less the abilities and expertise of the modeling team that best qualifies the team to develop and perform modeling, forecasting, or other actuarial estimation services </w:t>
          </w:r>
          <w:r w:rsidR="00116041">
            <w:t xml:space="preserve">with respect to enrollment projection services </w:t>
          </w:r>
          <w:r w:rsidRPr="00247CD5">
            <w:t>described herein, preferably in a Washington State private, public, or private/public health insurance marketplace.</w:t>
          </w:r>
        </w:p>
        <w:p w14:paraId="6D21076C" w14:textId="17354010" w:rsidR="00EC3EDE" w:rsidRPr="00FA3F31" w:rsidRDefault="00CC07FB" w:rsidP="0062582B">
          <w:pPr>
            <w:pStyle w:val="Heading4"/>
            <w:numPr>
              <w:ilvl w:val="3"/>
              <w:numId w:val="31"/>
            </w:numPr>
            <w:rPr>
              <w:b/>
            </w:rPr>
          </w:pPr>
          <w:r w:rsidRPr="00FA3F31">
            <w:rPr>
              <w:b/>
            </w:rPr>
            <w:t>Qualifications of the</w:t>
          </w:r>
          <w:r w:rsidR="002A7B4E" w:rsidRPr="00FA3F31">
            <w:rPr>
              <w:b/>
            </w:rPr>
            <w:t xml:space="preserve"> </w:t>
          </w:r>
          <w:r w:rsidR="006C40B8" w:rsidRPr="00FA3F31">
            <w:rPr>
              <w:b/>
            </w:rPr>
            <w:t xml:space="preserve">Standardized Plans </w:t>
          </w:r>
          <w:r w:rsidR="002A7B4E" w:rsidRPr="00FA3F31">
            <w:rPr>
              <w:b/>
            </w:rPr>
            <w:t xml:space="preserve">Team </w:t>
          </w:r>
          <w:r w:rsidRPr="00FA3F31">
            <w:rPr>
              <w:b/>
            </w:rPr>
            <w:t>(Mandatory</w:t>
          </w:r>
          <w:r w:rsidR="0033068C">
            <w:rPr>
              <w:b/>
            </w:rPr>
            <w:t>,</w:t>
          </w:r>
          <w:r w:rsidRPr="00FA3F31">
            <w:rPr>
              <w:b/>
            </w:rPr>
            <w:t xml:space="preserve"> Scored)</w:t>
          </w:r>
        </w:p>
        <w:p w14:paraId="16ED9956" w14:textId="6263F8EF" w:rsidR="00E142BC" w:rsidRPr="00E142BC" w:rsidRDefault="00116041" w:rsidP="00E142BC">
          <w:pPr>
            <w:spacing w:after="120"/>
            <w:ind w:left="2160"/>
            <w:jc w:val="both"/>
          </w:pPr>
          <w:r>
            <w:t>I</w:t>
          </w:r>
          <w:r w:rsidR="00EC3EDE">
            <w:t>n</w:t>
          </w:r>
          <w:r>
            <w:t xml:space="preserve"> addition to having the experience identified in Section 4.2</w:t>
          </w:r>
          <w:r w:rsidR="005A4C1A">
            <w:t>.</w:t>
          </w:r>
          <w:r w:rsidR="004A7B16">
            <w:t>5.2.</w:t>
          </w:r>
          <w:r>
            <w:t>, please provide in two</w:t>
          </w:r>
          <w:r w:rsidR="00EC3EDE">
            <w:t xml:space="preserve"> (2)</w:t>
          </w:r>
          <w:r>
            <w:t xml:space="preserve"> pages or less the abilities and expertise of the modeling team that best</w:t>
          </w:r>
          <w:r w:rsidR="00EC3EDE">
            <w:t xml:space="preserve"> qualifies the team to develop and perform modeling, impact analysis, stakeholder communication, and other actuarial estimation services with respect to developing and implementing standardized benefit plan designs, preferably for an ACA exchange marketplace.</w:t>
          </w:r>
        </w:p>
        <w:p w14:paraId="5FA7F53A" w14:textId="18D96515" w:rsidR="0030156F" w:rsidRPr="00016CD7" w:rsidRDefault="006C40B8" w:rsidP="0062582B">
          <w:pPr>
            <w:pStyle w:val="ListParagraph"/>
            <w:keepNext/>
            <w:numPr>
              <w:ilvl w:val="3"/>
              <w:numId w:val="100"/>
            </w:numPr>
            <w:spacing w:before="60" w:after="120"/>
            <w:contextualSpacing w:val="0"/>
            <w:jc w:val="both"/>
            <w:outlineLvl w:val="1"/>
            <w:rPr>
              <w:b/>
            </w:rPr>
          </w:pPr>
          <w:r w:rsidRPr="00016CD7">
            <w:rPr>
              <w:b/>
            </w:rPr>
            <w:t xml:space="preserve">Approach to </w:t>
          </w:r>
          <w:r w:rsidR="0030156F" w:rsidRPr="00016CD7">
            <w:rPr>
              <w:b/>
            </w:rPr>
            <w:t>Standardized Plans Development (Mandatory, Scored)</w:t>
          </w:r>
        </w:p>
        <w:p w14:paraId="44CED3E8" w14:textId="7C94A5B3" w:rsidR="00244DAA" w:rsidRPr="00BB7035" w:rsidRDefault="00244DAA" w:rsidP="00127C6A">
          <w:pPr>
            <w:tabs>
              <w:tab w:val="left" w:pos="2160"/>
            </w:tabs>
            <w:spacing w:before="60"/>
            <w:ind w:left="2160"/>
            <w:jc w:val="both"/>
          </w:pPr>
          <w:r w:rsidRPr="00BB7035">
            <w:t xml:space="preserve">Provide in two (2) pages or less, </w:t>
          </w:r>
          <w:r w:rsidR="00DB7506" w:rsidRPr="00BB7035">
            <w:t xml:space="preserve">a narrative of </w:t>
          </w:r>
          <w:r w:rsidRPr="00BB7035">
            <w:t xml:space="preserve">the approach that the team would take </w:t>
          </w:r>
          <w:r w:rsidR="00DB7506" w:rsidRPr="00BB7035">
            <w:t>to develop and refine</w:t>
          </w:r>
          <w:r w:rsidRPr="00BB7035">
            <w:t xml:space="preserve"> standardized benefit plans. Include</w:t>
          </w:r>
          <w:r w:rsidR="00DB7506" w:rsidRPr="00BB7035">
            <w:t>:</w:t>
          </w:r>
        </w:p>
        <w:p w14:paraId="3FAFB0D5" w14:textId="1A877E71" w:rsidR="00DB7506" w:rsidRDefault="00DB7506" w:rsidP="0062582B">
          <w:pPr>
            <w:pStyle w:val="ListParagraph"/>
            <w:numPr>
              <w:ilvl w:val="0"/>
              <w:numId w:val="27"/>
            </w:numPr>
            <w:spacing w:before="60"/>
            <w:jc w:val="both"/>
          </w:pPr>
          <w:r w:rsidRPr="00BB7035">
            <w:t>Data types and sources to be u</w:t>
          </w:r>
          <w:r w:rsidR="00BB7035" w:rsidRPr="00BB7035">
            <w:t>tilized</w:t>
          </w:r>
        </w:p>
        <w:p w14:paraId="1E9FA803" w14:textId="35D804FA" w:rsidR="009C4494" w:rsidRDefault="009C4494" w:rsidP="0062582B">
          <w:pPr>
            <w:pStyle w:val="ListParagraph"/>
            <w:numPr>
              <w:ilvl w:val="0"/>
              <w:numId w:val="27"/>
            </w:numPr>
            <w:spacing w:before="60"/>
            <w:jc w:val="both"/>
          </w:pPr>
          <w:r>
            <w:t xml:space="preserve">Benchmarking of </w:t>
          </w:r>
          <w:r w:rsidR="002A7B4E">
            <w:t xml:space="preserve">Plan and Premium </w:t>
          </w:r>
          <w:r>
            <w:t>pricing</w:t>
          </w:r>
        </w:p>
        <w:p w14:paraId="5B0A7710" w14:textId="2CECDDF5" w:rsidR="009C4494" w:rsidRPr="00BB7035" w:rsidRDefault="009C4494" w:rsidP="0062582B">
          <w:pPr>
            <w:pStyle w:val="ListParagraph"/>
            <w:numPr>
              <w:ilvl w:val="0"/>
              <w:numId w:val="27"/>
            </w:numPr>
            <w:spacing w:before="60"/>
            <w:jc w:val="both"/>
          </w:pPr>
          <w:r>
            <w:t xml:space="preserve">Premium and Plan design </w:t>
          </w:r>
        </w:p>
        <w:p w14:paraId="5CD7AB78" w14:textId="71EDA169" w:rsidR="00DB7506" w:rsidRDefault="00BB7035" w:rsidP="0062582B">
          <w:pPr>
            <w:pStyle w:val="ListParagraph"/>
            <w:numPr>
              <w:ilvl w:val="0"/>
              <w:numId w:val="27"/>
            </w:numPr>
            <w:spacing w:before="60"/>
            <w:jc w:val="both"/>
          </w:pPr>
          <w:r w:rsidRPr="00BB7035">
            <w:t>Process for synthesizing and delivering the results</w:t>
          </w:r>
        </w:p>
        <w:p w14:paraId="4456239E" w14:textId="408F8F4C" w:rsidR="009C4494" w:rsidRDefault="009C4494" w:rsidP="0062582B">
          <w:pPr>
            <w:pStyle w:val="ListParagraph"/>
            <w:numPr>
              <w:ilvl w:val="0"/>
              <w:numId w:val="27"/>
            </w:numPr>
            <w:spacing w:before="60"/>
            <w:jc w:val="both"/>
          </w:pPr>
          <w:r>
            <w:t>Engaging stakeholders and responding to feedback</w:t>
          </w:r>
        </w:p>
        <w:p w14:paraId="5E791C5E" w14:textId="54D8262B" w:rsidR="00C34B2B" w:rsidRDefault="00C34B2B" w:rsidP="00C34B2B">
          <w:pPr>
            <w:pStyle w:val="ListParagraph"/>
            <w:spacing w:before="60"/>
            <w:ind w:left="2880"/>
            <w:jc w:val="both"/>
          </w:pPr>
        </w:p>
        <w:p w14:paraId="033D181E" w14:textId="6B275E41" w:rsidR="00BD6C7E" w:rsidRDefault="00BD6C7E" w:rsidP="00C34B2B">
          <w:pPr>
            <w:pStyle w:val="ListParagraph"/>
            <w:spacing w:before="60"/>
            <w:ind w:left="2880"/>
            <w:jc w:val="both"/>
          </w:pPr>
        </w:p>
        <w:p w14:paraId="6057E5B0" w14:textId="77777777" w:rsidR="00BD6C7E" w:rsidRDefault="00BD6C7E" w:rsidP="00C34B2B">
          <w:pPr>
            <w:pStyle w:val="ListParagraph"/>
            <w:spacing w:before="60"/>
            <w:ind w:left="2880"/>
            <w:jc w:val="both"/>
          </w:pPr>
        </w:p>
        <w:p w14:paraId="2815D18C" w14:textId="77777777" w:rsidR="00EC1DEF" w:rsidRPr="00EC1DEF" w:rsidRDefault="00EC1DEF" w:rsidP="0062582B">
          <w:pPr>
            <w:pStyle w:val="ListParagraph"/>
            <w:keepNext/>
            <w:numPr>
              <w:ilvl w:val="0"/>
              <w:numId w:val="32"/>
            </w:numPr>
            <w:spacing w:before="120" w:after="120"/>
            <w:contextualSpacing w:val="0"/>
            <w:jc w:val="both"/>
            <w:outlineLvl w:val="0"/>
            <w:rPr>
              <w:rFonts w:eastAsia="Arial Unicode MS"/>
              <w:b/>
              <w:vanish/>
            </w:rPr>
          </w:pPr>
        </w:p>
        <w:p w14:paraId="04896E5B" w14:textId="77777777" w:rsidR="00EC1DEF" w:rsidRPr="00EC1DEF" w:rsidRDefault="00EC1DEF" w:rsidP="0062582B">
          <w:pPr>
            <w:pStyle w:val="ListParagraph"/>
            <w:keepNext/>
            <w:numPr>
              <w:ilvl w:val="1"/>
              <w:numId w:val="32"/>
            </w:numPr>
            <w:spacing w:before="120" w:after="120"/>
            <w:contextualSpacing w:val="0"/>
            <w:jc w:val="both"/>
            <w:outlineLvl w:val="1"/>
            <w:rPr>
              <w:rFonts w:eastAsia="Arial Unicode MS"/>
              <w:b/>
              <w:vanish/>
            </w:rPr>
          </w:pPr>
        </w:p>
        <w:p w14:paraId="36AE4A19" w14:textId="17F041C2" w:rsidR="005339AA" w:rsidRPr="0030156F" w:rsidRDefault="00EA2315" w:rsidP="0062582B">
          <w:pPr>
            <w:pStyle w:val="Heading4"/>
            <w:numPr>
              <w:ilvl w:val="3"/>
              <w:numId w:val="100"/>
            </w:numPr>
            <w:spacing w:after="120"/>
            <w:jc w:val="both"/>
            <w:rPr>
              <w:b/>
            </w:rPr>
          </w:pPr>
          <w:r w:rsidRPr="0030156F">
            <w:rPr>
              <w:b/>
            </w:rPr>
            <w:t>Cost Proposal (Mandatory</w:t>
          </w:r>
          <w:r w:rsidR="0032622E" w:rsidRPr="0030156F">
            <w:rPr>
              <w:b/>
            </w:rPr>
            <w:t>,</w:t>
          </w:r>
          <w:r w:rsidRPr="0030156F">
            <w:rPr>
              <w:b/>
            </w:rPr>
            <w:t xml:space="preserve"> Scored)</w:t>
          </w:r>
        </w:p>
        <w:p w14:paraId="3DBEA9FC" w14:textId="439BAED1" w:rsidR="00AD684C" w:rsidRDefault="00AD684C" w:rsidP="0030156F">
          <w:pPr>
            <w:ind w:left="2160"/>
            <w:jc w:val="both"/>
          </w:pPr>
          <w:bookmarkStart w:id="214" w:name="_Hlk511911049"/>
          <w:r w:rsidRPr="001F5F7B">
            <w:t>Vendor is to include all costs that it would charge for performing the tasks including administrative staff costs and any non-labor expenses necessary to accomplish the tasks and to produce the services and deliverables. No additional charges for overhead, travel or other expenses shall be allowed.</w:t>
          </w:r>
        </w:p>
        <w:p w14:paraId="55163832" w14:textId="77777777" w:rsidR="00AD684C" w:rsidRDefault="00AD684C" w:rsidP="0030156F">
          <w:pPr>
            <w:ind w:left="2160"/>
            <w:jc w:val="both"/>
          </w:pPr>
        </w:p>
        <w:p w14:paraId="0A6D9754" w14:textId="568C07DB" w:rsidR="00E553EB" w:rsidRDefault="005339AA" w:rsidP="0030156F">
          <w:pPr>
            <w:ind w:left="2160"/>
            <w:jc w:val="both"/>
          </w:pPr>
          <w:r w:rsidRPr="00B93909">
            <w:t xml:space="preserve">A dollar amount is required </w:t>
          </w:r>
          <w:r>
            <w:t>for</w:t>
          </w:r>
          <w:r w:rsidRPr="00B93909">
            <w:t xml:space="preserve"> all </w:t>
          </w:r>
          <w:r>
            <w:t>line i</w:t>
          </w:r>
          <w:r w:rsidRPr="00B93909">
            <w:t>tems</w:t>
          </w:r>
          <w:r>
            <w:t xml:space="preserve"> listed</w:t>
          </w:r>
          <w:r w:rsidRPr="00B93909">
            <w:t xml:space="preserve">, even if the value is $0.00. </w:t>
          </w:r>
          <w:r>
            <w:t>Any</w:t>
          </w:r>
          <w:r w:rsidRPr="00B93909">
            <w:t xml:space="preserve"> line item</w:t>
          </w:r>
          <w:r>
            <w:t xml:space="preserve"> that</w:t>
          </w:r>
          <w:r w:rsidRPr="00B93909">
            <w:t xml:space="preserve"> is left blank or not addressed</w:t>
          </w:r>
          <w:r>
            <w:t xml:space="preserve"> </w:t>
          </w:r>
          <w:r w:rsidRPr="00B93909">
            <w:t xml:space="preserve">will be considered </w:t>
          </w:r>
          <w:r>
            <w:t xml:space="preserve">a </w:t>
          </w:r>
          <w:r w:rsidRPr="00B93909">
            <w:t>$0.00</w:t>
          </w:r>
          <w:r>
            <w:t xml:space="preserve"> proposal for the item(s)</w:t>
          </w:r>
          <w:r w:rsidRPr="00B93909">
            <w:t>.</w:t>
          </w:r>
        </w:p>
        <w:p w14:paraId="348C39CA" w14:textId="77777777" w:rsidR="005D043D" w:rsidRDefault="005D043D" w:rsidP="0030156F">
          <w:pPr>
            <w:ind w:left="2160"/>
            <w:jc w:val="both"/>
          </w:pPr>
        </w:p>
        <w:p w14:paraId="2BBC1845" w14:textId="0EAA5407" w:rsidR="00B93909" w:rsidRDefault="00B93909" w:rsidP="0030156F">
          <w:pPr>
            <w:ind w:left="2160"/>
            <w:jc w:val="both"/>
          </w:pPr>
          <w:r w:rsidRPr="00B93909">
            <w:t>In the event of a</w:t>
          </w:r>
          <w:r w:rsidR="005339AA">
            <w:t xml:space="preserve"> mathematically inconsistency between a line item price and an extended price based on quantities,</w:t>
          </w:r>
          <w:r w:rsidRPr="00B93909">
            <w:t xml:space="preserve"> </w:t>
          </w:r>
          <w:r w:rsidR="005339AA">
            <w:t>the l</w:t>
          </w:r>
          <w:r w:rsidR="00A11BF4">
            <w:t>ine item</w:t>
          </w:r>
          <w:r w:rsidRPr="00B93909">
            <w:t xml:space="preserve"> price </w:t>
          </w:r>
          <w:r w:rsidR="005339AA">
            <w:t xml:space="preserve">will </w:t>
          </w:r>
          <w:r w:rsidRPr="00B93909">
            <w:t xml:space="preserve">prevail. </w:t>
          </w:r>
        </w:p>
        <w:p w14:paraId="30CAFB7F" w14:textId="761F0595" w:rsidR="001D132A" w:rsidRDefault="001D132A" w:rsidP="0030156F">
          <w:pPr>
            <w:ind w:left="2160"/>
            <w:jc w:val="both"/>
          </w:pPr>
        </w:p>
        <w:p w14:paraId="1F262C27" w14:textId="3350559E" w:rsidR="001D132A" w:rsidRDefault="001D132A" w:rsidP="0030156F">
          <w:pPr>
            <w:ind w:left="2160"/>
            <w:jc w:val="both"/>
          </w:pPr>
          <w:r>
            <w:t>In the event a Vendor propos</w:t>
          </w:r>
          <w:r w:rsidR="005339AA">
            <w:t>es</w:t>
          </w:r>
          <w:r>
            <w:t xml:space="preserve"> a dollar amount range for a</w:t>
          </w:r>
          <w:r w:rsidR="005339AA">
            <w:t>ny</w:t>
          </w:r>
          <w:r>
            <w:t xml:space="preserve"> line item, the high end of the range will be used</w:t>
          </w:r>
          <w:r w:rsidR="006C214E">
            <w:t xml:space="preserve"> for evaluation purposes.</w:t>
          </w:r>
        </w:p>
        <w:p w14:paraId="2BF14B51" w14:textId="62E32FC0" w:rsidR="008C38AB" w:rsidRDefault="008C38AB" w:rsidP="0030156F">
          <w:pPr>
            <w:ind w:left="2160"/>
            <w:jc w:val="both"/>
          </w:pPr>
        </w:p>
        <w:p w14:paraId="367F9BB2" w14:textId="77777777" w:rsidR="008C38AB" w:rsidRDefault="008C38AB" w:rsidP="0030156F">
          <w:pPr>
            <w:ind w:left="2160"/>
            <w:jc w:val="both"/>
            <w:rPr>
              <w:rFonts w:eastAsia="Calibri" w:cs="Arial"/>
              <w:szCs w:val="22"/>
            </w:rPr>
          </w:pPr>
          <w:r>
            <w:rPr>
              <w:rFonts w:eastAsia="Calibri" w:cs="Arial"/>
              <w:szCs w:val="22"/>
            </w:rPr>
            <w:t>In the event a Vendor proposes $0.00 for any line item, the next lowest amount proposed by a Vendor will be used for evaluation purposes.</w:t>
          </w:r>
        </w:p>
        <w:p w14:paraId="4C35B370" w14:textId="77777777" w:rsidR="00800B89" w:rsidRDefault="00800B89" w:rsidP="0030156F">
          <w:pPr>
            <w:ind w:left="2160"/>
            <w:jc w:val="both"/>
          </w:pPr>
        </w:p>
        <w:p w14:paraId="09C71466" w14:textId="3939A4D1" w:rsidR="00E53D55" w:rsidRDefault="00237890" w:rsidP="00BC108E">
          <w:pPr>
            <w:spacing w:after="120"/>
            <w:ind w:left="2160"/>
            <w:jc w:val="both"/>
          </w:pPr>
          <w:r>
            <w:t>The cost proposal must be signed by a Vendor representative with authority to bind Vendor to the prices proposed.</w:t>
          </w:r>
          <w:bookmarkEnd w:id="214"/>
          <w:r w:rsidR="002C6E9C">
            <w:t xml:space="preserve"> </w:t>
          </w:r>
        </w:p>
      </w:sdtContent>
    </w:sdt>
    <w:tbl>
      <w:tblPr>
        <w:tblStyle w:val="TableGrid"/>
        <w:tblW w:w="7771" w:type="dxa"/>
        <w:tblInd w:w="2155" w:type="dxa"/>
        <w:tblLook w:val="04A0" w:firstRow="1" w:lastRow="0" w:firstColumn="1" w:lastColumn="0" w:noHBand="0" w:noVBand="1"/>
      </w:tblPr>
      <w:tblGrid>
        <w:gridCol w:w="3780"/>
        <w:gridCol w:w="1260"/>
        <w:gridCol w:w="1350"/>
        <w:gridCol w:w="1381"/>
      </w:tblGrid>
      <w:tr w:rsidR="00864D60" w:rsidRPr="006D57CE" w14:paraId="1E0F1BA1" w14:textId="2566055B" w:rsidTr="0030156F">
        <w:tc>
          <w:tcPr>
            <w:tcW w:w="3780" w:type="dxa"/>
            <w:shd w:val="clear" w:color="auto" w:fill="D9D9D9" w:themeFill="background1" w:themeFillShade="D9"/>
          </w:tcPr>
          <w:p w14:paraId="7446851E" w14:textId="77777777" w:rsidR="00864D60" w:rsidRPr="006D57CE" w:rsidRDefault="00864D60" w:rsidP="00995A42">
            <w:pPr>
              <w:jc w:val="center"/>
              <w:rPr>
                <w:rFonts w:ascii="Arial" w:hAnsi="Arial" w:cs="Arial"/>
                <w:b/>
              </w:rPr>
            </w:pPr>
            <w:r w:rsidRPr="006D57CE">
              <w:rPr>
                <w:rFonts w:ascii="Arial" w:hAnsi="Arial" w:cs="Arial"/>
                <w:b/>
              </w:rPr>
              <w:t>Task</w:t>
            </w:r>
          </w:p>
        </w:tc>
        <w:tc>
          <w:tcPr>
            <w:tcW w:w="1260" w:type="dxa"/>
            <w:shd w:val="clear" w:color="auto" w:fill="D9D9D9" w:themeFill="background1" w:themeFillShade="D9"/>
          </w:tcPr>
          <w:p w14:paraId="506DC443" w14:textId="386D5922" w:rsidR="00864D60" w:rsidRPr="006D57CE" w:rsidRDefault="00864D60" w:rsidP="00995A42">
            <w:pPr>
              <w:jc w:val="center"/>
              <w:rPr>
                <w:rFonts w:ascii="Arial" w:hAnsi="Arial" w:cs="Arial"/>
                <w:b/>
              </w:rPr>
            </w:pPr>
            <w:r w:rsidRPr="006D57CE">
              <w:rPr>
                <w:rFonts w:ascii="Arial" w:hAnsi="Arial" w:cs="Arial"/>
                <w:b/>
              </w:rPr>
              <w:t>Year 1</w:t>
            </w:r>
          </w:p>
        </w:tc>
        <w:tc>
          <w:tcPr>
            <w:tcW w:w="1350" w:type="dxa"/>
            <w:shd w:val="clear" w:color="auto" w:fill="D9D9D9" w:themeFill="background1" w:themeFillShade="D9"/>
          </w:tcPr>
          <w:p w14:paraId="3D40FE9F" w14:textId="10EEDB7F" w:rsidR="00864D60" w:rsidRPr="006D57CE" w:rsidRDefault="00864D60" w:rsidP="00995A42">
            <w:pPr>
              <w:jc w:val="center"/>
              <w:rPr>
                <w:rFonts w:ascii="Arial" w:hAnsi="Arial" w:cs="Arial"/>
                <w:b/>
              </w:rPr>
            </w:pPr>
            <w:r w:rsidRPr="006D57CE">
              <w:rPr>
                <w:rFonts w:ascii="Arial" w:hAnsi="Arial" w:cs="Arial"/>
                <w:b/>
              </w:rPr>
              <w:t>Year 2</w:t>
            </w:r>
          </w:p>
        </w:tc>
        <w:tc>
          <w:tcPr>
            <w:tcW w:w="1381" w:type="dxa"/>
            <w:shd w:val="clear" w:color="auto" w:fill="D9D9D9" w:themeFill="background1" w:themeFillShade="D9"/>
          </w:tcPr>
          <w:p w14:paraId="55E82EF4" w14:textId="23D50870" w:rsidR="00864D60" w:rsidRPr="006D57CE" w:rsidRDefault="00864D60" w:rsidP="00995A42">
            <w:pPr>
              <w:jc w:val="center"/>
              <w:rPr>
                <w:rFonts w:ascii="Arial" w:hAnsi="Arial" w:cs="Arial"/>
                <w:b/>
              </w:rPr>
            </w:pPr>
            <w:r w:rsidRPr="006D57CE">
              <w:rPr>
                <w:rFonts w:ascii="Arial" w:hAnsi="Arial" w:cs="Arial"/>
                <w:b/>
              </w:rPr>
              <w:t>Year 3</w:t>
            </w:r>
          </w:p>
        </w:tc>
      </w:tr>
      <w:tr w:rsidR="00864D60" w:rsidRPr="006D57CE" w14:paraId="66BB2549" w14:textId="475E17A3" w:rsidTr="007342A7">
        <w:trPr>
          <w:trHeight w:val="782"/>
        </w:trPr>
        <w:tc>
          <w:tcPr>
            <w:tcW w:w="3780" w:type="dxa"/>
          </w:tcPr>
          <w:p w14:paraId="558185F6" w14:textId="015DB153" w:rsidR="00864D60" w:rsidRPr="006D57CE" w:rsidRDefault="007342A7" w:rsidP="007342A7">
            <w:pPr>
              <w:rPr>
                <w:rFonts w:ascii="Arial" w:hAnsi="Arial" w:cs="Arial"/>
              </w:rPr>
            </w:pPr>
            <w:r w:rsidRPr="006D57CE">
              <w:rPr>
                <w:rFonts w:ascii="Arial" w:hAnsi="Arial" w:cs="Arial"/>
              </w:rPr>
              <w:t>C</w:t>
            </w:r>
            <w:r w:rsidR="00224B0E" w:rsidRPr="006D57CE">
              <w:rPr>
                <w:rFonts w:ascii="Arial" w:hAnsi="Arial" w:cs="Arial"/>
              </w:rPr>
              <w:t xml:space="preserve">ost of developing standardized benefit plan </w:t>
            </w:r>
            <w:r w:rsidR="00EF37E2" w:rsidRPr="006D57CE">
              <w:rPr>
                <w:rFonts w:ascii="Arial" w:hAnsi="Arial" w:cs="Arial"/>
              </w:rPr>
              <w:t>designs</w:t>
            </w:r>
          </w:p>
        </w:tc>
        <w:tc>
          <w:tcPr>
            <w:tcW w:w="1260" w:type="dxa"/>
          </w:tcPr>
          <w:p w14:paraId="64FD0DD3" w14:textId="61E4BC61" w:rsidR="00864D60" w:rsidRPr="006D57CE" w:rsidRDefault="00864D60" w:rsidP="00995A42">
            <w:pPr>
              <w:rPr>
                <w:rFonts w:ascii="Arial" w:hAnsi="Arial" w:cs="Arial"/>
              </w:rPr>
            </w:pPr>
            <w:r w:rsidRPr="006D57CE">
              <w:rPr>
                <w:rFonts w:ascii="Arial" w:hAnsi="Arial" w:cs="Arial"/>
              </w:rPr>
              <w:t>$</w:t>
            </w:r>
            <w:r w:rsidRPr="006D57CE">
              <w:rPr>
                <w:rFonts w:ascii="Arial" w:hAnsi="Arial" w:cs="Arial"/>
              </w:rPr>
              <w:fldChar w:fldCharType="begin">
                <w:ffData>
                  <w:name w:val="Text5"/>
                  <w:enabled/>
                  <w:calcOnExit w:val="0"/>
                  <w:textInput/>
                </w:ffData>
              </w:fldChar>
            </w:r>
            <w:bookmarkStart w:id="215" w:name="Text5"/>
            <w:r w:rsidRPr="006D57CE">
              <w:rPr>
                <w:rFonts w:ascii="Arial" w:hAnsi="Arial" w:cs="Arial"/>
              </w:rPr>
              <w:instrText xml:space="preserve"> FORMTEXT </w:instrText>
            </w:r>
            <w:r w:rsidRPr="006D57CE">
              <w:rPr>
                <w:rFonts w:ascii="Arial" w:hAnsi="Arial" w:cs="Arial"/>
              </w:rPr>
            </w:r>
            <w:r w:rsidRPr="006D57CE">
              <w:rPr>
                <w:rFonts w:ascii="Arial" w:hAnsi="Arial" w:cs="Arial"/>
              </w:rPr>
              <w:fldChar w:fldCharType="separate"/>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rPr>
              <w:fldChar w:fldCharType="end"/>
            </w:r>
            <w:bookmarkEnd w:id="215"/>
          </w:p>
          <w:p w14:paraId="5B08413A" w14:textId="77777777" w:rsidR="00864D60" w:rsidRPr="006D57CE" w:rsidRDefault="00864D60" w:rsidP="00995A42">
            <w:pPr>
              <w:ind w:firstLine="720"/>
              <w:rPr>
                <w:rFonts w:ascii="Arial" w:hAnsi="Arial" w:cs="Arial"/>
              </w:rPr>
            </w:pPr>
          </w:p>
        </w:tc>
        <w:tc>
          <w:tcPr>
            <w:tcW w:w="1350" w:type="dxa"/>
          </w:tcPr>
          <w:p w14:paraId="7DB537FF" w14:textId="4EAF365A" w:rsidR="00864D60" w:rsidRPr="006D57CE" w:rsidRDefault="00224B0E" w:rsidP="00995A42">
            <w:pPr>
              <w:rPr>
                <w:rFonts w:ascii="Arial" w:hAnsi="Arial" w:cs="Arial"/>
              </w:rPr>
            </w:pPr>
            <w:r w:rsidRPr="006D57CE">
              <w:rPr>
                <w:rFonts w:ascii="Arial" w:hAnsi="Arial" w:cs="Arial"/>
              </w:rPr>
              <w:t>$</w:t>
            </w:r>
            <w:r w:rsidR="006346B5" w:rsidRPr="006D57CE">
              <w:rPr>
                <w:rFonts w:ascii="Arial" w:hAnsi="Arial" w:cs="Arial"/>
              </w:rPr>
              <w:fldChar w:fldCharType="begin">
                <w:ffData>
                  <w:name w:val="Text12"/>
                  <w:enabled/>
                  <w:calcOnExit w:val="0"/>
                  <w:textInput/>
                </w:ffData>
              </w:fldChar>
            </w:r>
            <w:bookmarkStart w:id="216" w:name="Text12"/>
            <w:r w:rsidR="006346B5" w:rsidRPr="006D57CE">
              <w:rPr>
                <w:rFonts w:ascii="Arial" w:hAnsi="Arial" w:cs="Arial"/>
              </w:rPr>
              <w:instrText xml:space="preserve"> FORMTEXT </w:instrText>
            </w:r>
            <w:r w:rsidR="006346B5" w:rsidRPr="006D57CE">
              <w:rPr>
                <w:rFonts w:ascii="Arial" w:hAnsi="Arial" w:cs="Arial"/>
              </w:rPr>
            </w:r>
            <w:r w:rsidR="006346B5" w:rsidRPr="006D57CE">
              <w:rPr>
                <w:rFonts w:ascii="Arial" w:hAnsi="Arial" w:cs="Arial"/>
              </w:rPr>
              <w:fldChar w:fldCharType="separate"/>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rPr>
              <w:fldChar w:fldCharType="end"/>
            </w:r>
            <w:bookmarkEnd w:id="216"/>
          </w:p>
        </w:tc>
        <w:tc>
          <w:tcPr>
            <w:tcW w:w="1381" w:type="dxa"/>
          </w:tcPr>
          <w:p w14:paraId="7FBDAF9D" w14:textId="727CB4FD" w:rsidR="00864D60" w:rsidRPr="006D57CE" w:rsidRDefault="00224B0E" w:rsidP="00995A42">
            <w:pPr>
              <w:rPr>
                <w:rFonts w:ascii="Arial" w:hAnsi="Arial" w:cs="Arial"/>
              </w:rPr>
            </w:pPr>
            <w:r w:rsidRPr="006D57CE">
              <w:rPr>
                <w:rFonts w:ascii="Arial" w:hAnsi="Arial" w:cs="Arial"/>
              </w:rPr>
              <w:t>$</w:t>
            </w:r>
            <w:r w:rsidR="006346B5" w:rsidRPr="006D57CE">
              <w:rPr>
                <w:rFonts w:ascii="Arial" w:hAnsi="Arial" w:cs="Arial"/>
              </w:rPr>
              <w:fldChar w:fldCharType="begin">
                <w:ffData>
                  <w:name w:val="Text13"/>
                  <w:enabled/>
                  <w:calcOnExit w:val="0"/>
                  <w:textInput/>
                </w:ffData>
              </w:fldChar>
            </w:r>
            <w:bookmarkStart w:id="217" w:name="Text13"/>
            <w:r w:rsidR="006346B5" w:rsidRPr="006D57CE">
              <w:rPr>
                <w:rFonts w:ascii="Arial" w:hAnsi="Arial" w:cs="Arial"/>
              </w:rPr>
              <w:instrText xml:space="preserve"> FORMTEXT </w:instrText>
            </w:r>
            <w:r w:rsidR="006346B5" w:rsidRPr="006D57CE">
              <w:rPr>
                <w:rFonts w:ascii="Arial" w:hAnsi="Arial" w:cs="Arial"/>
              </w:rPr>
            </w:r>
            <w:r w:rsidR="006346B5" w:rsidRPr="006D57CE">
              <w:rPr>
                <w:rFonts w:ascii="Arial" w:hAnsi="Arial" w:cs="Arial"/>
              </w:rPr>
              <w:fldChar w:fldCharType="separate"/>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rPr>
              <w:fldChar w:fldCharType="end"/>
            </w:r>
            <w:bookmarkEnd w:id="217"/>
          </w:p>
        </w:tc>
      </w:tr>
      <w:tr w:rsidR="00864D60" w:rsidRPr="006D57CE" w14:paraId="4D54BDEE" w14:textId="2B070D5A" w:rsidTr="0030156F">
        <w:tc>
          <w:tcPr>
            <w:tcW w:w="3780" w:type="dxa"/>
          </w:tcPr>
          <w:p w14:paraId="2F4FD66D" w14:textId="25CABB2F" w:rsidR="002A7B4E" w:rsidRPr="006D57CE" w:rsidRDefault="007342A7" w:rsidP="002A7B4E">
            <w:pPr>
              <w:rPr>
                <w:rFonts w:ascii="Arial" w:hAnsi="Arial" w:cs="Arial"/>
              </w:rPr>
            </w:pPr>
            <w:r w:rsidRPr="006D57CE">
              <w:rPr>
                <w:rFonts w:ascii="Arial" w:hAnsi="Arial" w:cs="Arial"/>
              </w:rPr>
              <w:t>C</w:t>
            </w:r>
            <w:r w:rsidR="002A7B4E" w:rsidRPr="006D57CE">
              <w:rPr>
                <w:rFonts w:ascii="Arial" w:hAnsi="Arial" w:cs="Arial"/>
              </w:rPr>
              <w:t>ost of performing a single enrollment projection</w:t>
            </w:r>
          </w:p>
          <w:p w14:paraId="6B746DA4" w14:textId="77777777" w:rsidR="00864D60" w:rsidRPr="006D57CE" w:rsidRDefault="00864D60" w:rsidP="00E53D55">
            <w:pPr>
              <w:rPr>
                <w:rFonts w:ascii="Arial" w:hAnsi="Arial" w:cs="Arial"/>
                <w:sz w:val="16"/>
                <w:szCs w:val="16"/>
              </w:rPr>
            </w:pPr>
          </w:p>
        </w:tc>
        <w:tc>
          <w:tcPr>
            <w:tcW w:w="1260" w:type="dxa"/>
          </w:tcPr>
          <w:p w14:paraId="6C9F140D" w14:textId="15ECB778" w:rsidR="00864D60" w:rsidRPr="006D57CE" w:rsidRDefault="00864D60" w:rsidP="00995A42">
            <w:pPr>
              <w:rPr>
                <w:rFonts w:ascii="Arial" w:hAnsi="Arial" w:cs="Arial"/>
              </w:rPr>
            </w:pPr>
            <w:r w:rsidRPr="006D57CE">
              <w:rPr>
                <w:rFonts w:ascii="Arial" w:hAnsi="Arial" w:cs="Arial"/>
              </w:rPr>
              <w:t>$</w:t>
            </w:r>
            <w:r w:rsidRPr="006D57CE">
              <w:rPr>
                <w:rFonts w:ascii="Arial" w:hAnsi="Arial" w:cs="Arial"/>
              </w:rPr>
              <w:fldChar w:fldCharType="begin">
                <w:ffData>
                  <w:name w:val="Text4"/>
                  <w:enabled/>
                  <w:calcOnExit w:val="0"/>
                  <w:textInput/>
                </w:ffData>
              </w:fldChar>
            </w:r>
            <w:bookmarkStart w:id="218" w:name="Text4"/>
            <w:r w:rsidRPr="006D57CE">
              <w:rPr>
                <w:rFonts w:ascii="Arial" w:hAnsi="Arial" w:cs="Arial"/>
              </w:rPr>
              <w:instrText xml:space="preserve"> FORMTEXT </w:instrText>
            </w:r>
            <w:r w:rsidRPr="006D57CE">
              <w:rPr>
                <w:rFonts w:ascii="Arial" w:hAnsi="Arial" w:cs="Arial"/>
              </w:rPr>
            </w:r>
            <w:r w:rsidRPr="006D57CE">
              <w:rPr>
                <w:rFonts w:ascii="Arial" w:hAnsi="Arial" w:cs="Arial"/>
              </w:rPr>
              <w:fldChar w:fldCharType="separate"/>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rPr>
              <w:fldChar w:fldCharType="end"/>
            </w:r>
            <w:bookmarkEnd w:id="218"/>
          </w:p>
          <w:p w14:paraId="2DD13115" w14:textId="77777777" w:rsidR="00864D60" w:rsidRPr="006D57CE" w:rsidRDefault="00864D60" w:rsidP="00995A42">
            <w:pPr>
              <w:ind w:firstLine="720"/>
              <w:rPr>
                <w:rFonts w:ascii="Arial" w:hAnsi="Arial" w:cs="Arial"/>
                <w:sz w:val="16"/>
                <w:szCs w:val="16"/>
              </w:rPr>
            </w:pPr>
          </w:p>
        </w:tc>
        <w:tc>
          <w:tcPr>
            <w:tcW w:w="1350" w:type="dxa"/>
          </w:tcPr>
          <w:p w14:paraId="1978C762" w14:textId="0155E1B4" w:rsidR="00864D60" w:rsidRPr="006D57CE" w:rsidRDefault="00224B0E" w:rsidP="00995A42">
            <w:pPr>
              <w:rPr>
                <w:rFonts w:ascii="Arial" w:hAnsi="Arial" w:cs="Arial"/>
              </w:rPr>
            </w:pPr>
            <w:r w:rsidRPr="006D57CE">
              <w:rPr>
                <w:rFonts w:ascii="Arial" w:hAnsi="Arial" w:cs="Arial"/>
              </w:rPr>
              <w:t>$</w:t>
            </w:r>
            <w:r w:rsidR="006346B5" w:rsidRPr="006D57CE">
              <w:rPr>
                <w:rFonts w:ascii="Arial" w:hAnsi="Arial" w:cs="Arial"/>
              </w:rPr>
              <w:fldChar w:fldCharType="begin">
                <w:ffData>
                  <w:name w:val="Text14"/>
                  <w:enabled/>
                  <w:calcOnExit w:val="0"/>
                  <w:textInput/>
                </w:ffData>
              </w:fldChar>
            </w:r>
            <w:bookmarkStart w:id="219" w:name="Text14"/>
            <w:r w:rsidR="006346B5" w:rsidRPr="006D57CE">
              <w:rPr>
                <w:rFonts w:ascii="Arial" w:hAnsi="Arial" w:cs="Arial"/>
              </w:rPr>
              <w:instrText xml:space="preserve"> FORMTEXT </w:instrText>
            </w:r>
            <w:r w:rsidR="006346B5" w:rsidRPr="006D57CE">
              <w:rPr>
                <w:rFonts w:ascii="Arial" w:hAnsi="Arial" w:cs="Arial"/>
              </w:rPr>
            </w:r>
            <w:r w:rsidR="006346B5" w:rsidRPr="006D57CE">
              <w:rPr>
                <w:rFonts w:ascii="Arial" w:hAnsi="Arial" w:cs="Arial"/>
              </w:rPr>
              <w:fldChar w:fldCharType="separate"/>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rPr>
              <w:fldChar w:fldCharType="end"/>
            </w:r>
            <w:bookmarkEnd w:id="219"/>
          </w:p>
        </w:tc>
        <w:tc>
          <w:tcPr>
            <w:tcW w:w="1381" w:type="dxa"/>
          </w:tcPr>
          <w:p w14:paraId="4897FE27" w14:textId="3AEFDF37" w:rsidR="00864D60" w:rsidRPr="006D57CE" w:rsidRDefault="00224B0E" w:rsidP="00995A42">
            <w:pPr>
              <w:rPr>
                <w:rFonts w:ascii="Arial" w:hAnsi="Arial" w:cs="Arial"/>
              </w:rPr>
            </w:pPr>
            <w:r w:rsidRPr="006D57CE">
              <w:rPr>
                <w:rFonts w:ascii="Arial" w:hAnsi="Arial" w:cs="Arial"/>
              </w:rPr>
              <w:t>$</w:t>
            </w:r>
            <w:r w:rsidR="006346B5" w:rsidRPr="006D57CE">
              <w:rPr>
                <w:rFonts w:ascii="Arial" w:hAnsi="Arial" w:cs="Arial"/>
              </w:rPr>
              <w:fldChar w:fldCharType="begin">
                <w:ffData>
                  <w:name w:val="Text15"/>
                  <w:enabled/>
                  <w:calcOnExit w:val="0"/>
                  <w:textInput/>
                </w:ffData>
              </w:fldChar>
            </w:r>
            <w:bookmarkStart w:id="220" w:name="Text15"/>
            <w:r w:rsidR="006346B5" w:rsidRPr="006D57CE">
              <w:rPr>
                <w:rFonts w:ascii="Arial" w:hAnsi="Arial" w:cs="Arial"/>
              </w:rPr>
              <w:instrText xml:space="preserve"> FORMTEXT </w:instrText>
            </w:r>
            <w:r w:rsidR="006346B5" w:rsidRPr="006D57CE">
              <w:rPr>
                <w:rFonts w:ascii="Arial" w:hAnsi="Arial" w:cs="Arial"/>
              </w:rPr>
            </w:r>
            <w:r w:rsidR="006346B5" w:rsidRPr="006D57CE">
              <w:rPr>
                <w:rFonts w:ascii="Arial" w:hAnsi="Arial" w:cs="Arial"/>
              </w:rPr>
              <w:fldChar w:fldCharType="separate"/>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noProof/>
              </w:rPr>
              <w:t> </w:t>
            </w:r>
            <w:r w:rsidR="006346B5" w:rsidRPr="006D57CE">
              <w:rPr>
                <w:rFonts w:ascii="Arial" w:hAnsi="Arial" w:cs="Arial"/>
              </w:rPr>
              <w:fldChar w:fldCharType="end"/>
            </w:r>
            <w:bookmarkEnd w:id="220"/>
          </w:p>
        </w:tc>
      </w:tr>
      <w:tr w:rsidR="00864D60" w:rsidRPr="006D57CE" w14:paraId="3FA6329C" w14:textId="09FDEA73" w:rsidTr="0030156F">
        <w:trPr>
          <w:trHeight w:val="305"/>
        </w:trPr>
        <w:tc>
          <w:tcPr>
            <w:tcW w:w="3780" w:type="dxa"/>
          </w:tcPr>
          <w:p w14:paraId="4707425B" w14:textId="77777777" w:rsidR="00864D60" w:rsidRPr="006D57CE" w:rsidRDefault="00864D60" w:rsidP="00E53D55">
            <w:pPr>
              <w:rPr>
                <w:rFonts w:ascii="Arial" w:hAnsi="Arial" w:cs="Arial"/>
                <w:b/>
              </w:rPr>
            </w:pPr>
            <w:r w:rsidRPr="006D57CE">
              <w:rPr>
                <w:rFonts w:ascii="Arial" w:hAnsi="Arial" w:cs="Arial"/>
                <w:b/>
              </w:rPr>
              <w:t>Total Cost</w:t>
            </w:r>
          </w:p>
        </w:tc>
        <w:tc>
          <w:tcPr>
            <w:tcW w:w="1260" w:type="dxa"/>
          </w:tcPr>
          <w:p w14:paraId="7C89704D" w14:textId="04917A73" w:rsidR="00864D60" w:rsidRPr="006D57CE" w:rsidRDefault="00864D60" w:rsidP="00995A42">
            <w:pPr>
              <w:rPr>
                <w:rFonts w:ascii="Arial" w:hAnsi="Arial" w:cs="Arial"/>
                <w:b/>
              </w:rPr>
            </w:pPr>
            <w:r w:rsidRPr="006D57CE">
              <w:rPr>
                <w:rFonts w:ascii="Arial" w:hAnsi="Arial" w:cs="Arial"/>
                <w:b/>
              </w:rPr>
              <w:t>$</w:t>
            </w:r>
            <w:r w:rsidRPr="006D57CE">
              <w:rPr>
                <w:rFonts w:ascii="Arial" w:hAnsi="Arial" w:cs="Arial"/>
                <w:b/>
              </w:rPr>
              <w:fldChar w:fldCharType="begin">
                <w:ffData>
                  <w:name w:val="Text3"/>
                  <w:enabled/>
                  <w:calcOnExit w:val="0"/>
                  <w:textInput/>
                </w:ffData>
              </w:fldChar>
            </w:r>
            <w:bookmarkStart w:id="221" w:name="Text3"/>
            <w:r w:rsidRPr="006D57CE">
              <w:rPr>
                <w:rFonts w:ascii="Arial" w:hAnsi="Arial" w:cs="Arial"/>
                <w:b/>
              </w:rPr>
              <w:instrText xml:space="preserve"> FORMTEXT </w:instrText>
            </w:r>
            <w:r w:rsidRPr="006D57CE">
              <w:rPr>
                <w:rFonts w:ascii="Arial" w:hAnsi="Arial" w:cs="Arial"/>
                <w:b/>
              </w:rPr>
            </w:r>
            <w:r w:rsidRPr="006D57CE">
              <w:rPr>
                <w:rFonts w:ascii="Arial" w:hAnsi="Arial" w:cs="Arial"/>
                <w:b/>
              </w:rPr>
              <w:fldChar w:fldCharType="separate"/>
            </w:r>
            <w:r w:rsidRPr="006D57CE">
              <w:rPr>
                <w:rFonts w:ascii="Arial" w:hAnsi="Arial" w:cs="Arial"/>
                <w:b/>
                <w:noProof/>
              </w:rPr>
              <w:t> </w:t>
            </w:r>
            <w:r w:rsidRPr="006D57CE">
              <w:rPr>
                <w:rFonts w:ascii="Arial" w:hAnsi="Arial" w:cs="Arial"/>
                <w:b/>
                <w:noProof/>
              </w:rPr>
              <w:t> </w:t>
            </w:r>
            <w:r w:rsidRPr="006D57CE">
              <w:rPr>
                <w:rFonts w:ascii="Arial" w:hAnsi="Arial" w:cs="Arial"/>
                <w:b/>
                <w:noProof/>
              </w:rPr>
              <w:t> </w:t>
            </w:r>
            <w:r w:rsidRPr="006D57CE">
              <w:rPr>
                <w:rFonts w:ascii="Arial" w:hAnsi="Arial" w:cs="Arial"/>
                <w:b/>
                <w:noProof/>
              </w:rPr>
              <w:t> </w:t>
            </w:r>
            <w:r w:rsidRPr="006D57CE">
              <w:rPr>
                <w:rFonts w:ascii="Arial" w:hAnsi="Arial" w:cs="Arial"/>
                <w:b/>
                <w:noProof/>
              </w:rPr>
              <w:t> </w:t>
            </w:r>
            <w:r w:rsidRPr="006D57CE">
              <w:rPr>
                <w:rFonts w:ascii="Arial" w:hAnsi="Arial" w:cs="Arial"/>
                <w:b/>
              </w:rPr>
              <w:fldChar w:fldCharType="end"/>
            </w:r>
            <w:bookmarkEnd w:id="221"/>
          </w:p>
        </w:tc>
        <w:tc>
          <w:tcPr>
            <w:tcW w:w="1350" w:type="dxa"/>
          </w:tcPr>
          <w:p w14:paraId="27ADAFDD" w14:textId="695D83FC" w:rsidR="00864D60" w:rsidRPr="006D57CE" w:rsidRDefault="00224B0E" w:rsidP="00995A42">
            <w:pPr>
              <w:rPr>
                <w:rFonts w:ascii="Arial" w:hAnsi="Arial" w:cs="Arial"/>
                <w:b/>
              </w:rPr>
            </w:pPr>
            <w:r w:rsidRPr="006D57CE">
              <w:rPr>
                <w:rFonts w:ascii="Arial" w:hAnsi="Arial" w:cs="Arial"/>
                <w:b/>
              </w:rPr>
              <w:t>$</w:t>
            </w:r>
            <w:r w:rsidR="006346B5" w:rsidRPr="006D57CE">
              <w:rPr>
                <w:rFonts w:ascii="Arial" w:hAnsi="Arial" w:cs="Arial"/>
                <w:b/>
              </w:rPr>
              <w:fldChar w:fldCharType="begin">
                <w:ffData>
                  <w:name w:val="Text17"/>
                  <w:enabled/>
                  <w:calcOnExit w:val="0"/>
                  <w:textInput/>
                </w:ffData>
              </w:fldChar>
            </w:r>
            <w:bookmarkStart w:id="222" w:name="Text17"/>
            <w:r w:rsidR="006346B5" w:rsidRPr="006D57CE">
              <w:rPr>
                <w:rFonts w:ascii="Arial" w:hAnsi="Arial" w:cs="Arial"/>
                <w:b/>
              </w:rPr>
              <w:instrText xml:space="preserve"> FORMTEXT </w:instrText>
            </w:r>
            <w:r w:rsidR="006346B5" w:rsidRPr="006D57CE">
              <w:rPr>
                <w:rFonts w:ascii="Arial" w:hAnsi="Arial" w:cs="Arial"/>
                <w:b/>
              </w:rPr>
            </w:r>
            <w:r w:rsidR="006346B5" w:rsidRPr="006D57CE">
              <w:rPr>
                <w:rFonts w:ascii="Arial" w:hAnsi="Arial" w:cs="Arial"/>
                <w:b/>
              </w:rPr>
              <w:fldChar w:fldCharType="separate"/>
            </w:r>
            <w:r w:rsidR="006346B5" w:rsidRPr="006D57CE">
              <w:rPr>
                <w:rFonts w:ascii="Arial" w:hAnsi="Arial" w:cs="Arial"/>
                <w:b/>
                <w:noProof/>
              </w:rPr>
              <w:t> </w:t>
            </w:r>
            <w:r w:rsidR="006346B5" w:rsidRPr="006D57CE">
              <w:rPr>
                <w:rFonts w:ascii="Arial" w:hAnsi="Arial" w:cs="Arial"/>
                <w:b/>
                <w:noProof/>
              </w:rPr>
              <w:t> </w:t>
            </w:r>
            <w:r w:rsidR="006346B5" w:rsidRPr="006D57CE">
              <w:rPr>
                <w:rFonts w:ascii="Arial" w:hAnsi="Arial" w:cs="Arial"/>
                <w:b/>
                <w:noProof/>
              </w:rPr>
              <w:t> </w:t>
            </w:r>
            <w:r w:rsidR="006346B5" w:rsidRPr="006D57CE">
              <w:rPr>
                <w:rFonts w:ascii="Arial" w:hAnsi="Arial" w:cs="Arial"/>
                <w:b/>
                <w:noProof/>
              </w:rPr>
              <w:t> </w:t>
            </w:r>
            <w:r w:rsidR="006346B5" w:rsidRPr="006D57CE">
              <w:rPr>
                <w:rFonts w:ascii="Arial" w:hAnsi="Arial" w:cs="Arial"/>
                <w:b/>
                <w:noProof/>
              </w:rPr>
              <w:t> </w:t>
            </w:r>
            <w:r w:rsidR="006346B5" w:rsidRPr="006D57CE">
              <w:rPr>
                <w:rFonts w:ascii="Arial" w:hAnsi="Arial" w:cs="Arial"/>
                <w:b/>
              </w:rPr>
              <w:fldChar w:fldCharType="end"/>
            </w:r>
            <w:bookmarkEnd w:id="222"/>
          </w:p>
        </w:tc>
        <w:tc>
          <w:tcPr>
            <w:tcW w:w="1381" w:type="dxa"/>
          </w:tcPr>
          <w:p w14:paraId="6D17EDCE" w14:textId="246121B0" w:rsidR="00864D60" w:rsidRPr="006D57CE" w:rsidRDefault="00224B0E" w:rsidP="00995A42">
            <w:pPr>
              <w:rPr>
                <w:rFonts w:ascii="Arial" w:hAnsi="Arial" w:cs="Arial"/>
                <w:b/>
              </w:rPr>
            </w:pPr>
            <w:r w:rsidRPr="006D57CE">
              <w:rPr>
                <w:rFonts w:ascii="Arial" w:hAnsi="Arial" w:cs="Arial"/>
                <w:b/>
              </w:rPr>
              <w:t>$</w:t>
            </w:r>
            <w:r w:rsidR="006346B5" w:rsidRPr="006D57CE">
              <w:rPr>
                <w:rFonts w:ascii="Arial" w:hAnsi="Arial" w:cs="Arial"/>
                <w:b/>
              </w:rPr>
              <w:fldChar w:fldCharType="begin">
                <w:ffData>
                  <w:name w:val="Text16"/>
                  <w:enabled/>
                  <w:calcOnExit w:val="0"/>
                  <w:textInput/>
                </w:ffData>
              </w:fldChar>
            </w:r>
            <w:bookmarkStart w:id="223" w:name="Text16"/>
            <w:r w:rsidR="006346B5" w:rsidRPr="006D57CE">
              <w:rPr>
                <w:rFonts w:ascii="Arial" w:hAnsi="Arial" w:cs="Arial"/>
                <w:b/>
              </w:rPr>
              <w:instrText xml:space="preserve"> FORMTEXT </w:instrText>
            </w:r>
            <w:r w:rsidR="006346B5" w:rsidRPr="006D57CE">
              <w:rPr>
                <w:rFonts w:ascii="Arial" w:hAnsi="Arial" w:cs="Arial"/>
                <w:b/>
              </w:rPr>
            </w:r>
            <w:r w:rsidR="006346B5" w:rsidRPr="006D57CE">
              <w:rPr>
                <w:rFonts w:ascii="Arial" w:hAnsi="Arial" w:cs="Arial"/>
                <w:b/>
              </w:rPr>
              <w:fldChar w:fldCharType="separate"/>
            </w:r>
            <w:r w:rsidR="006346B5" w:rsidRPr="006D57CE">
              <w:rPr>
                <w:rFonts w:ascii="Arial" w:hAnsi="Arial" w:cs="Arial"/>
                <w:b/>
                <w:noProof/>
              </w:rPr>
              <w:t> </w:t>
            </w:r>
            <w:r w:rsidR="006346B5" w:rsidRPr="006D57CE">
              <w:rPr>
                <w:rFonts w:ascii="Arial" w:hAnsi="Arial" w:cs="Arial"/>
                <w:b/>
                <w:noProof/>
              </w:rPr>
              <w:t> </w:t>
            </w:r>
            <w:r w:rsidR="006346B5" w:rsidRPr="006D57CE">
              <w:rPr>
                <w:rFonts w:ascii="Arial" w:hAnsi="Arial" w:cs="Arial"/>
                <w:b/>
                <w:noProof/>
              </w:rPr>
              <w:t> </w:t>
            </w:r>
            <w:r w:rsidR="006346B5" w:rsidRPr="006D57CE">
              <w:rPr>
                <w:rFonts w:ascii="Arial" w:hAnsi="Arial" w:cs="Arial"/>
                <w:b/>
                <w:noProof/>
              </w:rPr>
              <w:t> </w:t>
            </w:r>
            <w:r w:rsidR="006346B5" w:rsidRPr="006D57CE">
              <w:rPr>
                <w:rFonts w:ascii="Arial" w:hAnsi="Arial" w:cs="Arial"/>
                <w:b/>
                <w:noProof/>
              </w:rPr>
              <w:t> </w:t>
            </w:r>
            <w:r w:rsidR="006346B5" w:rsidRPr="006D57CE">
              <w:rPr>
                <w:rFonts w:ascii="Arial" w:hAnsi="Arial" w:cs="Arial"/>
                <w:b/>
              </w:rPr>
              <w:fldChar w:fldCharType="end"/>
            </w:r>
            <w:bookmarkEnd w:id="223"/>
          </w:p>
        </w:tc>
      </w:tr>
    </w:tbl>
    <w:p w14:paraId="150108EF" w14:textId="77777777" w:rsidR="00C949D6" w:rsidRDefault="00C949D6" w:rsidP="00C949D6">
      <w:pPr>
        <w:pStyle w:val="Heading4"/>
        <w:ind w:left="1728"/>
        <w:rPr>
          <w:b/>
        </w:rPr>
      </w:pPr>
    </w:p>
    <w:sdt>
      <w:sdtPr>
        <w:rPr>
          <w:rFonts w:cs="Times New Roman"/>
          <w:b/>
          <w:szCs w:val="20"/>
        </w:rPr>
        <w:alias w:val="Section 3 Locked"/>
        <w:tag w:val="Section 3 Locked"/>
        <w:id w:val="441276259"/>
        <w:lock w:val="sdtContentLocked"/>
        <w:placeholder>
          <w:docPart w:val="DefaultPlaceholder_-1854013440"/>
        </w:placeholder>
        <w15:appearance w15:val="hidden"/>
      </w:sdtPr>
      <w:sdtEndPr>
        <w:rPr>
          <w:b w:val="0"/>
        </w:rPr>
      </w:sdtEndPr>
      <w:sdtContent>
        <w:p w14:paraId="506D1D3D" w14:textId="05E71540" w:rsidR="00F81EC4" w:rsidRPr="003B2C42" w:rsidRDefault="00F81EC4" w:rsidP="0062582B">
          <w:pPr>
            <w:pStyle w:val="Heading4"/>
            <w:numPr>
              <w:ilvl w:val="3"/>
              <w:numId w:val="100"/>
            </w:numPr>
            <w:rPr>
              <w:b/>
            </w:rPr>
          </w:pPr>
          <w:r w:rsidRPr="003B2C42">
            <w:rPr>
              <w:b/>
            </w:rPr>
            <w:t>Initial Enrollment Projection Model (Mandatory</w:t>
          </w:r>
          <w:r w:rsidR="00D63CA8" w:rsidRPr="003B2C42">
            <w:rPr>
              <w:b/>
            </w:rPr>
            <w:t>,</w:t>
          </w:r>
          <w:r w:rsidRPr="003B2C42">
            <w:rPr>
              <w:b/>
            </w:rPr>
            <w:t xml:space="preserve"> Pass/Fail)</w:t>
          </w:r>
        </w:p>
        <w:p w14:paraId="16C4F84A" w14:textId="541A0964" w:rsidR="00BC108E" w:rsidRPr="00DC1B9B" w:rsidRDefault="00F81EC4" w:rsidP="00BC108E">
          <w:pPr>
            <w:keepLines/>
            <w:spacing w:after="120"/>
            <w:ind w:left="2160"/>
            <w:jc w:val="both"/>
            <w:outlineLvl w:val="1"/>
            <w:rPr>
              <w:rFonts w:cs="Arial"/>
              <w:szCs w:val="22"/>
            </w:rPr>
          </w:pPr>
          <w:r>
            <w:rPr>
              <w:rFonts w:cs="Arial"/>
              <w:szCs w:val="22"/>
            </w:rPr>
            <w:t xml:space="preserve">The Vendor will provide costs associated with the </w:t>
          </w:r>
          <w:r w:rsidRPr="00224B0E">
            <w:rPr>
              <w:rFonts w:cs="Arial"/>
              <w:szCs w:val="22"/>
            </w:rPr>
            <w:t>development of the model to be used for the initial and future projections</w:t>
          </w:r>
          <w:r>
            <w:rPr>
              <w:rFonts w:cs="Arial"/>
              <w:szCs w:val="22"/>
            </w:rPr>
            <w:t>. Include additional lines as necessary to the table below.</w:t>
          </w:r>
        </w:p>
      </w:sdtContent>
    </w:sdt>
    <w:tbl>
      <w:tblPr>
        <w:tblStyle w:val="TableGrid"/>
        <w:tblW w:w="7740" w:type="dxa"/>
        <w:tblInd w:w="2155" w:type="dxa"/>
        <w:tblLook w:val="04A0" w:firstRow="1" w:lastRow="0" w:firstColumn="1" w:lastColumn="0" w:noHBand="0" w:noVBand="1"/>
      </w:tblPr>
      <w:tblGrid>
        <w:gridCol w:w="5490"/>
        <w:gridCol w:w="2250"/>
      </w:tblGrid>
      <w:tr w:rsidR="00F81EC4" w:rsidRPr="00A41091" w14:paraId="002055AA" w14:textId="5A4E35AE" w:rsidTr="00C26744">
        <w:tc>
          <w:tcPr>
            <w:tcW w:w="5490" w:type="dxa"/>
            <w:shd w:val="clear" w:color="auto" w:fill="D9D9D9" w:themeFill="background1" w:themeFillShade="D9"/>
          </w:tcPr>
          <w:p w14:paraId="0B714C95" w14:textId="77777777" w:rsidR="00F81EC4" w:rsidRPr="00A41091" w:rsidRDefault="00F81EC4" w:rsidP="00114CA1">
            <w:pPr>
              <w:jc w:val="center"/>
              <w:rPr>
                <w:rFonts w:ascii="Arial" w:hAnsi="Arial" w:cs="Arial"/>
                <w:b/>
              </w:rPr>
            </w:pPr>
            <w:r w:rsidRPr="00A41091">
              <w:rPr>
                <w:rFonts w:ascii="Arial" w:hAnsi="Arial" w:cs="Arial"/>
                <w:b/>
              </w:rPr>
              <w:t>T</w:t>
            </w:r>
            <w:r>
              <w:rPr>
                <w:rFonts w:ascii="Arial" w:hAnsi="Arial" w:cs="Arial"/>
                <w:b/>
              </w:rPr>
              <w:t>ask</w:t>
            </w:r>
          </w:p>
        </w:tc>
        <w:tc>
          <w:tcPr>
            <w:tcW w:w="2250" w:type="dxa"/>
            <w:shd w:val="clear" w:color="auto" w:fill="D9D9D9" w:themeFill="background1" w:themeFillShade="D9"/>
          </w:tcPr>
          <w:p w14:paraId="1493AB53" w14:textId="77777777" w:rsidR="00F81EC4" w:rsidRPr="00A41091" w:rsidRDefault="00F81EC4" w:rsidP="00114CA1">
            <w:pPr>
              <w:jc w:val="center"/>
              <w:rPr>
                <w:rFonts w:ascii="Arial" w:hAnsi="Arial" w:cs="Arial"/>
                <w:b/>
              </w:rPr>
            </w:pPr>
            <w:r>
              <w:rPr>
                <w:rFonts w:ascii="Arial" w:hAnsi="Arial" w:cs="Arial"/>
                <w:b/>
              </w:rPr>
              <w:t>Year 1</w:t>
            </w:r>
          </w:p>
        </w:tc>
      </w:tr>
      <w:tr w:rsidR="00F81EC4" w:rsidRPr="00A41091" w14:paraId="4F221730" w14:textId="70D7E426" w:rsidTr="006D57CE">
        <w:trPr>
          <w:trHeight w:val="440"/>
        </w:trPr>
        <w:tc>
          <w:tcPr>
            <w:tcW w:w="5490" w:type="dxa"/>
          </w:tcPr>
          <w:p w14:paraId="73830B4F" w14:textId="421A9256" w:rsidR="00F81EC4" w:rsidRPr="006D57CE" w:rsidRDefault="006D57CE" w:rsidP="00114CA1">
            <w:pPr>
              <w:rPr>
                <w:rFonts w:ascii="Arial" w:hAnsi="Arial" w:cs="Arial"/>
              </w:rPr>
            </w:pPr>
            <w:r w:rsidRPr="006D57CE">
              <w:rPr>
                <w:rFonts w:ascii="Arial" w:hAnsi="Arial" w:cs="Arial"/>
              </w:rPr>
              <w:t>Cost to develop initial enrollment projection model</w:t>
            </w:r>
          </w:p>
          <w:p w14:paraId="0555CA85" w14:textId="77777777" w:rsidR="00F81EC4" w:rsidRPr="00A41091" w:rsidRDefault="00F81EC4" w:rsidP="00114CA1">
            <w:pPr>
              <w:rPr>
                <w:rFonts w:ascii="Arial" w:hAnsi="Arial" w:cs="Arial"/>
              </w:rPr>
            </w:pPr>
          </w:p>
        </w:tc>
        <w:tc>
          <w:tcPr>
            <w:tcW w:w="2250" w:type="dxa"/>
          </w:tcPr>
          <w:p w14:paraId="4746F2B5" w14:textId="77777777" w:rsidR="00F81EC4" w:rsidRPr="00A41091" w:rsidRDefault="00F81EC4" w:rsidP="00114CA1">
            <w:pPr>
              <w:rPr>
                <w:rFonts w:ascii="Arial" w:hAnsi="Arial" w:cs="Arial"/>
              </w:rPr>
            </w:pPr>
            <w:r w:rsidRPr="00A41091">
              <w:rPr>
                <w:rFonts w:ascii="Arial" w:hAnsi="Arial" w:cs="Arial"/>
              </w:rPr>
              <w:t>$</w:t>
            </w:r>
            <w:r>
              <w:rPr>
                <w:rFonts w:cs="Arial"/>
              </w:rPr>
              <w:fldChar w:fldCharType="begin">
                <w:ffData>
                  <w:name w:val="Text8"/>
                  <w:enabled/>
                  <w:calcOnExit w:val="0"/>
                  <w:textInput/>
                </w:ffData>
              </w:fldChar>
            </w:r>
            <w:r>
              <w:rPr>
                <w:rFonts w:ascii="Arial" w:hAnsi="Arial" w:cs="Arial"/>
              </w:rPr>
              <w:instrText xml:space="preserve"> FORMTEXT </w:instrText>
            </w:r>
            <w:r>
              <w:rPr>
                <w:rFonts w:cs="Arial"/>
              </w:rPr>
            </w:r>
            <w:r>
              <w:rPr>
                <w:rFonts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cs="Arial"/>
              </w:rPr>
              <w:fldChar w:fldCharType="end"/>
            </w:r>
          </w:p>
          <w:p w14:paraId="07D9F1E8" w14:textId="77777777" w:rsidR="00F81EC4" w:rsidRPr="00A41091" w:rsidRDefault="00F81EC4" w:rsidP="00114CA1">
            <w:pPr>
              <w:ind w:firstLine="720"/>
              <w:rPr>
                <w:rFonts w:ascii="Arial" w:hAnsi="Arial" w:cs="Arial"/>
              </w:rPr>
            </w:pPr>
          </w:p>
        </w:tc>
      </w:tr>
      <w:bookmarkEnd w:id="213"/>
      <w:tr w:rsidR="00C34B2B" w:rsidRPr="00E53D55" w14:paraId="715700B1" w14:textId="77777777" w:rsidTr="00C26744">
        <w:trPr>
          <w:trHeight w:val="305"/>
        </w:trPr>
        <w:tc>
          <w:tcPr>
            <w:tcW w:w="5490" w:type="dxa"/>
          </w:tcPr>
          <w:p w14:paraId="39FAB278" w14:textId="51E382D8" w:rsidR="00C34B2B" w:rsidRPr="00F272A0" w:rsidRDefault="00C34B2B" w:rsidP="0026392A">
            <w:pPr>
              <w:rPr>
                <w:rFonts w:ascii="Arial" w:hAnsi="Arial" w:cs="Arial"/>
                <w:b/>
              </w:rPr>
            </w:pPr>
            <w:r w:rsidRPr="00F272A0">
              <w:rPr>
                <w:rFonts w:ascii="Arial" w:hAnsi="Arial" w:cs="Arial"/>
                <w:b/>
              </w:rPr>
              <w:t>Total Cost</w:t>
            </w:r>
          </w:p>
        </w:tc>
        <w:tc>
          <w:tcPr>
            <w:tcW w:w="2250" w:type="dxa"/>
          </w:tcPr>
          <w:p w14:paraId="619D79D0" w14:textId="77777777" w:rsidR="00C34B2B" w:rsidRPr="00F272A0" w:rsidRDefault="00C34B2B" w:rsidP="0026392A">
            <w:pPr>
              <w:rPr>
                <w:rFonts w:ascii="Arial" w:hAnsi="Arial" w:cs="Arial"/>
                <w:b/>
              </w:rPr>
            </w:pPr>
            <w:r w:rsidRPr="00F272A0">
              <w:rPr>
                <w:rFonts w:ascii="Arial" w:hAnsi="Arial" w:cs="Arial"/>
                <w:b/>
              </w:rPr>
              <w:t>$</w:t>
            </w:r>
            <w:r w:rsidRPr="00F272A0">
              <w:rPr>
                <w:rFonts w:cs="Arial"/>
                <w:b/>
              </w:rPr>
              <w:fldChar w:fldCharType="begin">
                <w:ffData>
                  <w:name w:val="Text16"/>
                  <w:enabled/>
                  <w:calcOnExit w:val="0"/>
                  <w:textInput/>
                </w:ffData>
              </w:fldChar>
            </w:r>
            <w:r w:rsidRPr="00F272A0">
              <w:rPr>
                <w:rFonts w:ascii="Arial" w:hAnsi="Arial" w:cs="Arial"/>
                <w:b/>
              </w:rPr>
              <w:instrText xml:space="preserve"> FORMTEXT </w:instrText>
            </w:r>
            <w:r w:rsidRPr="00F272A0">
              <w:rPr>
                <w:rFonts w:cs="Arial"/>
                <w:b/>
              </w:rPr>
            </w:r>
            <w:r w:rsidRPr="00F272A0">
              <w:rPr>
                <w:rFonts w:cs="Arial"/>
                <w:b/>
              </w:rPr>
              <w:fldChar w:fldCharType="separate"/>
            </w:r>
            <w:r w:rsidRPr="00F272A0">
              <w:rPr>
                <w:rFonts w:ascii="Arial" w:hAnsi="Arial" w:cs="Arial"/>
                <w:b/>
                <w:noProof/>
              </w:rPr>
              <w:t> </w:t>
            </w:r>
            <w:r w:rsidRPr="00F272A0">
              <w:rPr>
                <w:rFonts w:ascii="Arial" w:hAnsi="Arial" w:cs="Arial"/>
                <w:b/>
                <w:noProof/>
              </w:rPr>
              <w:t> </w:t>
            </w:r>
            <w:r w:rsidRPr="00F272A0">
              <w:rPr>
                <w:rFonts w:ascii="Arial" w:hAnsi="Arial" w:cs="Arial"/>
                <w:b/>
                <w:noProof/>
              </w:rPr>
              <w:t> </w:t>
            </w:r>
            <w:r w:rsidRPr="00F272A0">
              <w:rPr>
                <w:rFonts w:ascii="Arial" w:hAnsi="Arial" w:cs="Arial"/>
                <w:b/>
                <w:noProof/>
              </w:rPr>
              <w:t> </w:t>
            </w:r>
            <w:r w:rsidRPr="00F272A0">
              <w:rPr>
                <w:rFonts w:ascii="Arial" w:hAnsi="Arial" w:cs="Arial"/>
                <w:b/>
                <w:noProof/>
              </w:rPr>
              <w:t> </w:t>
            </w:r>
            <w:r w:rsidRPr="00F272A0">
              <w:rPr>
                <w:rFonts w:cs="Arial"/>
                <w:b/>
              </w:rPr>
              <w:fldChar w:fldCharType="end"/>
            </w:r>
          </w:p>
        </w:tc>
      </w:tr>
    </w:tbl>
    <w:p w14:paraId="682A1617" w14:textId="77777777" w:rsidR="00C949D6" w:rsidRDefault="00C949D6" w:rsidP="00C949D6">
      <w:pPr>
        <w:pStyle w:val="Heading4"/>
        <w:ind w:left="1728"/>
        <w:rPr>
          <w:b/>
        </w:rPr>
      </w:pPr>
    </w:p>
    <w:sdt>
      <w:sdtPr>
        <w:rPr>
          <w:rFonts w:cs="Times New Roman"/>
          <w:b/>
          <w:szCs w:val="20"/>
        </w:rPr>
        <w:alias w:val="Section 4 Locked"/>
        <w:tag w:val="Section 4 Locked"/>
        <w:id w:val="769513165"/>
        <w:lock w:val="sdtContentLocked"/>
        <w:placeholder>
          <w:docPart w:val="DefaultPlaceholder_-1854013440"/>
        </w:placeholder>
        <w15:appearance w15:val="hidden"/>
      </w:sdtPr>
      <w:sdtEndPr>
        <w:rPr>
          <w:b w:val="0"/>
        </w:rPr>
      </w:sdtEndPr>
      <w:sdtContent>
        <w:p w14:paraId="5B466E77" w14:textId="652D53A7" w:rsidR="005339AA" w:rsidRPr="003B2C42" w:rsidRDefault="0043073E" w:rsidP="0062582B">
          <w:pPr>
            <w:pStyle w:val="Heading4"/>
            <w:numPr>
              <w:ilvl w:val="3"/>
              <w:numId w:val="100"/>
            </w:numPr>
            <w:rPr>
              <w:b/>
            </w:rPr>
          </w:pPr>
          <w:r w:rsidRPr="003B2C42">
            <w:rPr>
              <w:b/>
            </w:rPr>
            <w:t>Hourly Rates Proposal – Ad Hoc Market Analysis (Mandatory</w:t>
          </w:r>
          <w:r w:rsidR="00D63CA8" w:rsidRPr="003B2C42">
            <w:rPr>
              <w:b/>
            </w:rPr>
            <w:t>,</w:t>
          </w:r>
          <w:r w:rsidRPr="003B2C42">
            <w:rPr>
              <w:b/>
            </w:rPr>
            <w:t xml:space="preserve"> Pass/Fail)</w:t>
          </w:r>
        </w:p>
        <w:p w14:paraId="4D6A55A4" w14:textId="64CE9B6B" w:rsidR="0043073E" w:rsidRDefault="0043073E" w:rsidP="00BC108E">
          <w:pPr>
            <w:keepLines/>
            <w:spacing w:after="120"/>
            <w:ind w:left="2160"/>
            <w:jc w:val="both"/>
            <w:outlineLvl w:val="1"/>
            <w:rPr>
              <w:rFonts w:cs="Arial"/>
              <w:szCs w:val="22"/>
            </w:rPr>
          </w:pPr>
          <w:r>
            <w:rPr>
              <w:rFonts w:cs="Arial"/>
              <w:szCs w:val="22"/>
            </w:rPr>
            <w:t xml:space="preserve">The Vendor will provide the title and hourly rates for each position that may perform </w:t>
          </w:r>
          <w:r w:rsidR="006D5C38">
            <w:rPr>
              <w:rFonts w:cs="Arial"/>
              <w:szCs w:val="22"/>
            </w:rPr>
            <w:t xml:space="preserve">ad hoc market analysis </w:t>
          </w:r>
          <w:r>
            <w:rPr>
              <w:rFonts w:cs="Arial"/>
              <w:szCs w:val="22"/>
            </w:rPr>
            <w:t>work throughout the term of a resulting Contract. Include additional lines as necessary to the table below.</w:t>
          </w:r>
        </w:p>
      </w:sdtContent>
    </w:sdt>
    <w:tbl>
      <w:tblPr>
        <w:tblStyle w:val="TableGrid"/>
        <w:tblW w:w="7771" w:type="dxa"/>
        <w:tblInd w:w="2155" w:type="dxa"/>
        <w:tblLook w:val="04A0" w:firstRow="1" w:lastRow="0" w:firstColumn="1" w:lastColumn="0" w:noHBand="0" w:noVBand="1"/>
      </w:tblPr>
      <w:tblGrid>
        <w:gridCol w:w="3780"/>
        <w:gridCol w:w="1260"/>
        <w:gridCol w:w="1350"/>
        <w:gridCol w:w="1381"/>
      </w:tblGrid>
      <w:tr w:rsidR="00224B0E" w:rsidRPr="006D57CE" w14:paraId="3817578D" w14:textId="77777777" w:rsidTr="003B2C42">
        <w:tc>
          <w:tcPr>
            <w:tcW w:w="3780" w:type="dxa"/>
            <w:shd w:val="clear" w:color="auto" w:fill="D9D9D9" w:themeFill="background1" w:themeFillShade="D9"/>
          </w:tcPr>
          <w:p w14:paraId="2C61CFED" w14:textId="77777777" w:rsidR="00224B0E" w:rsidRPr="006D57CE" w:rsidRDefault="00224B0E" w:rsidP="00114CA1">
            <w:pPr>
              <w:jc w:val="center"/>
              <w:rPr>
                <w:rFonts w:ascii="Arial" w:hAnsi="Arial" w:cs="Arial"/>
                <w:b/>
              </w:rPr>
            </w:pPr>
            <w:r w:rsidRPr="006D57CE">
              <w:rPr>
                <w:rFonts w:ascii="Arial" w:hAnsi="Arial" w:cs="Arial"/>
                <w:b/>
              </w:rPr>
              <w:t>Title</w:t>
            </w:r>
          </w:p>
        </w:tc>
        <w:tc>
          <w:tcPr>
            <w:tcW w:w="1260" w:type="dxa"/>
            <w:shd w:val="clear" w:color="auto" w:fill="D9D9D9" w:themeFill="background1" w:themeFillShade="D9"/>
          </w:tcPr>
          <w:p w14:paraId="3F7287CC" w14:textId="77777777" w:rsidR="00224B0E" w:rsidRPr="006D57CE" w:rsidRDefault="00224B0E" w:rsidP="00114CA1">
            <w:pPr>
              <w:jc w:val="center"/>
              <w:rPr>
                <w:rFonts w:ascii="Arial" w:hAnsi="Arial" w:cs="Arial"/>
                <w:b/>
              </w:rPr>
            </w:pPr>
            <w:r w:rsidRPr="006D57CE">
              <w:rPr>
                <w:rFonts w:ascii="Arial" w:hAnsi="Arial" w:cs="Arial"/>
                <w:b/>
              </w:rPr>
              <w:t>Year 1</w:t>
            </w:r>
          </w:p>
        </w:tc>
        <w:tc>
          <w:tcPr>
            <w:tcW w:w="1350" w:type="dxa"/>
            <w:shd w:val="clear" w:color="auto" w:fill="D9D9D9" w:themeFill="background1" w:themeFillShade="D9"/>
          </w:tcPr>
          <w:p w14:paraId="27D068A4" w14:textId="77777777" w:rsidR="00224B0E" w:rsidRPr="006D57CE" w:rsidRDefault="00224B0E" w:rsidP="00114CA1">
            <w:pPr>
              <w:jc w:val="center"/>
              <w:rPr>
                <w:rFonts w:ascii="Arial" w:hAnsi="Arial" w:cs="Arial"/>
                <w:b/>
              </w:rPr>
            </w:pPr>
            <w:r w:rsidRPr="006D57CE">
              <w:rPr>
                <w:rFonts w:ascii="Arial" w:hAnsi="Arial" w:cs="Arial"/>
                <w:b/>
              </w:rPr>
              <w:t>Year 2</w:t>
            </w:r>
          </w:p>
        </w:tc>
        <w:tc>
          <w:tcPr>
            <w:tcW w:w="1381" w:type="dxa"/>
            <w:shd w:val="clear" w:color="auto" w:fill="D9D9D9" w:themeFill="background1" w:themeFillShade="D9"/>
          </w:tcPr>
          <w:p w14:paraId="014B12A8" w14:textId="77777777" w:rsidR="00224B0E" w:rsidRPr="006D57CE" w:rsidRDefault="00224B0E" w:rsidP="00114CA1">
            <w:pPr>
              <w:jc w:val="center"/>
              <w:rPr>
                <w:rFonts w:ascii="Arial" w:hAnsi="Arial" w:cs="Arial"/>
                <w:b/>
              </w:rPr>
            </w:pPr>
            <w:r w:rsidRPr="006D57CE">
              <w:rPr>
                <w:rFonts w:ascii="Arial" w:hAnsi="Arial" w:cs="Arial"/>
                <w:b/>
              </w:rPr>
              <w:t>Year 3</w:t>
            </w:r>
          </w:p>
        </w:tc>
      </w:tr>
      <w:tr w:rsidR="00224B0E" w:rsidRPr="006D57CE" w14:paraId="5DFDD673" w14:textId="77777777" w:rsidTr="00C34B2B">
        <w:trPr>
          <w:trHeight w:val="269"/>
        </w:trPr>
        <w:tc>
          <w:tcPr>
            <w:tcW w:w="3780" w:type="dxa"/>
          </w:tcPr>
          <w:p w14:paraId="72868F9E" w14:textId="77777777" w:rsidR="00224B0E" w:rsidRPr="006D57CE" w:rsidRDefault="00224B0E" w:rsidP="00C34B2B">
            <w:pPr>
              <w:rPr>
                <w:rFonts w:ascii="Arial" w:hAnsi="Arial" w:cs="Arial"/>
              </w:rPr>
            </w:pPr>
            <w:r w:rsidRPr="006D57CE">
              <w:rPr>
                <w:rFonts w:ascii="Arial" w:hAnsi="Arial" w:cs="Arial"/>
              </w:rPr>
              <w:fldChar w:fldCharType="begin">
                <w:ffData>
                  <w:name w:val="Text6"/>
                  <w:enabled/>
                  <w:calcOnExit w:val="0"/>
                  <w:textInput/>
                </w:ffData>
              </w:fldChar>
            </w:r>
            <w:r w:rsidRPr="006D57CE">
              <w:rPr>
                <w:rFonts w:ascii="Arial" w:hAnsi="Arial" w:cs="Arial"/>
              </w:rPr>
              <w:instrText xml:space="preserve"> FORMTEXT </w:instrText>
            </w:r>
            <w:r w:rsidRPr="006D57CE">
              <w:rPr>
                <w:rFonts w:ascii="Arial" w:hAnsi="Arial" w:cs="Arial"/>
              </w:rPr>
            </w:r>
            <w:r w:rsidRPr="006D57CE">
              <w:rPr>
                <w:rFonts w:ascii="Arial" w:hAnsi="Arial" w:cs="Arial"/>
              </w:rPr>
              <w:fldChar w:fldCharType="separate"/>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rPr>
              <w:fldChar w:fldCharType="end"/>
            </w:r>
          </w:p>
          <w:p w14:paraId="2F408C12" w14:textId="77777777" w:rsidR="00224B0E" w:rsidRPr="006D57CE" w:rsidRDefault="00224B0E" w:rsidP="00C34B2B">
            <w:pPr>
              <w:rPr>
                <w:rFonts w:ascii="Arial" w:hAnsi="Arial" w:cs="Arial"/>
              </w:rPr>
            </w:pPr>
          </w:p>
        </w:tc>
        <w:tc>
          <w:tcPr>
            <w:tcW w:w="1260" w:type="dxa"/>
          </w:tcPr>
          <w:p w14:paraId="5A4A6920" w14:textId="77777777" w:rsidR="00224B0E" w:rsidRPr="006D57CE" w:rsidRDefault="00224B0E" w:rsidP="00C34B2B">
            <w:pPr>
              <w:rPr>
                <w:rFonts w:ascii="Arial" w:hAnsi="Arial" w:cs="Arial"/>
              </w:rPr>
            </w:pPr>
            <w:r w:rsidRPr="006D57CE">
              <w:rPr>
                <w:rFonts w:ascii="Arial" w:hAnsi="Arial" w:cs="Arial"/>
              </w:rPr>
              <w:t>$</w:t>
            </w:r>
            <w:r w:rsidRPr="006D57CE">
              <w:rPr>
                <w:rFonts w:ascii="Arial" w:hAnsi="Arial" w:cs="Arial"/>
              </w:rPr>
              <w:fldChar w:fldCharType="begin">
                <w:ffData>
                  <w:name w:val="Text8"/>
                  <w:enabled/>
                  <w:calcOnExit w:val="0"/>
                  <w:textInput/>
                </w:ffData>
              </w:fldChar>
            </w:r>
            <w:r w:rsidRPr="006D57CE">
              <w:rPr>
                <w:rFonts w:ascii="Arial" w:hAnsi="Arial" w:cs="Arial"/>
              </w:rPr>
              <w:instrText xml:space="preserve"> FORMTEXT </w:instrText>
            </w:r>
            <w:r w:rsidRPr="006D57CE">
              <w:rPr>
                <w:rFonts w:ascii="Arial" w:hAnsi="Arial" w:cs="Arial"/>
              </w:rPr>
            </w:r>
            <w:r w:rsidRPr="006D57CE">
              <w:rPr>
                <w:rFonts w:ascii="Arial" w:hAnsi="Arial" w:cs="Arial"/>
              </w:rPr>
              <w:fldChar w:fldCharType="separate"/>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rPr>
              <w:fldChar w:fldCharType="end"/>
            </w:r>
          </w:p>
          <w:p w14:paraId="73AFE19D" w14:textId="77777777" w:rsidR="00224B0E" w:rsidRPr="006D57CE" w:rsidRDefault="00224B0E" w:rsidP="00C34B2B">
            <w:pPr>
              <w:ind w:firstLine="720"/>
              <w:rPr>
                <w:rFonts w:ascii="Arial" w:hAnsi="Arial" w:cs="Arial"/>
              </w:rPr>
            </w:pPr>
          </w:p>
        </w:tc>
        <w:tc>
          <w:tcPr>
            <w:tcW w:w="1350" w:type="dxa"/>
          </w:tcPr>
          <w:p w14:paraId="3D6F40F1" w14:textId="39951272" w:rsidR="00224B0E" w:rsidRPr="006D57CE" w:rsidRDefault="00224B0E" w:rsidP="00C34B2B">
            <w:pPr>
              <w:rPr>
                <w:rFonts w:ascii="Arial" w:hAnsi="Arial" w:cs="Arial"/>
              </w:rPr>
            </w:pPr>
            <w:r w:rsidRPr="006D57CE">
              <w:rPr>
                <w:rFonts w:ascii="Arial" w:hAnsi="Arial" w:cs="Arial"/>
              </w:rPr>
              <w:t>$</w:t>
            </w:r>
            <w:r w:rsidR="001D0578" w:rsidRPr="006D57CE">
              <w:rPr>
                <w:rFonts w:ascii="Arial" w:hAnsi="Arial" w:cs="Arial"/>
              </w:rPr>
              <w:fldChar w:fldCharType="begin">
                <w:ffData>
                  <w:name w:val="Text18"/>
                  <w:enabled/>
                  <w:calcOnExit w:val="0"/>
                  <w:textInput/>
                </w:ffData>
              </w:fldChar>
            </w:r>
            <w:bookmarkStart w:id="224" w:name="Text18"/>
            <w:r w:rsidR="001D0578" w:rsidRPr="006D57CE">
              <w:rPr>
                <w:rFonts w:ascii="Arial" w:hAnsi="Arial" w:cs="Arial"/>
              </w:rPr>
              <w:instrText xml:space="preserve"> FORMTEXT </w:instrText>
            </w:r>
            <w:r w:rsidR="001D0578" w:rsidRPr="006D57CE">
              <w:rPr>
                <w:rFonts w:ascii="Arial" w:hAnsi="Arial" w:cs="Arial"/>
              </w:rPr>
            </w:r>
            <w:r w:rsidR="001D0578" w:rsidRPr="006D57CE">
              <w:rPr>
                <w:rFonts w:ascii="Arial" w:hAnsi="Arial" w:cs="Arial"/>
              </w:rPr>
              <w:fldChar w:fldCharType="separate"/>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rPr>
              <w:fldChar w:fldCharType="end"/>
            </w:r>
            <w:bookmarkEnd w:id="224"/>
          </w:p>
        </w:tc>
        <w:tc>
          <w:tcPr>
            <w:tcW w:w="1381" w:type="dxa"/>
          </w:tcPr>
          <w:p w14:paraId="701B2F98" w14:textId="7AF7D757" w:rsidR="00224B0E" w:rsidRPr="006D57CE" w:rsidRDefault="00224B0E" w:rsidP="00C34B2B">
            <w:pPr>
              <w:rPr>
                <w:rFonts w:ascii="Arial" w:hAnsi="Arial" w:cs="Arial"/>
              </w:rPr>
            </w:pPr>
            <w:r w:rsidRPr="006D57CE">
              <w:rPr>
                <w:rFonts w:ascii="Arial" w:hAnsi="Arial" w:cs="Arial"/>
              </w:rPr>
              <w:t>$</w:t>
            </w:r>
            <w:r w:rsidR="001D0578" w:rsidRPr="006D57CE">
              <w:rPr>
                <w:rFonts w:ascii="Arial" w:hAnsi="Arial" w:cs="Arial"/>
              </w:rPr>
              <w:fldChar w:fldCharType="begin">
                <w:ffData>
                  <w:name w:val="Text19"/>
                  <w:enabled/>
                  <w:calcOnExit w:val="0"/>
                  <w:textInput/>
                </w:ffData>
              </w:fldChar>
            </w:r>
            <w:bookmarkStart w:id="225" w:name="Text19"/>
            <w:r w:rsidR="001D0578" w:rsidRPr="006D57CE">
              <w:rPr>
                <w:rFonts w:ascii="Arial" w:hAnsi="Arial" w:cs="Arial"/>
              </w:rPr>
              <w:instrText xml:space="preserve"> FORMTEXT </w:instrText>
            </w:r>
            <w:r w:rsidR="001D0578" w:rsidRPr="006D57CE">
              <w:rPr>
                <w:rFonts w:ascii="Arial" w:hAnsi="Arial" w:cs="Arial"/>
              </w:rPr>
            </w:r>
            <w:r w:rsidR="001D0578" w:rsidRPr="006D57CE">
              <w:rPr>
                <w:rFonts w:ascii="Arial" w:hAnsi="Arial" w:cs="Arial"/>
              </w:rPr>
              <w:fldChar w:fldCharType="separate"/>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rPr>
              <w:fldChar w:fldCharType="end"/>
            </w:r>
            <w:bookmarkEnd w:id="225"/>
          </w:p>
        </w:tc>
      </w:tr>
      <w:tr w:rsidR="00224B0E" w:rsidRPr="006D57CE" w14:paraId="414A7AD3" w14:textId="77777777" w:rsidTr="00C34B2B">
        <w:trPr>
          <w:trHeight w:val="404"/>
        </w:trPr>
        <w:tc>
          <w:tcPr>
            <w:tcW w:w="3780" w:type="dxa"/>
          </w:tcPr>
          <w:p w14:paraId="6E18D9E8" w14:textId="77777777" w:rsidR="00224B0E" w:rsidRPr="006D57CE" w:rsidRDefault="00224B0E" w:rsidP="00C34B2B">
            <w:pPr>
              <w:rPr>
                <w:rFonts w:ascii="Arial" w:hAnsi="Arial" w:cs="Arial"/>
              </w:rPr>
            </w:pPr>
            <w:r w:rsidRPr="006D57CE">
              <w:rPr>
                <w:rFonts w:ascii="Arial" w:hAnsi="Arial" w:cs="Arial"/>
              </w:rPr>
              <w:fldChar w:fldCharType="begin">
                <w:ffData>
                  <w:name w:val="Text7"/>
                  <w:enabled/>
                  <w:calcOnExit w:val="0"/>
                  <w:textInput/>
                </w:ffData>
              </w:fldChar>
            </w:r>
            <w:r w:rsidRPr="006D57CE">
              <w:rPr>
                <w:rFonts w:ascii="Arial" w:hAnsi="Arial" w:cs="Arial"/>
              </w:rPr>
              <w:instrText xml:space="preserve"> FORMTEXT </w:instrText>
            </w:r>
            <w:r w:rsidRPr="006D57CE">
              <w:rPr>
                <w:rFonts w:ascii="Arial" w:hAnsi="Arial" w:cs="Arial"/>
              </w:rPr>
            </w:r>
            <w:r w:rsidRPr="006D57CE">
              <w:rPr>
                <w:rFonts w:ascii="Arial" w:hAnsi="Arial" w:cs="Arial"/>
              </w:rPr>
              <w:fldChar w:fldCharType="separate"/>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rPr>
              <w:fldChar w:fldCharType="end"/>
            </w:r>
          </w:p>
        </w:tc>
        <w:tc>
          <w:tcPr>
            <w:tcW w:w="1260" w:type="dxa"/>
          </w:tcPr>
          <w:p w14:paraId="438B18E5" w14:textId="5E58FC02" w:rsidR="00224B0E" w:rsidRPr="006D57CE" w:rsidRDefault="00224B0E" w:rsidP="00C34B2B">
            <w:pPr>
              <w:rPr>
                <w:rFonts w:ascii="Arial" w:hAnsi="Arial" w:cs="Arial"/>
              </w:rPr>
            </w:pPr>
            <w:r w:rsidRPr="006D57CE">
              <w:rPr>
                <w:rFonts w:ascii="Arial" w:hAnsi="Arial" w:cs="Arial"/>
              </w:rPr>
              <w:t>$</w:t>
            </w:r>
            <w:r w:rsidRPr="006D57CE">
              <w:rPr>
                <w:rFonts w:ascii="Arial" w:hAnsi="Arial" w:cs="Arial"/>
              </w:rPr>
              <w:fldChar w:fldCharType="begin">
                <w:ffData>
                  <w:name w:val="Text9"/>
                  <w:enabled/>
                  <w:calcOnExit w:val="0"/>
                  <w:textInput/>
                </w:ffData>
              </w:fldChar>
            </w:r>
            <w:r w:rsidRPr="006D57CE">
              <w:rPr>
                <w:rFonts w:ascii="Arial" w:hAnsi="Arial" w:cs="Arial"/>
              </w:rPr>
              <w:instrText xml:space="preserve"> FORMTEXT </w:instrText>
            </w:r>
            <w:r w:rsidRPr="006D57CE">
              <w:rPr>
                <w:rFonts w:ascii="Arial" w:hAnsi="Arial" w:cs="Arial"/>
              </w:rPr>
            </w:r>
            <w:r w:rsidRPr="006D57CE">
              <w:rPr>
                <w:rFonts w:ascii="Arial" w:hAnsi="Arial" w:cs="Arial"/>
              </w:rPr>
              <w:fldChar w:fldCharType="separate"/>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noProof/>
              </w:rPr>
              <w:t> </w:t>
            </w:r>
            <w:r w:rsidRPr="006D57CE">
              <w:rPr>
                <w:rFonts w:ascii="Arial" w:hAnsi="Arial" w:cs="Arial"/>
              </w:rPr>
              <w:fldChar w:fldCharType="end"/>
            </w:r>
          </w:p>
        </w:tc>
        <w:tc>
          <w:tcPr>
            <w:tcW w:w="1350" w:type="dxa"/>
          </w:tcPr>
          <w:p w14:paraId="4A46DE76" w14:textId="630B787E" w:rsidR="00224B0E" w:rsidRPr="006D57CE" w:rsidRDefault="00224B0E" w:rsidP="00C34B2B">
            <w:pPr>
              <w:rPr>
                <w:rFonts w:ascii="Arial" w:hAnsi="Arial" w:cs="Arial"/>
              </w:rPr>
            </w:pPr>
            <w:r w:rsidRPr="006D57CE">
              <w:rPr>
                <w:rFonts w:ascii="Arial" w:hAnsi="Arial" w:cs="Arial"/>
              </w:rPr>
              <w:t>$</w:t>
            </w:r>
            <w:r w:rsidR="001D0578" w:rsidRPr="006D57CE">
              <w:rPr>
                <w:rFonts w:ascii="Arial" w:hAnsi="Arial" w:cs="Arial"/>
              </w:rPr>
              <w:fldChar w:fldCharType="begin">
                <w:ffData>
                  <w:name w:val="Text21"/>
                  <w:enabled/>
                  <w:calcOnExit w:val="0"/>
                  <w:textInput/>
                </w:ffData>
              </w:fldChar>
            </w:r>
            <w:bookmarkStart w:id="226" w:name="Text21"/>
            <w:r w:rsidR="001D0578" w:rsidRPr="006D57CE">
              <w:rPr>
                <w:rFonts w:ascii="Arial" w:hAnsi="Arial" w:cs="Arial"/>
              </w:rPr>
              <w:instrText xml:space="preserve"> FORMTEXT </w:instrText>
            </w:r>
            <w:r w:rsidR="001D0578" w:rsidRPr="006D57CE">
              <w:rPr>
                <w:rFonts w:ascii="Arial" w:hAnsi="Arial" w:cs="Arial"/>
              </w:rPr>
            </w:r>
            <w:r w:rsidR="001D0578" w:rsidRPr="006D57CE">
              <w:rPr>
                <w:rFonts w:ascii="Arial" w:hAnsi="Arial" w:cs="Arial"/>
              </w:rPr>
              <w:fldChar w:fldCharType="separate"/>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rPr>
              <w:fldChar w:fldCharType="end"/>
            </w:r>
            <w:bookmarkEnd w:id="226"/>
          </w:p>
        </w:tc>
        <w:tc>
          <w:tcPr>
            <w:tcW w:w="1381" w:type="dxa"/>
          </w:tcPr>
          <w:p w14:paraId="1BD12378" w14:textId="24B70D31" w:rsidR="00224B0E" w:rsidRPr="006D57CE" w:rsidRDefault="00224B0E" w:rsidP="00C34B2B">
            <w:pPr>
              <w:rPr>
                <w:rFonts w:ascii="Arial" w:hAnsi="Arial" w:cs="Arial"/>
              </w:rPr>
            </w:pPr>
            <w:r w:rsidRPr="006D57CE">
              <w:rPr>
                <w:rFonts w:ascii="Arial" w:hAnsi="Arial" w:cs="Arial"/>
              </w:rPr>
              <w:t>$</w:t>
            </w:r>
            <w:r w:rsidR="001D0578" w:rsidRPr="006D57CE">
              <w:rPr>
                <w:rFonts w:ascii="Arial" w:hAnsi="Arial" w:cs="Arial"/>
              </w:rPr>
              <w:fldChar w:fldCharType="begin">
                <w:ffData>
                  <w:name w:val="Text20"/>
                  <w:enabled/>
                  <w:calcOnExit w:val="0"/>
                  <w:textInput/>
                </w:ffData>
              </w:fldChar>
            </w:r>
            <w:bookmarkStart w:id="227" w:name="Text20"/>
            <w:r w:rsidR="001D0578" w:rsidRPr="006D57CE">
              <w:rPr>
                <w:rFonts w:ascii="Arial" w:hAnsi="Arial" w:cs="Arial"/>
              </w:rPr>
              <w:instrText xml:space="preserve"> FORMTEXT </w:instrText>
            </w:r>
            <w:r w:rsidR="001D0578" w:rsidRPr="006D57CE">
              <w:rPr>
                <w:rFonts w:ascii="Arial" w:hAnsi="Arial" w:cs="Arial"/>
              </w:rPr>
            </w:r>
            <w:r w:rsidR="001D0578" w:rsidRPr="006D57CE">
              <w:rPr>
                <w:rFonts w:ascii="Arial" w:hAnsi="Arial" w:cs="Arial"/>
              </w:rPr>
              <w:fldChar w:fldCharType="separate"/>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noProof/>
              </w:rPr>
              <w:t> </w:t>
            </w:r>
            <w:r w:rsidR="001D0578" w:rsidRPr="006D57CE">
              <w:rPr>
                <w:rFonts w:ascii="Arial" w:hAnsi="Arial" w:cs="Arial"/>
              </w:rPr>
              <w:fldChar w:fldCharType="end"/>
            </w:r>
            <w:bookmarkEnd w:id="227"/>
          </w:p>
        </w:tc>
      </w:tr>
    </w:tbl>
    <w:bookmarkStart w:id="228" w:name="_Toc374966813" w:displacedByCustomXml="next"/>
    <w:bookmarkStart w:id="229" w:name="_Toc353191258" w:displacedByCustomXml="next"/>
    <w:bookmarkStart w:id="230" w:name="_Toc353190767" w:displacedByCustomXml="next"/>
    <w:bookmarkStart w:id="231" w:name="_Toc503263535" w:displacedByCustomXml="next"/>
    <w:bookmarkStart w:id="232" w:name="_Toc462054027" w:displacedByCustomXml="next"/>
    <w:bookmarkStart w:id="233" w:name="_Toc352918783" w:displacedByCustomXml="next"/>
    <w:sdt>
      <w:sdtPr>
        <w:rPr>
          <w:rFonts w:cs="Times New Roman"/>
          <w:b/>
          <w:szCs w:val="20"/>
        </w:rPr>
        <w:alias w:val="Section 5 Locked"/>
        <w:tag w:val="Section 5 Locked"/>
        <w:id w:val="1409039866"/>
        <w:lock w:val="sdtContentLocked"/>
        <w:placeholder>
          <w:docPart w:val="DefaultPlaceholder_-1854013440"/>
        </w:placeholder>
        <w15:appearance w15:val="hidden"/>
      </w:sdtPr>
      <w:sdtEndPr>
        <w:rPr>
          <w:b w:val="0"/>
          <w:szCs w:val="24"/>
        </w:rPr>
      </w:sdtEndPr>
      <w:sdtContent>
        <w:p w14:paraId="0C7B68E4" w14:textId="5E4C2398" w:rsidR="004F1F9B" w:rsidRPr="00C949D6" w:rsidRDefault="00F424E6" w:rsidP="0062582B">
          <w:pPr>
            <w:pStyle w:val="Heading4"/>
            <w:numPr>
              <w:ilvl w:val="1"/>
              <w:numId w:val="100"/>
            </w:numPr>
            <w:spacing w:after="120"/>
            <w:jc w:val="both"/>
            <w:rPr>
              <w:b/>
            </w:rPr>
          </w:pPr>
          <w:r w:rsidRPr="00C949D6">
            <w:rPr>
              <w:b/>
            </w:rPr>
            <w:t>Delivery of Responses</w:t>
          </w:r>
          <w:bookmarkEnd w:id="233"/>
          <w:bookmarkEnd w:id="232"/>
          <w:bookmarkEnd w:id="231"/>
          <w:r w:rsidRPr="00C949D6">
            <w:rPr>
              <w:b/>
            </w:rPr>
            <w:t xml:space="preserve"> </w:t>
          </w:r>
          <w:bookmarkEnd w:id="230"/>
          <w:bookmarkEnd w:id="229"/>
          <w:bookmarkEnd w:id="228"/>
        </w:p>
        <w:p w14:paraId="7573A52D" w14:textId="5738CF73" w:rsidR="004F1F9B" w:rsidRDefault="004F1F9B" w:rsidP="00D1465F">
          <w:pPr>
            <w:pStyle w:val="BodyTextIndent"/>
            <w:numPr>
              <w:ilvl w:val="12"/>
              <w:numId w:val="0"/>
            </w:numPr>
            <w:suppressAutoHyphens/>
            <w:ind w:left="720"/>
            <w:rPr>
              <w:rFonts w:ascii="Arial" w:hAnsi="Arial" w:cs="Arial"/>
              <w:szCs w:val="22"/>
              <w:u w:val="none"/>
            </w:rPr>
          </w:pPr>
          <w:bookmarkStart w:id="234" w:name="_Hlk503254478"/>
          <w:r w:rsidRPr="007F1BD8">
            <w:rPr>
              <w:rFonts w:ascii="Arial" w:hAnsi="Arial" w:cs="Arial"/>
              <w:szCs w:val="22"/>
              <w:u w:val="none"/>
            </w:rPr>
            <w:t>Email Response(s) to:</w:t>
          </w:r>
        </w:p>
        <w:p w14:paraId="397B51D5" w14:textId="77777777" w:rsidR="00D54B0E" w:rsidRPr="007F1BD8" w:rsidRDefault="00D54B0E" w:rsidP="00D1465F">
          <w:pPr>
            <w:pStyle w:val="BodyTextIndent"/>
            <w:numPr>
              <w:ilvl w:val="12"/>
              <w:numId w:val="0"/>
            </w:numPr>
            <w:suppressAutoHyphens/>
            <w:ind w:left="720"/>
            <w:rPr>
              <w:rFonts w:ascii="Arial" w:hAnsi="Arial" w:cs="Arial"/>
              <w:szCs w:val="22"/>
              <w:u w:val="none"/>
            </w:rPr>
          </w:pPr>
        </w:p>
        <w:p w14:paraId="11350467" w14:textId="3EB3476C" w:rsidR="00715326" w:rsidRPr="007F1BD8" w:rsidRDefault="002C0A8C" w:rsidP="0062582B">
          <w:pPr>
            <w:pStyle w:val="ListParagraph"/>
            <w:numPr>
              <w:ilvl w:val="12"/>
              <w:numId w:val="10"/>
            </w:numPr>
            <w:suppressAutoHyphens/>
            <w:autoSpaceDE w:val="0"/>
            <w:autoSpaceDN w:val="0"/>
          </w:pPr>
          <w:r>
            <w:t>Regan Givens</w:t>
          </w:r>
        </w:p>
        <w:p w14:paraId="7094B1F2" w14:textId="77777777" w:rsidR="004F1F9B" w:rsidRPr="007F1BD8" w:rsidRDefault="004F1F9B" w:rsidP="0062582B">
          <w:pPr>
            <w:pStyle w:val="ListParagraph"/>
            <w:numPr>
              <w:ilvl w:val="12"/>
              <w:numId w:val="10"/>
            </w:numPr>
            <w:suppressAutoHyphens/>
            <w:autoSpaceDE w:val="0"/>
            <w:autoSpaceDN w:val="0"/>
          </w:pPr>
          <w:r w:rsidRPr="007F1BD8">
            <w:t>RFQQ Coordinator</w:t>
          </w:r>
        </w:p>
        <w:p w14:paraId="04309808" w14:textId="2540AF9A" w:rsidR="004F1F9B" w:rsidRPr="007F1BD8" w:rsidRDefault="00206A38" w:rsidP="0062582B">
          <w:pPr>
            <w:pStyle w:val="ListParagraph"/>
            <w:numPr>
              <w:ilvl w:val="12"/>
              <w:numId w:val="10"/>
            </w:numPr>
            <w:suppressAutoHyphens/>
            <w:autoSpaceDE w:val="0"/>
            <w:autoSpaceDN w:val="0"/>
          </w:pPr>
          <w:r>
            <w:t>WAHBE</w:t>
          </w:r>
          <w:r w:rsidR="004F1F9B" w:rsidRPr="007F1BD8">
            <w:t xml:space="preserve"> Contracts Office</w:t>
          </w:r>
        </w:p>
        <w:p w14:paraId="5745219A" w14:textId="4A37D0A5" w:rsidR="004F1F9B" w:rsidRPr="007F1BD8" w:rsidRDefault="004F1F9B" w:rsidP="0062582B">
          <w:pPr>
            <w:pStyle w:val="ListParagraph"/>
            <w:numPr>
              <w:ilvl w:val="12"/>
              <w:numId w:val="10"/>
            </w:numPr>
            <w:suppressAutoHyphens/>
            <w:autoSpaceDE w:val="0"/>
            <w:autoSpaceDN w:val="0"/>
          </w:pPr>
          <w:r w:rsidRPr="007F1BD8">
            <w:t xml:space="preserve">RE: </w:t>
          </w:r>
          <w:r w:rsidR="00D54B0E">
            <w:t>RFQQ</w:t>
          </w:r>
          <w:r w:rsidR="001B0628">
            <w:t xml:space="preserve"> </w:t>
          </w:r>
          <w:r w:rsidR="00006649">
            <w:t>HBE 19-001</w:t>
          </w:r>
        </w:p>
        <w:p w14:paraId="122701B7" w14:textId="77777777" w:rsidR="004F1F9B" w:rsidRPr="00D33F73" w:rsidRDefault="004F1F9B" w:rsidP="0062582B">
          <w:pPr>
            <w:pStyle w:val="ListParagraph"/>
            <w:numPr>
              <w:ilvl w:val="12"/>
              <w:numId w:val="10"/>
            </w:numPr>
            <w:suppressAutoHyphens/>
            <w:autoSpaceDE w:val="0"/>
            <w:autoSpaceDN w:val="0"/>
          </w:pPr>
          <w:r w:rsidRPr="007F1BD8">
            <w:t xml:space="preserve">Email: </w:t>
          </w:r>
          <w:hyperlink r:id="rId22" w:history="1">
            <w:r w:rsidRPr="00D33F73">
              <w:rPr>
                <w:rStyle w:val="Hyperlink"/>
              </w:rPr>
              <w:t>contracts@wahbexchange.org</w:t>
            </w:r>
          </w:hyperlink>
          <w:r w:rsidRPr="00D33F73">
            <w:t xml:space="preserve"> </w:t>
          </w:r>
        </w:p>
        <w:p w14:paraId="7D798B1D" w14:textId="77777777" w:rsidR="004F1F9B" w:rsidRPr="00DB2EEF" w:rsidRDefault="004F1F9B" w:rsidP="004F1F9B">
          <w:pPr>
            <w:pStyle w:val="BodyTextIndent"/>
            <w:numPr>
              <w:ilvl w:val="12"/>
              <w:numId w:val="0"/>
            </w:numPr>
            <w:suppressAutoHyphens/>
            <w:ind w:left="990"/>
            <w:rPr>
              <w:rFonts w:ascii="Arial" w:hAnsi="Arial" w:cs="Arial"/>
              <w:szCs w:val="22"/>
              <w:u w:val="none"/>
            </w:rPr>
          </w:pPr>
        </w:p>
        <w:p w14:paraId="3ADADC3C" w14:textId="19369736" w:rsidR="004F1F9B" w:rsidRPr="007F1BD8" w:rsidRDefault="004F1F9B" w:rsidP="00804F50">
          <w:pPr>
            <w:pStyle w:val="BodyTextIndent"/>
            <w:numPr>
              <w:ilvl w:val="12"/>
              <w:numId w:val="0"/>
            </w:numPr>
            <w:suppressAutoHyphens/>
            <w:ind w:left="720"/>
            <w:jc w:val="both"/>
            <w:rPr>
              <w:rFonts w:ascii="Arial" w:hAnsi="Arial" w:cs="Arial"/>
              <w:szCs w:val="22"/>
              <w:u w:val="none"/>
            </w:rPr>
          </w:pPr>
          <w:r w:rsidRPr="007F1BD8">
            <w:rPr>
              <w:rFonts w:ascii="Arial" w:hAnsi="Arial" w:cs="Arial"/>
              <w:szCs w:val="22"/>
              <w:u w:val="none"/>
            </w:rPr>
            <w:t xml:space="preserve">The </w:t>
          </w:r>
          <w:r w:rsidR="0060566A">
            <w:rPr>
              <w:rFonts w:ascii="Arial" w:hAnsi="Arial" w:cs="Arial"/>
              <w:szCs w:val="22"/>
              <w:u w:val="none"/>
            </w:rPr>
            <w:t>r</w:t>
          </w:r>
          <w:r w:rsidRPr="007F1BD8">
            <w:rPr>
              <w:rFonts w:ascii="Arial" w:hAnsi="Arial" w:cs="Arial"/>
              <w:szCs w:val="22"/>
              <w:u w:val="none"/>
            </w:rPr>
            <w:t xml:space="preserve">esponse must arrive </w:t>
          </w:r>
          <w:r w:rsidR="0060566A">
            <w:rPr>
              <w:rFonts w:ascii="Arial" w:hAnsi="Arial" w:cs="Arial"/>
              <w:szCs w:val="22"/>
              <w:u w:val="none"/>
            </w:rPr>
            <w:t>to the</w:t>
          </w:r>
          <w:r w:rsidRPr="007F1BD8">
            <w:rPr>
              <w:rFonts w:ascii="Arial" w:hAnsi="Arial" w:cs="Arial"/>
              <w:szCs w:val="22"/>
              <w:u w:val="none"/>
            </w:rPr>
            <w:t xml:space="preserve"> WAHBE RFQQ Coord</w:t>
          </w:r>
          <w:r w:rsidR="00322C39">
            <w:rPr>
              <w:rFonts w:ascii="Arial" w:hAnsi="Arial" w:cs="Arial"/>
              <w:szCs w:val="22"/>
              <w:u w:val="none"/>
            </w:rPr>
            <w:t>inator, no later than 3:00</w:t>
          </w:r>
          <w:r w:rsidR="0060566A">
            <w:rPr>
              <w:rFonts w:ascii="Arial" w:hAnsi="Arial" w:cs="Arial"/>
              <w:szCs w:val="22"/>
              <w:u w:val="none"/>
            </w:rPr>
            <w:t xml:space="preserve"> </w:t>
          </w:r>
          <w:r w:rsidR="00322C39">
            <w:rPr>
              <w:rFonts w:ascii="Arial" w:hAnsi="Arial" w:cs="Arial"/>
              <w:szCs w:val="22"/>
              <w:u w:val="none"/>
            </w:rPr>
            <w:t>p</w:t>
          </w:r>
          <w:r w:rsidR="0060566A">
            <w:rPr>
              <w:rFonts w:ascii="Arial" w:hAnsi="Arial" w:cs="Arial"/>
              <w:szCs w:val="22"/>
              <w:u w:val="none"/>
            </w:rPr>
            <w:t>.</w:t>
          </w:r>
          <w:r w:rsidR="00322C39">
            <w:rPr>
              <w:rFonts w:ascii="Arial" w:hAnsi="Arial" w:cs="Arial"/>
              <w:szCs w:val="22"/>
              <w:u w:val="none"/>
            </w:rPr>
            <w:t>m</w:t>
          </w:r>
          <w:r w:rsidR="0060566A">
            <w:rPr>
              <w:rFonts w:ascii="Arial" w:hAnsi="Arial" w:cs="Arial"/>
              <w:szCs w:val="22"/>
              <w:u w:val="none"/>
            </w:rPr>
            <w:t>.</w:t>
          </w:r>
          <w:r w:rsidR="00322C39">
            <w:rPr>
              <w:rFonts w:ascii="Arial" w:hAnsi="Arial" w:cs="Arial"/>
              <w:szCs w:val="22"/>
              <w:u w:val="none"/>
            </w:rPr>
            <w:t>, P</w:t>
          </w:r>
          <w:r w:rsidRPr="007F1BD8">
            <w:rPr>
              <w:rFonts w:ascii="Arial" w:hAnsi="Arial" w:cs="Arial"/>
              <w:szCs w:val="22"/>
              <w:u w:val="none"/>
            </w:rPr>
            <w:t xml:space="preserve">T, on the </w:t>
          </w:r>
          <w:r w:rsidR="0060566A">
            <w:rPr>
              <w:rFonts w:ascii="Arial" w:hAnsi="Arial" w:cs="Arial"/>
              <w:szCs w:val="22"/>
              <w:u w:val="none"/>
            </w:rPr>
            <w:t>r</w:t>
          </w:r>
          <w:r w:rsidRPr="007F1BD8">
            <w:rPr>
              <w:rFonts w:ascii="Arial" w:hAnsi="Arial" w:cs="Arial"/>
              <w:szCs w:val="22"/>
              <w:u w:val="none"/>
            </w:rPr>
            <w:t xml:space="preserve">esponse </w:t>
          </w:r>
          <w:r w:rsidR="0060566A">
            <w:rPr>
              <w:rFonts w:ascii="Arial" w:hAnsi="Arial" w:cs="Arial"/>
              <w:szCs w:val="22"/>
              <w:u w:val="none"/>
            </w:rPr>
            <w:t>d</w:t>
          </w:r>
          <w:r w:rsidRPr="007F1BD8">
            <w:rPr>
              <w:rFonts w:ascii="Arial" w:hAnsi="Arial" w:cs="Arial"/>
              <w:szCs w:val="22"/>
              <w:u w:val="none"/>
            </w:rPr>
            <w:t xml:space="preserve">ue </w:t>
          </w:r>
          <w:r w:rsidR="0060566A">
            <w:rPr>
              <w:rFonts w:ascii="Arial" w:hAnsi="Arial" w:cs="Arial"/>
              <w:szCs w:val="22"/>
              <w:u w:val="none"/>
            </w:rPr>
            <w:t>d</w:t>
          </w:r>
          <w:r w:rsidRPr="007F1BD8">
            <w:rPr>
              <w:rFonts w:ascii="Arial" w:hAnsi="Arial" w:cs="Arial"/>
              <w:szCs w:val="22"/>
              <w:u w:val="none"/>
            </w:rPr>
            <w:t xml:space="preserve">ate stated in </w:t>
          </w:r>
          <w:r w:rsidR="0016655F" w:rsidRPr="007F1BD8">
            <w:rPr>
              <w:rFonts w:ascii="Arial" w:hAnsi="Arial" w:cs="Arial"/>
              <w:szCs w:val="22"/>
              <w:u w:val="none"/>
            </w:rPr>
            <w:t>Section 1</w:t>
          </w:r>
          <w:r w:rsidR="00B35C0E">
            <w:rPr>
              <w:rFonts w:ascii="Arial" w:hAnsi="Arial" w:cs="Arial"/>
              <w:szCs w:val="22"/>
              <w:u w:val="none"/>
            </w:rPr>
            <w:t>.</w:t>
          </w:r>
          <w:r w:rsidR="00290E21">
            <w:rPr>
              <w:rFonts w:ascii="Arial" w:hAnsi="Arial" w:cs="Arial"/>
              <w:szCs w:val="22"/>
              <w:u w:val="none"/>
            </w:rPr>
            <w:t>9</w:t>
          </w:r>
          <w:r w:rsidR="0016655F" w:rsidRPr="007F1BD8">
            <w:rPr>
              <w:rFonts w:ascii="Arial" w:hAnsi="Arial" w:cs="Arial"/>
              <w:szCs w:val="22"/>
              <w:u w:val="none"/>
            </w:rPr>
            <w:t>.</w:t>
          </w:r>
          <w:r w:rsidR="002323D1" w:rsidRPr="002323D1">
            <w:rPr>
              <w:rFonts w:ascii="Arial" w:hAnsi="Arial" w:cs="Arial"/>
              <w:szCs w:val="22"/>
              <w:u w:val="none"/>
            </w:rPr>
            <w:t xml:space="preserve"> </w:t>
          </w:r>
        </w:p>
        <w:p w14:paraId="793FB7A5" w14:textId="77777777" w:rsidR="004F1F9B" w:rsidRPr="007F1BD8" w:rsidRDefault="004F1F9B" w:rsidP="00804F50">
          <w:pPr>
            <w:pStyle w:val="BodyTextIndent"/>
            <w:numPr>
              <w:ilvl w:val="12"/>
              <w:numId w:val="0"/>
            </w:numPr>
            <w:suppressAutoHyphens/>
            <w:ind w:left="720"/>
            <w:jc w:val="both"/>
            <w:rPr>
              <w:rFonts w:ascii="Arial" w:hAnsi="Arial" w:cs="Arial"/>
              <w:szCs w:val="22"/>
              <w:u w:val="none"/>
            </w:rPr>
          </w:pPr>
        </w:p>
        <w:p w14:paraId="1C752A95" w14:textId="56D32E29" w:rsidR="004F1F9B" w:rsidRPr="007F1BD8" w:rsidRDefault="004F1F9B" w:rsidP="00804F50">
          <w:pPr>
            <w:pStyle w:val="BodyTextIndent"/>
            <w:numPr>
              <w:ilvl w:val="12"/>
              <w:numId w:val="0"/>
            </w:numPr>
            <w:suppressAutoHyphens/>
            <w:ind w:left="720"/>
            <w:jc w:val="both"/>
            <w:rPr>
              <w:rFonts w:ascii="Arial" w:hAnsi="Arial" w:cs="Arial"/>
              <w:szCs w:val="22"/>
              <w:u w:val="none"/>
            </w:rPr>
          </w:pPr>
          <w:r w:rsidRPr="007F1BD8">
            <w:rPr>
              <w:rFonts w:ascii="Arial" w:hAnsi="Arial" w:cs="Arial"/>
              <w:szCs w:val="22"/>
              <w:u w:val="none"/>
            </w:rPr>
            <w:t xml:space="preserve">Late </w:t>
          </w:r>
          <w:r w:rsidR="0060566A">
            <w:rPr>
              <w:rFonts w:ascii="Arial" w:hAnsi="Arial" w:cs="Arial"/>
              <w:szCs w:val="22"/>
              <w:u w:val="none"/>
            </w:rPr>
            <w:t>r</w:t>
          </w:r>
          <w:r w:rsidRPr="007F1BD8">
            <w:rPr>
              <w:rFonts w:ascii="Arial" w:hAnsi="Arial" w:cs="Arial"/>
              <w:szCs w:val="22"/>
              <w:u w:val="none"/>
            </w:rPr>
            <w:t>esponses will not be accepted and will automatically be disqualified from further consideration.</w:t>
          </w:r>
        </w:p>
        <w:p w14:paraId="55EF507F" w14:textId="77777777" w:rsidR="004F1F9B" w:rsidRPr="007F1BD8" w:rsidRDefault="004F1F9B" w:rsidP="00804F50">
          <w:pPr>
            <w:pStyle w:val="BodyTextIndent"/>
            <w:numPr>
              <w:ilvl w:val="12"/>
              <w:numId w:val="0"/>
            </w:numPr>
            <w:suppressAutoHyphens/>
            <w:ind w:left="720"/>
            <w:jc w:val="both"/>
            <w:rPr>
              <w:rFonts w:ascii="Arial" w:hAnsi="Arial" w:cs="Arial"/>
              <w:szCs w:val="22"/>
              <w:u w:val="none"/>
            </w:rPr>
          </w:pPr>
        </w:p>
        <w:p w14:paraId="58F00515" w14:textId="6B4A98BD" w:rsidR="004F1F9B" w:rsidRPr="007F1BD8" w:rsidRDefault="004F1F9B" w:rsidP="00804F50">
          <w:pPr>
            <w:pStyle w:val="BodyTextIndent"/>
            <w:numPr>
              <w:ilvl w:val="12"/>
              <w:numId w:val="0"/>
            </w:numPr>
            <w:suppressAutoHyphens/>
            <w:ind w:left="720"/>
            <w:jc w:val="both"/>
            <w:rPr>
              <w:rFonts w:ascii="Arial" w:hAnsi="Arial" w:cs="Arial"/>
              <w:szCs w:val="22"/>
              <w:u w:val="none"/>
            </w:rPr>
          </w:pPr>
          <w:r w:rsidRPr="007F1BD8">
            <w:rPr>
              <w:rFonts w:ascii="Arial" w:hAnsi="Arial" w:cs="Arial"/>
              <w:snapToGrid w:val="0"/>
              <w:color w:val="000000"/>
              <w:szCs w:val="22"/>
              <w:u w:val="none"/>
            </w:rPr>
            <w:t>WAHBE</w:t>
          </w:r>
          <w:r w:rsidRPr="007F1BD8">
            <w:rPr>
              <w:rFonts w:ascii="Arial" w:hAnsi="Arial" w:cs="Arial"/>
              <w:szCs w:val="22"/>
              <w:u w:val="none"/>
            </w:rPr>
            <w:t xml:space="preserve"> does not take responsibility for any problems in the email delivery services. The responding Vendor is responsible for ensuring delivery in accordance with the specifications in this RFQQ.  Transmission of the </w:t>
          </w:r>
          <w:r w:rsidR="00D9649A">
            <w:rPr>
              <w:rFonts w:ascii="Arial" w:hAnsi="Arial" w:cs="Arial"/>
              <w:szCs w:val="22"/>
              <w:u w:val="none"/>
            </w:rPr>
            <w:t>r</w:t>
          </w:r>
          <w:r w:rsidRPr="007F1BD8">
            <w:rPr>
              <w:rFonts w:ascii="Arial" w:hAnsi="Arial" w:cs="Arial"/>
              <w:szCs w:val="22"/>
              <w:u w:val="none"/>
            </w:rPr>
            <w:t xml:space="preserve">esponse to any other email is not equivalent to receipt by </w:t>
          </w:r>
          <w:r w:rsidRPr="007F1BD8">
            <w:rPr>
              <w:rFonts w:ascii="Arial" w:hAnsi="Arial" w:cs="Arial"/>
              <w:snapToGrid w:val="0"/>
              <w:color w:val="000000"/>
              <w:szCs w:val="22"/>
              <w:u w:val="none"/>
            </w:rPr>
            <w:t>WAHBE</w:t>
          </w:r>
          <w:r w:rsidRPr="007F1BD8">
            <w:rPr>
              <w:rFonts w:ascii="Arial" w:hAnsi="Arial" w:cs="Arial"/>
              <w:szCs w:val="22"/>
              <w:u w:val="none"/>
            </w:rPr>
            <w:t>.</w:t>
          </w:r>
        </w:p>
        <w:bookmarkEnd w:id="234"/>
        <w:p w14:paraId="77F9237D" w14:textId="77777777" w:rsidR="004F1F9B" w:rsidRPr="007F1BD8" w:rsidRDefault="004F1F9B" w:rsidP="00DC3AF4">
          <w:pPr>
            <w:pStyle w:val="NumberedBulletLead"/>
            <w:widowControl w:val="0"/>
            <w:tabs>
              <w:tab w:val="clear" w:pos="360"/>
            </w:tabs>
            <w:contextualSpacing/>
            <w:rPr>
              <w:rFonts w:cs="Arial"/>
            </w:rPr>
          </w:pPr>
        </w:p>
        <w:p w14:paraId="4B89195A" w14:textId="2207F9B9" w:rsidR="00C074D8" w:rsidRPr="0026392A" w:rsidRDefault="00C074D8" w:rsidP="0062582B">
          <w:pPr>
            <w:pStyle w:val="Heading1"/>
            <w:numPr>
              <w:ilvl w:val="0"/>
              <w:numId w:val="101"/>
            </w:numPr>
            <w:rPr>
              <w:rStyle w:val="Heading1Char"/>
              <w:b/>
            </w:rPr>
          </w:pPr>
          <w:bookmarkStart w:id="235" w:name="_Toc352918784"/>
          <w:bookmarkStart w:id="236" w:name="_Ref352920448"/>
          <w:bookmarkStart w:id="237" w:name="_Toc353190768"/>
          <w:bookmarkStart w:id="238" w:name="_Toc353191259"/>
          <w:bookmarkStart w:id="239" w:name="_Toc374966829"/>
          <w:bookmarkStart w:id="240" w:name="_Toc462054028"/>
          <w:bookmarkStart w:id="241" w:name="_Toc503263536"/>
          <w:bookmarkStart w:id="242" w:name="_Hlk503267509"/>
          <w:r w:rsidRPr="0026392A">
            <w:rPr>
              <w:rStyle w:val="Heading1Char"/>
              <w:b/>
            </w:rPr>
            <w:t>SCREENING, EVALUATION, AND AWARD</w:t>
          </w:r>
          <w:bookmarkEnd w:id="235"/>
          <w:bookmarkEnd w:id="236"/>
          <w:bookmarkEnd w:id="237"/>
          <w:bookmarkEnd w:id="238"/>
          <w:bookmarkEnd w:id="239"/>
          <w:bookmarkEnd w:id="240"/>
          <w:bookmarkEnd w:id="241"/>
        </w:p>
        <w:p w14:paraId="659E81B6" w14:textId="169AED62" w:rsidR="00C074D8" w:rsidRPr="007F1BD8" w:rsidRDefault="009C4494" w:rsidP="0062582B">
          <w:pPr>
            <w:pStyle w:val="Heading2"/>
            <w:numPr>
              <w:ilvl w:val="1"/>
              <w:numId w:val="29"/>
            </w:numPr>
          </w:pPr>
          <w:bookmarkStart w:id="243" w:name="_Toc352918785"/>
          <w:bookmarkStart w:id="244" w:name="_Toc353190769"/>
          <w:bookmarkStart w:id="245" w:name="_Toc353191260"/>
          <w:bookmarkStart w:id="246" w:name="_Toc374966830"/>
          <w:bookmarkStart w:id="247" w:name="_Toc462054029"/>
          <w:bookmarkStart w:id="248" w:name="_Toc503263537"/>
          <w:r>
            <w:t xml:space="preserve"> </w:t>
          </w:r>
          <w:r w:rsidR="00854D77" w:rsidRPr="007F1BD8">
            <w:t>Administrative</w:t>
          </w:r>
          <w:r w:rsidR="00EA0B32" w:rsidRPr="007F1BD8">
            <w:t xml:space="preserve"> </w:t>
          </w:r>
          <w:bookmarkEnd w:id="243"/>
          <w:bookmarkEnd w:id="244"/>
          <w:bookmarkEnd w:id="245"/>
          <w:bookmarkEnd w:id="246"/>
          <w:r w:rsidR="00854D77" w:rsidRPr="007F1BD8">
            <w:t>Screening</w:t>
          </w:r>
          <w:bookmarkEnd w:id="247"/>
          <w:bookmarkEnd w:id="248"/>
        </w:p>
        <w:p w14:paraId="0CE3122A" w14:textId="31C105F6" w:rsidR="00C074D8" w:rsidRDefault="00EA0B32" w:rsidP="005F7928">
          <w:pPr>
            <w:ind w:left="720"/>
            <w:jc w:val="both"/>
          </w:pPr>
          <w:r w:rsidRPr="007F1BD8">
            <w:t xml:space="preserve">Administrative Screening occurs with initial submission of the RFQQ response documents.  The RFQQ Coordinator </w:t>
          </w:r>
          <w:r w:rsidR="005C604E" w:rsidRPr="007F1BD8">
            <w:t>will</w:t>
          </w:r>
          <w:r w:rsidRPr="007F1BD8">
            <w:t xml:space="preserve"> review responses (including attachments) on a pass/fail </w:t>
          </w:r>
          <w:r w:rsidR="005C604E" w:rsidRPr="007F1BD8">
            <w:t xml:space="preserve">basis </w:t>
          </w:r>
          <w:r w:rsidRPr="007F1BD8">
            <w:t xml:space="preserve">for compliance with RFQQ Administrative requirements. Non-responsive RFQQ responses will be eliminated from further evaluation. Evaluation teams will only evaluate </w:t>
          </w:r>
          <w:r w:rsidR="002C72C9">
            <w:t>r</w:t>
          </w:r>
          <w:r w:rsidR="002A0AFE" w:rsidRPr="007F1BD8">
            <w:t>esponses</w:t>
          </w:r>
          <w:r w:rsidRPr="007F1BD8">
            <w:t xml:space="preserve"> meeting all administrative requirements.</w:t>
          </w:r>
          <w:r w:rsidR="002E4F05" w:rsidRPr="007F1BD8">
            <w:t xml:space="preserve"> </w:t>
          </w:r>
        </w:p>
        <w:p w14:paraId="6A891863" w14:textId="28798AB9" w:rsidR="00DB0C11" w:rsidRDefault="00DB0C11" w:rsidP="005F7928">
          <w:pPr>
            <w:ind w:left="720"/>
            <w:jc w:val="both"/>
          </w:pPr>
        </w:p>
        <w:p w14:paraId="59CB9F3E" w14:textId="6F05DAE2" w:rsidR="00DB0C11" w:rsidRPr="007F1BD8" w:rsidRDefault="00DB0C11" w:rsidP="005F7928">
          <w:pPr>
            <w:ind w:left="720"/>
            <w:jc w:val="both"/>
          </w:pPr>
          <w:r w:rsidRPr="00DB0C11">
            <w:t>In those cases where it is unclear to the extent a requirement has been addressed, the RFQQ Coordinator may contact a Vendor to clarify specific points in the submitted response. However, accept as permitted in a BAFO, under no circumstances will the responding Vendor be allowed to make changes to its proposal after the deadline stated for receipt of responses.</w:t>
          </w:r>
        </w:p>
        <w:p w14:paraId="6FEF07D4" w14:textId="77777777" w:rsidR="007019DE" w:rsidRPr="007F1BD8" w:rsidRDefault="007019DE" w:rsidP="000B5EF0"/>
        <w:p w14:paraId="0222BF1C" w14:textId="2779B3AD" w:rsidR="007019DE" w:rsidRPr="007F1BD8" w:rsidRDefault="0070447F" w:rsidP="0062582B">
          <w:pPr>
            <w:pStyle w:val="Heading2"/>
            <w:numPr>
              <w:ilvl w:val="1"/>
              <w:numId w:val="29"/>
            </w:numPr>
          </w:pPr>
          <w:bookmarkStart w:id="249" w:name="_Ref352758150"/>
          <w:bookmarkStart w:id="250" w:name="_Toc353437531"/>
          <w:bookmarkStart w:id="251" w:name="_Toc445477477"/>
          <w:bookmarkStart w:id="252" w:name="_Toc462054030"/>
          <w:bookmarkStart w:id="253" w:name="_Toc503263538"/>
          <w:r w:rsidRPr="007F1BD8">
            <w:t xml:space="preserve">Evaluation </w:t>
          </w:r>
          <w:r w:rsidR="007019DE" w:rsidRPr="007F1BD8">
            <w:t>Process</w:t>
          </w:r>
          <w:bookmarkEnd w:id="249"/>
          <w:bookmarkEnd w:id="250"/>
          <w:bookmarkEnd w:id="251"/>
          <w:bookmarkEnd w:id="252"/>
          <w:bookmarkEnd w:id="253"/>
        </w:p>
        <w:p w14:paraId="0A0A534B" w14:textId="2C2DF516" w:rsidR="007019DE" w:rsidRPr="009C4494" w:rsidRDefault="00316B19" w:rsidP="0062582B">
          <w:pPr>
            <w:pStyle w:val="Heading3"/>
            <w:numPr>
              <w:ilvl w:val="2"/>
              <w:numId w:val="30"/>
            </w:numPr>
            <w:rPr>
              <w:b/>
            </w:rPr>
          </w:pPr>
          <w:r w:rsidRPr="009C4494">
            <w:rPr>
              <w:b/>
            </w:rPr>
            <w:t>Review of Mandatory Requirements</w:t>
          </w:r>
        </w:p>
        <w:p w14:paraId="492A079D" w14:textId="1EE2E6C5" w:rsidR="007019DE" w:rsidRPr="007F1BD8" w:rsidRDefault="00F87E97" w:rsidP="00804F50">
          <w:pPr>
            <w:suppressAutoHyphens/>
            <w:autoSpaceDE w:val="0"/>
            <w:autoSpaceDN w:val="0"/>
            <w:ind w:left="1440"/>
            <w:jc w:val="both"/>
            <w:rPr>
              <w:rFonts w:cs="Arial"/>
              <w:szCs w:val="22"/>
            </w:rPr>
          </w:pPr>
          <w:r w:rsidRPr="007F1BD8">
            <w:rPr>
              <w:rFonts w:cs="Arial"/>
              <w:szCs w:val="22"/>
            </w:rPr>
            <w:t xml:space="preserve">Evaluators will score all RFQQ responses that pass the review of mandatory requirements. The evaluators will consider how well each RFQQ response communicates Vendor’s experience, capacity, and ability to meet the needs of </w:t>
          </w:r>
          <w:r w:rsidR="00206A38">
            <w:rPr>
              <w:rFonts w:cs="Arial"/>
              <w:szCs w:val="22"/>
            </w:rPr>
            <w:t>WAHBE</w:t>
          </w:r>
          <w:r w:rsidRPr="007F1BD8">
            <w:rPr>
              <w:rFonts w:cs="Arial"/>
              <w:szCs w:val="22"/>
            </w:rPr>
            <w:t>. It is important that the RFQQ response be clear and complete.</w:t>
          </w:r>
          <w:r w:rsidR="007019DE" w:rsidRPr="007F1BD8">
            <w:rPr>
              <w:rFonts w:cs="Arial"/>
              <w:szCs w:val="22"/>
            </w:rPr>
            <w:t xml:space="preserve"> RFQQ responses that do not meet a mandatory requirement will be rejected as non-responsive.</w:t>
          </w:r>
        </w:p>
        <w:p w14:paraId="6C72F8AD" w14:textId="77777777" w:rsidR="007019DE" w:rsidRPr="007F1BD8" w:rsidRDefault="007019DE" w:rsidP="00804F50">
          <w:pPr>
            <w:suppressAutoHyphens/>
            <w:autoSpaceDE w:val="0"/>
            <w:autoSpaceDN w:val="0"/>
            <w:ind w:left="1440"/>
            <w:jc w:val="both"/>
            <w:rPr>
              <w:rFonts w:cs="Arial"/>
              <w:szCs w:val="22"/>
            </w:rPr>
          </w:pPr>
        </w:p>
        <w:p w14:paraId="7E01C821" w14:textId="019BEACD" w:rsidR="00A03996" w:rsidRPr="007F1BD8" w:rsidRDefault="00A03996" w:rsidP="00804F50">
          <w:pPr>
            <w:ind w:left="1440"/>
            <w:jc w:val="both"/>
            <w:rPr>
              <w:szCs w:val="22"/>
            </w:rPr>
          </w:pPr>
          <w:r w:rsidRPr="007F1BD8">
            <w:rPr>
              <w:szCs w:val="22"/>
            </w:rPr>
            <w:t xml:space="preserve">In those cases where it is unclear to what extent a requirement has been addressed, the evaluation team(s) may, at their discretion and acting through the RFQQ Coordinator, contact a Vendor to clarify specific points in the submitted </w:t>
          </w:r>
          <w:r w:rsidR="00AB666D">
            <w:rPr>
              <w:szCs w:val="22"/>
            </w:rPr>
            <w:t>r</w:t>
          </w:r>
          <w:r w:rsidRPr="007F1BD8">
            <w:rPr>
              <w:szCs w:val="22"/>
            </w:rPr>
            <w:t xml:space="preserve">esponse. However, </w:t>
          </w:r>
          <w:r w:rsidR="00CC72BB">
            <w:rPr>
              <w:szCs w:val="22"/>
            </w:rPr>
            <w:t xml:space="preserve">accept as permitted in a BAFO, </w:t>
          </w:r>
          <w:r w:rsidRPr="007F1BD8">
            <w:rPr>
              <w:szCs w:val="22"/>
            </w:rPr>
            <w:t xml:space="preserve">under no circumstances will the responding Vendor be allowed to make changes to their submittal after the deadline stated for receipt of </w:t>
          </w:r>
          <w:r w:rsidR="00AB666D">
            <w:rPr>
              <w:szCs w:val="22"/>
            </w:rPr>
            <w:t>r</w:t>
          </w:r>
          <w:r w:rsidRPr="007F1BD8">
            <w:rPr>
              <w:szCs w:val="22"/>
            </w:rPr>
            <w:t>esponses.</w:t>
          </w:r>
        </w:p>
        <w:p w14:paraId="25678BF5" w14:textId="77777777" w:rsidR="00A03996" w:rsidRPr="007F1BD8" w:rsidRDefault="00A03996" w:rsidP="00804F50">
          <w:pPr>
            <w:ind w:left="1440"/>
            <w:jc w:val="both"/>
            <w:rPr>
              <w:szCs w:val="22"/>
            </w:rPr>
          </w:pPr>
        </w:p>
        <w:p w14:paraId="11BAEFEC" w14:textId="7ADCB314" w:rsidR="007019DE" w:rsidRPr="007F1BD8" w:rsidRDefault="00206A38" w:rsidP="00804F50">
          <w:pPr>
            <w:suppressAutoHyphens/>
            <w:autoSpaceDE w:val="0"/>
            <w:autoSpaceDN w:val="0"/>
            <w:ind w:left="1440"/>
            <w:jc w:val="both"/>
            <w:rPr>
              <w:rFonts w:cs="Arial"/>
              <w:szCs w:val="22"/>
            </w:rPr>
          </w:pPr>
          <w:r>
            <w:rPr>
              <w:rFonts w:cs="Arial"/>
              <w:szCs w:val="22"/>
            </w:rPr>
            <w:t>WAHBE</w:t>
          </w:r>
          <w:r w:rsidR="007019DE" w:rsidRPr="007F1BD8">
            <w:rPr>
              <w:rFonts w:cs="Arial"/>
              <w:szCs w:val="22"/>
            </w:rPr>
            <w:t xml:space="preserve"> reserves the right to determine at its sole discretion whether Vendor’s response to </w:t>
          </w:r>
          <w:r w:rsidR="00DA18FA">
            <w:rPr>
              <w:rFonts w:cs="Arial"/>
              <w:szCs w:val="22"/>
            </w:rPr>
            <w:t>m</w:t>
          </w:r>
          <w:r w:rsidR="007019DE" w:rsidRPr="007F1BD8">
            <w:rPr>
              <w:rFonts w:cs="Arial"/>
              <w:szCs w:val="22"/>
            </w:rPr>
            <w:t xml:space="preserve">andatory requirements is sufficient to pass. If, however, all responding Vendors fail </w:t>
          </w:r>
          <w:r w:rsidR="007019DE" w:rsidRPr="007F1BD8">
            <w:rPr>
              <w:rFonts w:cs="Arial"/>
              <w:szCs w:val="22"/>
            </w:rPr>
            <w:lastRenderedPageBreak/>
            <w:t xml:space="preserve">to meet any single </w:t>
          </w:r>
          <w:r w:rsidR="00DA18FA">
            <w:rPr>
              <w:rFonts w:cs="Arial"/>
              <w:szCs w:val="22"/>
            </w:rPr>
            <w:t>m</w:t>
          </w:r>
          <w:r w:rsidR="007019DE" w:rsidRPr="007F1BD8">
            <w:rPr>
              <w:rFonts w:cs="Arial"/>
              <w:szCs w:val="22"/>
            </w:rPr>
            <w:t xml:space="preserve">andatory item, </w:t>
          </w:r>
          <w:r>
            <w:rPr>
              <w:rFonts w:cs="Arial"/>
              <w:szCs w:val="22"/>
            </w:rPr>
            <w:t>WAHBE</w:t>
          </w:r>
          <w:r w:rsidR="007019DE" w:rsidRPr="007F1BD8">
            <w:rPr>
              <w:rFonts w:cs="Arial"/>
              <w:szCs w:val="22"/>
            </w:rPr>
            <w:t xml:space="preserve"> reserves the following options: (1) cancel the </w:t>
          </w:r>
          <w:r w:rsidR="00305850">
            <w:rPr>
              <w:rFonts w:cs="Arial"/>
              <w:szCs w:val="22"/>
            </w:rPr>
            <w:t xml:space="preserve">RFQQ, </w:t>
          </w:r>
          <w:r w:rsidR="007019DE" w:rsidRPr="007F1BD8">
            <w:rPr>
              <w:rFonts w:cs="Arial"/>
              <w:szCs w:val="22"/>
            </w:rPr>
            <w:t xml:space="preserve">or (2) revise the </w:t>
          </w:r>
          <w:r w:rsidR="00DA18FA">
            <w:rPr>
              <w:rFonts w:cs="Arial"/>
              <w:szCs w:val="22"/>
            </w:rPr>
            <w:t>m</w:t>
          </w:r>
          <w:r w:rsidR="007019DE" w:rsidRPr="007F1BD8">
            <w:rPr>
              <w:rFonts w:cs="Arial"/>
              <w:szCs w:val="22"/>
            </w:rPr>
            <w:t xml:space="preserve">andatory item unless </w:t>
          </w:r>
          <w:r>
            <w:rPr>
              <w:rFonts w:cs="Arial"/>
              <w:szCs w:val="22"/>
            </w:rPr>
            <w:t>WAHBE</w:t>
          </w:r>
          <w:r w:rsidR="007019DE" w:rsidRPr="007F1BD8">
            <w:rPr>
              <w:rFonts w:cs="Arial"/>
              <w:szCs w:val="22"/>
            </w:rPr>
            <w:t xml:space="preserve"> determines that it is in its best interest to eliminate that mandatory requirement for all Vendors.</w:t>
          </w:r>
        </w:p>
        <w:p w14:paraId="6485BBD8" w14:textId="77777777" w:rsidR="00A03996" w:rsidRPr="007F1BD8" w:rsidRDefault="00A03996" w:rsidP="00A03996">
          <w:pPr>
            <w:ind w:left="900"/>
            <w:rPr>
              <w:szCs w:val="22"/>
            </w:rPr>
          </w:pPr>
        </w:p>
        <w:p w14:paraId="1FDCC6C0" w14:textId="1FE1634D" w:rsidR="009164C3" w:rsidRPr="003C43BF" w:rsidRDefault="00A03996" w:rsidP="0062582B">
          <w:pPr>
            <w:pStyle w:val="Heading3"/>
            <w:numPr>
              <w:ilvl w:val="2"/>
              <w:numId w:val="30"/>
            </w:numPr>
            <w:rPr>
              <w:b/>
            </w:rPr>
          </w:pPr>
          <w:r w:rsidRPr="003C43BF">
            <w:rPr>
              <w:b/>
            </w:rPr>
            <w:t>Proposal</w:t>
          </w:r>
          <w:r w:rsidR="0070447F" w:rsidRPr="003C43BF">
            <w:rPr>
              <w:b/>
            </w:rPr>
            <w:t xml:space="preserve"> S</w:t>
          </w:r>
          <w:r w:rsidR="00D12FF4" w:rsidRPr="003C43BF">
            <w:rPr>
              <w:b/>
            </w:rPr>
            <w:t>coring</w:t>
          </w:r>
        </w:p>
        <w:p w14:paraId="0857C29B" w14:textId="086C51BF" w:rsidR="0070447F" w:rsidRPr="007F1BD8" w:rsidRDefault="0070447F" w:rsidP="00804F50">
          <w:pPr>
            <w:ind w:left="1440"/>
            <w:jc w:val="both"/>
          </w:pPr>
          <w:r w:rsidRPr="007F1BD8">
            <w:t>Evaluators will assign points based upon Vendor’s response to scored elements of Section 4.</w:t>
          </w:r>
          <w:r w:rsidR="00F96310">
            <w:t>2.</w:t>
          </w:r>
          <w:r w:rsidR="00C11008">
            <w:t>5</w:t>
          </w:r>
          <w:r w:rsidR="002E7CD4">
            <w:t>.</w:t>
          </w:r>
          <w:r w:rsidRPr="007F1BD8">
            <w:t xml:space="preserve"> </w:t>
          </w:r>
          <w:r w:rsidR="00A03996" w:rsidRPr="007F1BD8">
            <w:t>Evaluators will score each element up to the maximum number of points listed below. All evaluator scores will then be averaged for the final score</w:t>
          </w:r>
          <w:r w:rsidR="00DC7CEA" w:rsidRPr="007F1BD8">
            <w:t>.</w:t>
          </w:r>
        </w:p>
        <w:p w14:paraId="29D1792B" w14:textId="77777777" w:rsidR="0070447F" w:rsidRPr="007F1BD8" w:rsidRDefault="0070447F" w:rsidP="00804F50">
          <w:pPr>
            <w:ind w:left="1440"/>
            <w:jc w:val="both"/>
          </w:pPr>
        </w:p>
        <w:p w14:paraId="4D4CAFC3" w14:textId="349FF2E5" w:rsidR="005006DA" w:rsidRDefault="0070447F" w:rsidP="00804F50">
          <w:pPr>
            <w:ind w:left="1440"/>
            <w:jc w:val="both"/>
          </w:pPr>
          <w:r w:rsidRPr="007F1BD8">
            <w:t xml:space="preserve">Cost will be scored based on Vendor’s response to </w:t>
          </w:r>
          <w:r w:rsidR="00276022">
            <w:t xml:space="preserve">Section </w:t>
          </w:r>
          <w:r w:rsidR="00CC07FB">
            <w:t>4.</w:t>
          </w:r>
          <w:r w:rsidR="00B45E24">
            <w:t>2.5.6</w:t>
          </w:r>
          <w:r w:rsidR="00CC07FB">
            <w:t>.</w:t>
          </w:r>
          <w:r w:rsidRPr="007F1BD8">
            <w:t xml:space="preserve"> with the lowest overall cost presented receiving the highest cost score</w:t>
          </w:r>
          <w:r w:rsidR="00F83A1F">
            <w:t xml:space="preserve">. Vendor submitting the lowest </w:t>
          </w:r>
          <w:r w:rsidR="000E6FF2">
            <w:t>total cost will receive a score of 25 points.</w:t>
          </w:r>
        </w:p>
        <w:p w14:paraId="4887B954" w14:textId="77777777" w:rsidR="005006DA" w:rsidRDefault="005006DA" w:rsidP="00804F50">
          <w:pPr>
            <w:ind w:left="1440"/>
            <w:jc w:val="both"/>
          </w:pPr>
        </w:p>
        <w:p w14:paraId="68F5CDAB" w14:textId="7DEEAD9F" w:rsidR="005006DA" w:rsidRDefault="005006DA" w:rsidP="00804F50">
          <w:pPr>
            <w:ind w:left="1440"/>
            <w:jc w:val="both"/>
          </w:pPr>
          <w:r>
            <w:t xml:space="preserve">Other Vendors will receive a score based on the following formula: </w:t>
          </w:r>
        </w:p>
        <w:p w14:paraId="3C487F1B" w14:textId="131C9955" w:rsidR="0041100A" w:rsidRDefault="00ED2607" w:rsidP="00712183">
          <w:pPr>
            <w:ind w:left="1440"/>
            <w:jc w:val="both"/>
          </w:pPr>
          <w:r>
            <w:t>Vendor Cost</w:t>
          </w:r>
          <w:r w:rsidR="005006DA">
            <w:t xml:space="preserve"> Score = (Lowest Vendor Price ÷ Vendor Price) X</w:t>
          </w:r>
          <w:r w:rsidR="002C4659">
            <w:t xml:space="preserve"> </w:t>
          </w:r>
          <w:r>
            <w:t>25</w:t>
          </w:r>
          <w:r w:rsidR="00800B89" w:rsidRPr="00ED2607">
            <w:t xml:space="preserve"> points</w:t>
          </w:r>
        </w:p>
        <w:p w14:paraId="0E06D934" w14:textId="77777777" w:rsidR="0041100A" w:rsidRPr="007F1BD8" w:rsidRDefault="0041100A" w:rsidP="0070447F">
          <w:pPr>
            <w:ind w:left="1440"/>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905"/>
            <w:gridCol w:w="2821"/>
          </w:tblGrid>
          <w:tr w:rsidR="00901DF2" w:rsidRPr="00800B89" w14:paraId="6BE73B54" w14:textId="77777777" w:rsidTr="00AA0BF4">
            <w:trPr>
              <w:trHeight w:val="188"/>
            </w:trPr>
            <w:tc>
              <w:tcPr>
                <w:tcW w:w="742" w:type="dxa"/>
                <w:shd w:val="clear" w:color="auto" w:fill="BFBFBF" w:themeFill="background1" w:themeFillShade="BF"/>
              </w:tcPr>
              <w:p w14:paraId="03F526F3" w14:textId="493E9D97" w:rsidR="00901DF2" w:rsidRPr="005A531B" w:rsidRDefault="00901DF2" w:rsidP="005006DA">
                <w:pPr>
                  <w:jc w:val="center"/>
                  <w:rPr>
                    <w:rFonts w:cs="Arial"/>
                    <w:szCs w:val="24"/>
                  </w:rPr>
                </w:pPr>
                <w:r>
                  <w:rPr>
                    <w:rFonts w:cs="Arial"/>
                    <w:szCs w:val="24"/>
                  </w:rPr>
                  <w:t>ITEM</w:t>
                </w:r>
              </w:p>
            </w:tc>
            <w:tc>
              <w:tcPr>
                <w:tcW w:w="4905" w:type="dxa"/>
                <w:shd w:val="clear" w:color="auto" w:fill="BFBFBF" w:themeFill="background1" w:themeFillShade="BF"/>
                <w:vAlign w:val="center"/>
              </w:tcPr>
              <w:p w14:paraId="22983BE0" w14:textId="315E266E" w:rsidR="00901DF2" w:rsidRPr="00800B89" w:rsidRDefault="00901DF2" w:rsidP="005006DA">
                <w:pPr>
                  <w:jc w:val="center"/>
                  <w:rPr>
                    <w:rFonts w:cs="Arial"/>
                    <w:szCs w:val="24"/>
                    <w:highlight w:val="yellow"/>
                  </w:rPr>
                </w:pPr>
                <w:r w:rsidRPr="005A531B">
                  <w:rPr>
                    <w:rFonts w:cs="Arial"/>
                    <w:szCs w:val="24"/>
                  </w:rPr>
                  <w:t>SCORED ELEMENT</w:t>
                </w:r>
              </w:p>
            </w:tc>
            <w:tc>
              <w:tcPr>
                <w:tcW w:w="2821" w:type="dxa"/>
                <w:shd w:val="clear" w:color="auto" w:fill="BFBFBF" w:themeFill="background1" w:themeFillShade="BF"/>
                <w:vAlign w:val="center"/>
              </w:tcPr>
              <w:p w14:paraId="453DB8CC" w14:textId="77777777" w:rsidR="00901DF2" w:rsidRPr="00800B89" w:rsidRDefault="00901DF2" w:rsidP="005006DA">
                <w:pPr>
                  <w:jc w:val="center"/>
                  <w:rPr>
                    <w:rFonts w:cs="Arial"/>
                    <w:szCs w:val="24"/>
                    <w:highlight w:val="yellow"/>
                  </w:rPr>
                </w:pPr>
                <w:r w:rsidRPr="00AA0BF4">
                  <w:rPr>
                    <w:rFonts w:cs="Arial"/>
                    <w:szCs w:val="24"/>
                  </w:rPr>
                  <w:t>MAXIMUM POSSIBLE POINTS</w:t>
                </w:r>
              </w:p>
            </w:tc>
          </w:tr>
          <w:tr w:rsidR="00901DF2" w:rsidRPr="00800B89" w14:paraId="31F447BD" w14:textId="77777777" w:rsidTr="00AA0BF4">
            <w:tc>
              <w:tcPr>
                <w:tcW w:w="742" w:type="dxa"/>
                <w:vAlign w:val="center"/>
              </w:tcPr>
              <w:p w14:paraId="3B3C613D" w14:textId="023083D9" w:rsidR="00901DF2" w:rsidRDefault="00901DF2" w:rsidP="00901DF2">
                <w:pPr>
                  <w:jc w:val="center"/>
                  <w:rPr>
                    <w:rFonts w:cs="Arial"/>
                    <w:szCs w:val="24"/>
                  </w:rPr>
                </w:pPr>
                <w:r>
                  <w:rPr>
                    <w:rFonts w:cs="Arial"/>
                    <w:szCs w:val="24"/>
                  </w:rPr>
                  <w:t>1</w:t>
                </w:r>
              </w:p>
            </w:tc>
            <w:tc>
              <w:tcPr>
                <w:tcW w:w="4905" w:type="dxa"/>
              </w:tcPr>
              <w:p w14:paraId="78FD2C1B" w14:textId="2DD34348" w:rsidR="00901DF2" w:rsidRPr="00E23FA5" w:rsidRDefault="00901DF2" w:rsidP="005006DA">
                <w:pPr>
                  <w:rPr>
                    <w:rFonts w:cs="Arial"/>
                    <w:szCs w:val="24"/>
                  </w:rPr>
                </w:pPr>
                <w:r>
                  <w:rPr>
                    <w:rFonts w:cs="Arial"/>
                    <w:szCs w:val="24"/>
                  </w:rPr>
                  <w:t xml:space="preserve">Experience </w:t>
                </w:r>
                <w:r w:rsidR="009C4494">
                  <w:rPr>
                    <w:rFonts w:cs="Arial"/>
                    <w:szCs w:val="24"/>
                  </w:rPr>
                  <w:t>and Qualifications</w:t>
                </w:r>
                <w:r>
                  <w:rPr>
                    <w:rFonts w:cs="Arial"/>
                    <w:szCs w:val="24"/>
                  </w:rPr>
                  <w:t xml:space="preserve"> </w:t>
                </w:r>
                <w:r w:rsidR="00A457DE">
                  <w:rPr>
                    <w:rFonts w:cs="Arial"/>
                    <w:szCs w:val="24"/>
                  </w:rPr>
                  <w:t>of</w:t>
                </w:r>
                <w:r w:rsidR="00AF4966">
                  <w:rPr>
                    <w:rFonts w:cs="Arial"/>
                    <w:szCs w:val="24"/>
                  </w:rPr>
                  <w:t xml:space="preserve"> the</w:t>
                </w:r>
                <w:r w:rsidR="009C4494">
                  <w:rPr>
                    <w:rFonts w:cs="Arial"/>
                    <w:szCs w:val="24"/>
                  </w:rPr>
                  <w:t xml:space="preserve"> Team</w:t>
                </w:r>
                <w:r w:rsidR="00A457DE">
                  <w:rPr>
                    <w:rFonts w:cs="Arial"/>
                    <w:szCs w:val="24"/>
                  </w:rPr>
                  <w:t xml:space="preserve"> – Enrollment Projections</w:t>
                </w:r>
                <w:r>
                  <w:rPr>
                    <w:rFonts w:cs="Arial"/>
                    <w:szCs w:val="24"/>
                  </w:rPr>
                  <w:t xml:space="preserve"> (Section</w:t>
                </w:r>
                <w:r w:rsidR="009C4494">
                  <w:rPr>
                    <w:rFonts w:cs="Arial"/>
                    <w:szCs w:val="24"/>
                  </w:rPr>
                  <w:t>s</w:t>
                </w:r>
                <w:r>
                  <w:rPr>
                    <w:rFonts w:cs="Arial"/>
                    <w:szCs w:val="24"/>
                  </w:rPr>
                  <w:t xml:space="preserve"> </w:t>
                </w:r>
                <w:r w:rsidR="00637F60">
                  <w:rPr>
                    <w:rFonts w:cs="Arial"/>
                    <w:szCs w:val="24"/>
                  </w:rPr>
                  <w:t>4.2.5.1. and 4.2.5.3.</w:t>
                </w:r>
                <w:r w:rsidR="00AF4966">
                  <w:rPr>
                    <w:rFonts w:cs="Arial"/>
                    <w:szCs w:val="24"/>
                  </w:rPr>
                  <w:t>)</w:t>
                </w:r>
              </w:p>
            </w:tc>
            <w:tc>
              <w:tcPr>
                <w:tcW w:w="2821" w:type="dxa"/>
              </w:tcPr>
              <w:p w14:paraId="2391F86E" w14:textId="19A90BD0" w:rsidR="00901DF2" w:rsidRPr="00E23FA5" w:rsidRDefault="00A457DE" w:rsidP="005006DA">
                <w:pPr>
                  <w:jc w:val="center"/>
                  <w:rPr>
                    <w:rFonts w:cs="Arial"/>
                    <w:szCs w:val="24"/>
                  </w:rPr>
                </w:pPr>
                <w:r>
                  <w:rPr>
                    <w:rFonts w:cs="Arial"/>
                    <w:szCs w:val="24"/>
                  </w:rPr>
                  <w:t>15</w:t>
                </w:r>
              </w:p>
            </w:tc>
          </w:tr>
          <w:tr w:rsidR="00901DF2" w:rsidRPr="00800B89" w14:paraId="11F5B6D9" w14:textId="77777777" w:rsidTr="00AA0BF4">
            <w:tc>
              <w:tcPr>
                <w:tcW w:w="742" w:type="dxa"/>
                <w:vAlign w:val="center"/>
              </w:tcPr>
              <w:p w14:paraId="2B64396E" w14:textId="1A3ED514" w:rsidR="00901DF2" w:rsidRDefault="00901DF2" w:rsidP="00901DF2">
                <w:pPr>
                  <w:jc w:val="center"/>
                  <w:rPr>
                    <w:rFonts w:cs="Arial"/>
                    <w:szCs w:val="24"/>
                  </w:rPr>
                </w:pPr>
                <w:r>
                  <w:rPr>
                    <w:rFonts w:cs="Arial"/>
                    <w:szCs w:val="24"/>
                  </w:rPr>
                  <w:t>2</w:t>
                </w:r>
              </w:p>
            </w:tc>
            <w:tc>
              <w:tcPr>
                <w:tcW w:w="4905" w:type="dxa"/>
              </w:tcPr>
              <w:p w14:paraId="1DB76CAE" w14:textId="13FFB12B" w:rsidR="00901DF2" w:rsidRPr="00E23FA5" w:rsidRDefault="00901DF2" w:rsidP="005006DA">
                <w:pPr>
                  <w:rPr>
                    <w:rFonts w:cs="Arial"/>
                    <w:szCs w:val="24"/>
                  </w:rPr>
                </w:pPr>
                <w:r>
                  <w:rPr>
                    <w:rFonts w:cs="Arial"/>
                    <w:szCs w:val="24"/>
                  </w:rPr>
                  <w:t xml:space="preserve">Experience </w:t>
                </w:r>
                <w:r w:rsidR="009C4494">
                  <w:rPr>
                    <w:rFonts w:cs="Arial"/>
                    <w:szCs w:val="24"/>
                  </w:rPr>
                  <w:t xml:space="preserve">and Qualifications </w:t>
                </w:r>
                <w:r>
                  <w:rPr>
                    <w:rFonts w:cs="Arial"/>
                    <w:szCs w:val="24"/>
                  </w:rPr>
                  <w:t>of the</w:t>
                </w:r>
                <w:r w:rsidR="009C4494">
                  <w:rPr>
                    <w:rFonts w:cs="Arial"/>
                    <w:szCs w:val="24"/>
                  </w:rPr>
                  <w:t xml:space="preserve"> Team</w:t>
                </w:r>
                <w:r w:rsidR="00A457DE">
                  <w:rPr>
                    <w:rFonts w:cs="Arial"/>
                    <w:szCs w:val="24"/>
                  </w:rPr>
                  <w:t xml:space="preserve"> – Standardized Plans</w:t>
                </w:r>
                <w:r>
                  <w:rPr>
                    <w:rFonts w:cs="Arial"/>
                    <w:szCs w:val="24"/>
                  </w:rPr>
                  <w:t xml:space="preserve"> (Section</w:t>
                </w:r>
                <w:r w:rsidR="00AF4966">
                  <w:rPr>
                    <w:rFonts w:cs="Arial"/>
                    <w:szCs w:val="24"/>
                  </w:rPr>
                  <w:t>s</w:t>
                </w:r>
                <w:r w:rsidR="00637F60">
                  <w:rPr>
                    <w:rFonts w:cs="Arial"/>
                    <w:szCs w:val="24"/>
                  </w:rPr>
                  <w:t xml:space="preserve"> 4.2.5.2. and 4.2.5.4.</w:t>
                </w:r>
                <w:r>
                  <w:rPr>
                    <w:rFonts w:cs="Arial"/>
                    <w:szCs w:val="24"/>
                  </w:rPr>
                  <w:t>)</w:t>
                </w:r>
              </w:p>
            </w:tc>
            <w:tc>
              <w:tcPr>
                <w:tcW w:w="2821" w:type="dxa"/>
              </w:tcPr>
              <w:p w14:paraId="20D12142" w14:textId="4579FD8C" w:rsidR="00901DF2" w:rsidRPr="00E23FA5" w:rsidRDefault="009C4494" w:rsidP="005006DA">
                <w:pPr>
                  <w:jc w:val="center"/>
                  <w:rPr>
                    <w:rFonts w:cs="Arial"/>
                    <w:szCs w:val="24"/>
                  </w:rPr>
                </w:pPr>
                <w:r>
                  <w:rPr>
                    <w:rFonts w:cs="Arial"/>
                    <w:szCs w:val="24"/>
                  </w:rPr>
                  <w:t>35</w:t>
                </w:r>
              </w:p>
            </w:tc>
          </w:tr>
          <w:tr w:rsidR="009C4494" w:rsidRPr="00800B89" w14:paraId="6C5C35C5" w14:textId="77777777" w:rsidTr="00AA0BF4">
            <w:tc>
              <w:tcPr>
                <w:tcW w:w="742" w:type="dxa"/>
                <w:vAlign w:val="center"/>
              </w:tcPr>
              <w:p w14:paraId="660EEDF4" w14:textId="7781316A" w:rsidR="009C4494" w:rsidRDefault="009C4494" w:rsidP="009C4494">
                <w:pPr>
                  <w:jc w:val="center"/>
                  <w:rPr>
                    <w:rFonts w:cs="Arial"/>
                    <w:szCs w:val="24"/>
                  </w:rPr>
                </w:pPr>
                <w:r>
                  <w:rPr>
                    <w:rFonts w:cs="Arial"/>
                    <w:szCs w:val="24"/>
                  </w:rPr>
                  <w:t>3</w:t>
                </w:r>
              </w:p>
            </w:tc>
            <w:tc>
              <w:tcPr>
                <w:tcW w:w="4905" w:type="dxa"/>
              </w:tcPr>
              <w:p w14:paraId="65121135" w14:textId="13C2B2BC" w:rsidR="009C4494" w:rsidRPr="00E23FA5" w:rsidRDefault="00C56644" w:rsidP="009C4494">
                <w:pPr>
                  <w:rPr>
                    <w:rFonts w:cs="Arial"/>
                    <w:szCs w:val="24"/>
                  </w:rPr>
                </w:pPr>
                <w:r w:rsidRPr="00C56644">
                  <w:rPr>
                    <w:rFonts w:cs="Arial"/>
                    <w:szCs w:val="24"/>
                  </w:rPr>
                  <w:t>Approach to Standardized Plans Development</w:t>
                </w:r>
                <w:r w:rsidR="009C4494">
                  <w:rPr>
                    <w:rFonts w:cs="Arial"/>
                    <w:szCs w:val="24"/>
                  </w:rPr>
                  <w:t xml:space="preserve"> (Section </w:t>
                </w:r>
                <w:r w:rsidR="003237F1">
                  <w:rPr>
                    <w:rFonts w:cs="Arial"/>
                    <w:szCs w:val="24"/>
                  </w:rPr>
                  <w:t>4.2.5.5.</w:t>
                </w:r>
                <w:r w:rsidR="009C4494">
                  <w:rPr>
                    <w:rFonts w:cs="Arial"/>
                    <w:szCs w:val="24"/>
                  </w:rPr>
                  <w:t>)</w:t>
                </w:r>
              </w:p>
            </w:tc>
            <w:tc>
              <w:tcPr>
                <w:tcW w:w="2821" w:type="dxa"/>
              </w:tcPr>
              <w:p w14:paraId="012B11F3" w14:textId="2CE02A05" w:rsidR="009C4494" w:rsidRPr="00E23FA5" w:rsidRDefault="009C4494" w:rsidP="009C4494">
                <w:pPr>
                  <w:jc w:val="center"/>
                  <w:rPr>
                    <w:rFonts w:cs="Arial"/>
                    <w:szCs w:val="24"/>
                  </w:rPr>
                </w:pPr>
                <w:r>
                  <w:rPr>
                    <w:rFonts w:cs="Arial"/>
                    <w:szCs w:val="24"/>
                  </w:rPr>
                  <w:t>25</w:t>
                </w:r>
              </w:p>
            </w:tc>
          </w:tr>
          <w:tr w:rsidR="009C4494" w:rsidRPr="00800B89" w14:paraId="41EF307E" w14:textId="77777777" w:rsidTr="00C34B2B">
            <w:trPr>
              <w:trHeight w:val="332"/>
            </w:trPr>
            <w:tc>
              <w:tcPr>
                <w:tcW w:w="742" w:type="dxa"/>
                <w:vAlign w:val="center"/>
              </w:tcPr>
              <w:p w14:paraId="4E5436C4" w14:textId="1E8AA69D" w:rsidR="009C4494" w:rsidRDefault="009C4494" w:rsidP="009C4494">
                <w:pPr>
                  <w:jc w:val="center"/>
                  <w:rPr>
                    <w:rFonts w:cs="Arial"/>
                    <w:szCs w:val="24"/>
                  </w:rPr>
                </w:pPr>
                <w:r>
                  <w:rPr>
                    <w:rFonts w:cs="Arial"/>
                    <w:szCs w:val="24"/>
                  </w:rPr>
                  <w:t>4</w:t>
                </w:r>
              </w:p>
            </w:tc>
            <w:tc>
              <w:tcPr>
                <w:tcW w:w="4905" w:type="dxa"/>
              </w:tcPr>
              <w:p w14:paraId="62A2E674" w14:textId="2B01F13D" w:rsidR="009C4494" w:rsidRPr="00E23FA5" w:rsidRDefault="009C4494" w:rsidP="009C4494">
                <w:pPr>
                  <w:rPr>
                    <w:rFonts w:cs="Arial"/>
                    <w:szCs w:val="24"/>
                  </w:rPr>
                </w:pPr>
                <w:r>
                  <w:rPr>
                    <w:rFonts w:cs="Arial"/>
                    <w:szCs w:val="24"/>
                  </w:rPr>
                  <w:t>Cost Proposal (Section 4.</w:t>
                </w:r>
                <w:r w:rsidR="0054414B">
                  <w:rPr>
                    <w:rFonts w:cs="Arial"/>
                    <w:szCs w:val="24"/>
                  </w:rPr>
                  <w:t>2.5.6</w:t>
                </w:r>
                <w:r w:rsidR="003E0F4A">
                  <w:rPr>
                    <w:rFonts w:cs="Arial"/>
                    <w:szCs w:val="24"/>
                  </w:rPr>
                  <w:t>.</w:t>
                </w:r>
                <w:r>
                  <w:rPr>
                    <w:rFonts w:cs="Arial"/>
                    <w:szCs w:val="24"/>
                  </w:rPr>
                  <w:t>)</w:t>
                </w:r>
              </w:p>
            </w:tc>
            <w:tc>
              <w:tcPr>
                <w:tcW w:w="2821" w:type="dxa"/>
              </w:tcPr>
              <w:p w14:paraId="1E6FCBEE" w14:textId="3580F5B3" w:rsidR="009C4494" w:rsidRPr="00E23FA5" w:rsidRDefault="009C4494" w:rsidP="009C4494">
                <w:pPr>
                  <w:jc w:val="center"/>
                  <w:rPr>
                    <w:rFonts w:cs="Arial"/>
                    <w:szCs w:val="24"/>
                  </w:rPr>
                </w:pPr>
                <w:r>
                  <w:rPr>
                    <w:rFonts w:cs="Arial"/>
                    <w:szCs w:val="24"/>
                  </w:rPr>
                  <w:t>25</w:t>
                </w:r>
              </w:p>
            </w:tc>
          </w:tr>
          <w:tr w:rsidR="009C4494" w:rsidRPr="00800B89" w14:paraId="6B6CF7CF" w14:textId="77777777" w:rsidTr="00C34B2B">
            <w:trPr>
              <w:trHeight w:val="350"/>
            </w:trPr>
            <w:tc>
              <w:tcPr>
                <w:tcW w:w="742" w:type="dxa"/>
                <w:shd w:val="clear" w:color="auto" w:fill="D9D9D9" w:themeFill="background1" w:themeFillShade="D9"/>
              </w:tcPr>
              <w:p w14:paraId="09247034" w14:textId="3AB1FA82" w:rsidR="009C4494" w:rsidRDefault="009C4494" w:rsidP="009C4494">
                <w:pPr>
                  <w:jc w:val="center"/>
                  <w:rPr>
                    <w:rFonts w:cs="Arial"/>
                    <w:szCs w:val="24"/>
                  </w:rPr>
                </w:pPr>
              </w:p>
            </w:tc>
            <w:tc>
              <w:tcPr>
                <w:tcW w:w="4905" w:type="dxa"/>
                <w:shd w:val="clear" w:color="auto" w:fill="D9D9D9" w:themeFill="background1" w:themeFillShade="D9"/>
              </w:tcPr>
              <w:p w14:paraId="55F12141" w14:textId="4504E682" w:rsidR="009C4494" w:rsidRPr="00AA0BF4" w:rsidRDefault="009C4494" w:rsidP="009C4494">
                <w:pPr>
                  <w:rPr>
                    <w:rFonts w:cs="Arial"/>
                    <w:szCs w:val="24"/>
                  </w:rPr>
                </w:pPr>
                <w:r w:rsidRPr="00AA0BF4">
                  <w:rPr>
                    <w:rFonts w:cs="Arial"/>
                    <w:b/>
                    <w:szCs w:val="24"/>
                  </w:rPr>
                  <w:t>Final Score</w:t>
                </w:r>
              </w:p>
            </w:tc>
            <w:tc>
              <w:tcPr>
                <w:tcW w:w="2821" w:type="dxa"/>
                <w:shd w:val="clear" w:color="auto" w:fill="D9D9D9" w:themeFill="background1" w:themeFillShade="D9"/>
              </w:tcPr>
              <w:p w14:paraId="1E959474" w14:textId="3E54B27A" w:rsidR="009C4494" w:rsidRPr="00AA0BF4" w:rsidRDefault="009C4494" w:rsidP="009C4494">
                <w:pPr>
                  <w:jc w:val="center"/>
                  <w:rPr>
                    <w:rFonts w:cs="Arial"/>
                    <w:szCs w:val="24"/>
                  </w:rPr>
                </w:pPr>
                <w:r w:rsidRPr="00AA0BF4">
                  <w:rPr>
                    <w:rFonts w:cs="Arial"/>
                    <w:b/>
                    <w:szCs w:val="24"/>
                  </w:rPr>
                  <w:t>100</w:t>
                </w:r>
                <w:r w:rsidRPr="00AA0BF4" w:rsidDel="00A457DE">
                  <w:rPr>
                    <w:rFonts w:cs="Arial"/>
                    <w:b/>
                    <w:szCs w:val="24"/>
                  </w:rPr>
                  <w:t xml:space="preserve"> </w:t>
                </w:r>
                <w:r w:rsidRPr="00AA0BF4">
                  <w:rPr>
                    <w:rFonts w:cs="Arial"/>
                    <w:b/>
                    <w:szCs w:val="24"/>
                  </w:rPr>
                  <w:t>points</w:t>
                </w:r>
              </w:p>
            </w:tc>
          </w:tr>
        </w:tbl>
        <w:p w14:paraId="5B5C24B7" w14:textId="77777777" w:rsidR="005006DA" w:rsidRDefault="005006DA" w:rsidP="0070447F">
          <w:pPr>
            <w:ind w:left="1440"/>
          </w:pPr>
        </w:p>
        <w:p w14:paraId="73A746E8" w14:textId="7201FA57" w:rsidR="00F96509" w:rsidRDefault="006F1166" w:rsidP="00804F50">
          <w:pPr>
            <w:ind w:left="1440"/>
            <w:jc w:val="both"/>
          </w:pPr>
          <w:r>
            <w:t>At the discretion of WAHBE, top-scoring finalists from the written evaluation phase may be moved forward to provide a BAFO.</w:t>
          </w:r>
        </w:p>
        <w:p w14:paraId="598FBD4B" w14:textId="7A5DDC8F" w:rsidR="004C6406" w:rsidRDefault="004C6406" w:rsidP="00536B46">
          <w:pPr>
            <w:jc w:val="both"/>
          </w:pPr>
        </w:p>
        <w:p w14:paraId="12A242F9" w14:textId="24DF3529" w:rsidR="004C6406" w:rsidRPr="00536B46" w:rsidRDefault="004C6406" w:rsidP="0062582B">
          <w:pPr>
            <w:pStyle w:val="Heading3"/>
            <w:numPr>
              <w:ilvl w:val="2"/>
              <w:numId w:val="30"/>
            </w:numPr>
            <w:rPr>
              <w:b/>
            </w:rPr>
          </w:pPr>
          <w:r w:rsidRPr="00536B46">
            <w:rPr>
              <w:b/>
            </w:rPr>
            <w:t>Best and Final Offer</w:t>
          </w:r>
          <w:r w:rsidR="00440E04" w:rsidRPr="00536B46">
            <w:rPr>
              <w:b/>
            </w:rPr>
            <w:t xml:space="preserve"> (BAFO)</w:t>
          </w:r>
          <w:r w:rsidRPr="00536B46">
            <w:rPr>
              <w:b/>
            </w:rPr>
            <w:t xml:space="preserve"> </w:t>
          </w:r>
        </w:p>
        <w:p w14:paraId="75F01575" w14:textId="1BDD3ADE" w:rsidR="004C6406" w:rsidRDefault="004C6406" w:rsidP="004C6406">
          <w:pPr>
            <w:pStyle w:val="Body"/>
            <w:tabs>
              <w:tab w:val="left" w:pos="990"/>
            </w:tabs>
            <w:ind w:left="1440"/>
            <w:jc w:val="both"/>
          </w:pPr>
          <w:r>
            <w:t xml:space="preserve">After responses are received and written evaluations are completed, WAHBE may (but shall not be required to) request </w:t>
          </w:r>
          <w:r w:rsidR="00440E04">
            <w:t>BAFO(</w:t>
          </w:r>
          <w:r>
            <w:t>s</w:t>
          </w:r>
          <w:r w:rsidR="00440E04">
            <w:t>)</w:t>
          </w:r>
          <w:r>
            <w:t xml:space="preserve"> from one or more Vendors. </w:t>
          </w:r>
        </w:p>
        <w:p w14:paraId="167422E4" w14:textId="77777777" w:rsidR="004C6406" w:rsidRDefault="004C6406" w:rsidP="004C6406">
          <w:pPr>
            <w:pStyle w:val="Body"/>
            <w:tabs>
              <w:tab w:val="left" w:pos="990"/>
            </w:tabs>
            <w:ind w:left="1440"/>
            <w:jc w:val="both"/>
          </w:pPr>
        </w:p>
        <w:p w14:paraId="006B4233" w14:textId="63BF4B64" w:rsidR="004C6406" w:rsidRPr="0000307C" w:rsidRDefault="004C6406" w:rsidP="004C6406">
          <w:pPr>
            <w:pStyle w:val="Body"/>
            <w:tabs>
              <w:tab w:val="clear" w:pos="900"/>
              <w:tab w:val="left" w:pos="990"/>
            </w:tabs>
            <w:ind w:left="1440"/>
            <w:jc w:val="both"/>
          </w:pPr>
          <w:r>
            <w:t xml:space="preserve">WAHBE shall not be required to request </w:t>
          </w:r>
          <w:r w:rsidR="00440E04">
            <w:t>BAFO(</w:t>
          </w:r>
          <w:r>
            <w:t>s</w:t>
          </w:r>
          <w:r w:rsidR="00440E04">
            <w:t>)</w:t>
          </w:r>
          <w:r>
            <w:t xml:space="preserve"> or to enter into negotiations and reserves the right to make a Contract award without further discussion of the response. Therefore, Vendor’s response should be submitted on the most favorable terms that Vendor intends to offer.</w:t>
          </w:r>
        </w:p>
        <w:p w14:paraId="00D3E454" w14:textId="77777777" w:rsidR="007762E1" w:rsidRPr="007F1BD8" w:rsidRDefault="007762E1" w:rsidP="00804F50">
          <w:pPr>
            <w:jc w:val="both"/>
          </w:pPr>
        </w:p>
        <w:p w14:paraId="088AC212" w14:textId="4D024445" w:rsidR="00C074D8" w:rsidRPr="0062582B" w:rsidRDefault="00C074D8" w:rsidP="0062582B">
          <w:pPr>
            <w:pStyle w:val="Heading3"/>
            <w:numPr>
              <w:ilvl w:val="1"/>
              <w:numId w:val="30"/>
            </w:numPr>
            <w:rPr>
              <w:b/>
            </w:rPr>
          </w:pPr>
          <w:bookmarkStart w:id="254" w:name="_Toc352918789"/>
          <w:bookmarkStart w:id="255" w:name="_Toc353190773"/>
          <w:bookmarkStart w:id="256" w:name="_Toc353191267"/>
          <w:bookmarkStart w:id="257" w:name="_Toc374966834"/>
          <w:bookmarkStart w:id="258" w:name="_Toc462054031"/>
          <w:bookmarkStart w:id="259" w:name="_Toc503263539"/>
          <w:r w:rsidRPr="0062582B">
            <w:rPr>
              <w:b/>
            </w:rPr>
            <w:t>A</w:t>
          </w:r>
          <w:bookmarkEnd w:id="254"/>
          <w:bookmarkEnd w:id="255"/>
          <w:bookmarkEnd w:id="256"/>
          <w:bookmarkEnd w:id="257"/>
          <w:r w:rsidR="002D1A47" w:rsidRPr="0062582B">
            <w:rPr>
              <w:b/>
            </w:rPr>
            <w:t>ward</w:t>
          </w:r>
          <w:bookmarkEnd w:id="258"/>
          <w:bookmarkEnd w:id="259"/>
          <w:r w:rsidR="00F24C0D" w:rsidRPr="0062582B">
            <w:rPr>
              <w:b/>
            </w:rPr>
            <w:t xml:space="preserve"> Selection</w:t>
          </w:r>
        </w:p>
        <w:p w14:paraId="7A9CAC95" w14:textId="15B8740F" w:rsidR="00F24C0D" w:rsidRDefault="00F24C0D" w:rsidP="00804F50">
          <w:pPr>
            <w:suppressAutoHyphens/>
            <w:autoSpaceDE w:val="0"/>
            <w:autoSpaceDN w:val="0"/>
            <w:ind w:left="1440"/>
            <w:jc w:val="both"/>
            <w:rPr>
              <w:rFonts w:cs="Arial"/>
              <w:szCs w:val="22"/>
            </w:rPr>
          </w:pPr>
          <w:r>
            <w:rPr>
              <w:rFonts w:cs="Arial"/>
              <w:szCs w:val="22"/>
            </w:rPr>
            <w:t>The ASV will be the responsive and responsible Vendor that:</w:t>
          </w:r>
        </w:p>
        <w:p w14:paraId="604921F0" w14:textId="099390E5" w:rsidR="00F24C0D" w:rsidRDefault="00F24C0D" w:rsidP="0062582B">
          <w:pPr>
            <w:pStyle w:val="ListParagraph"/>
            <w:numPr>
              <w:ilvl w:val="0"/>
              <w:numId w:val="17"/>
            </w:numPr>
            <w:suppressAutoHyphens/>
            <w:autoSpaceDE w:val="0"/>
            <w:autoSpaceDN w:val="0"/>
            <w:jc w:val="both"/>
          </w:pPr>
          <w:r>
            <w:t>meets all the requirements of this RFQQ; and</w:t>
          </w:r>
        </w:p>
        <w:p w14:paraId="538CC7FE" w14:textId="7C0069FC" w:rsidR="00A03996" w:rsidRPr="00541ABF" w:rsidRDefault="00F24C0D" w:rsidP="0062582B">
          <w:pPr>
            <w:pStyle w:val="ListParagraph"/>
            <w:numPr>
              <w:ilvl w:val="0"/>
              <w:numId w:val="17"/>
            </w:numPr>
            <w:suppressAutoHyphens/>
            <w:autoSpaceDE w:val="0"/>
            <w:autoSpaceDN w:val="0"/>
            <w:jc w:val="both"/>
          </w:pPr>
          <w:r>
            <w:t>is the top scoring or one of the top scoring finalists as described in Section 5.2.2</w:t>
          </w:r>
          <w:r w:rsidR="00A94A66">
            <w:t>.</w:t>
          </w:r>
        </w:p>
        <w:p w14:paraId="5AE1338A" w14:textId="4591B89D" w:rsidR="00A03996" w:rsidRPr="008B1172" w:rsidRDefault="00A03996" w:rsidP="0062582B">
          <w:pPr>
            <w:pStyle w:val="Heading3"/>
            <w:numPr>
              <w:ilvl w:val="2"/>
              <w:numId w:val="30"/>
            </w:numPr>
            <w:rPr>
              <w:b/>
            </w:rPr>
          </w:pPr>
          <w:r w:rsidRPr="008B1172">
            <w:rPr>
              <w:b/>
            </w:rPr>
            <w:t>Notice of Award</w:t>
          </w:r>
        </w:p>
        <w:p w14:paraId="3D8FD9EE" w14:textId="13D4FE03" w:rsidR="00C074D8" w:rsidRPr="0000307C" w:rsidRDefault="00906EA7" w:rsidP="00804F50">
          <w:pPr>
            <w:suppressAutoHyphens/>
            <w:autoSpaceDE w:val="0"/>
            <w:autoSpaceDN w:val="0"/>
            <w:ind w:left="1440"/>
            <w:jc w:val="both"/>
            <w:rPr>
              <w:rFonts w:cs="Arial"/>
              <w:szCs w:val="22"/>
            </w:rPr>
          </w:pPr>
          <w:r w:rsidRPr="007F1BD8">
            <w:rPr>
              <w:rFonts w:cs="Arial"/>
              <w:snapToGrid w:val="0"/>
              <w:color w:val="000000"/>
              <w:szCs w:val="22"/>
            </w:rPr>
            <w:t>WAHBE</w:t>
          </w:r>
          <w:r w:rsidR="00C074D8" w:rsidRPr="007F1BD8">
            <w:rPr>
              <w:rFonts w:cs="Arial"/>
              <w:szCs w:val="22"/>
            </w:rPr>
            <w:t xml:space="preserve"> will notify all </w:t>
          </w:r>
          <w:r w:rsidR="00E9244E" w:rsidRPr="007F1BD8">
            <w:rPr>
              <w:rFonts w:cs="Arial"/>
              <w:szCs w:val="22"/>
            </w:rPr>
            <w:t>Vendor</w:t>
          </w:r>
          <w:r w:rsidR="00C074D8" w:rsidRPr="007F1BD8">
            <w:rPr>
              <w:rFonts w:cs="Arial"/>
              <w:szCs w:val="22"/>
            </w:rPr>
            <w:t xml:space="preserve">s who submit a </w:t>
          </w:r>
          <w:r w:rsidR="00C6501B">
            <w:rPr>
              <w:rFonts w:cs="Arial"/>
              <w:szCs w:val="22"/>
            </w:rPr>
            <w:t>r</w:t>
          </w:r>
          <w:r w:rsidR="00E9244E" w:rsidRPr="007F1BD8">
            <w:rPr>
              <w:rFonts w:cs="Arial"/>
              <w:szCs w:val="22"/>
            </w:rPr>
            <w:t>esponse</w:t>
          </w:r>
          <w:r w:rsidR="00C074D8" w:rsidRPr="007F1BD8">
            <w:rPr>
              <w:rFonts w:cs="Arial"/>
              <w:szCs w:val="22"/>
            </w:rPr>
            <w:t xml:space="preserve"> of the selection of the </w:t>
          </w:r>
          <w:r w:rsidR="00C6501B">
            <w:rPr>
              <w:rFonts w:cs="Arial"/>
              <w:szCs w:val="22"/>
            </w:rPr>
            <w:t>ASV</w:t>
          </w:r>
          <w:r w:rsidR="00EA4B08">
            <w:rPr>
              <w:rFonts w:cs="Arial"/>
              <w:szCs w:val="22"/>
            </w:rPr>
            <w:t xml:space="preserve"> via Email</w:t>
          </w:r>
          <w:r w:rsidR="003F2848">
            <w:rPr>
              <w:rFonts w:cs="Arial"/>
              <w:szCs w:val="22"/>
            </w:rPr>
            <w:t xml:space="preserve"> and/or WEBS</w:t>
          </w:r>
          <w:r w:rsidR="00DC7CEA" w:rsidRPr="007F1BD8">
            <w:rPr>
              <w:rFonts w:cs="Arial"/>
              <w:szCs w:val="22"/>
            </w:rPr>
            <w:t>.</w:t>
          </w:r>
        </w:p>
        <w:p w14:paraId="630B7CDE" w14:textId="44116819" w:rsidR="003C5841" w:rsidRPr="0062582B" w:rsidRDefault="003C5841" w:rsidP="0062582B">
          <w:pPr>
            <w:pStyle w:val="Heading3"/>
            <w:numPr>
              <w:ilvl w:val="1"/>
              <w:numId w:val="30"/>
            </w:numPr>
            <w:rPr>
              <w:b/>
            </w:rPr>
          </w:pPr>
          <w:bookmarkStart w:id="260" w:name="_Toc352769943"/>
          <w:bookmarkStart w:id="261" w:name="_Toc352918791"/>
          <w:bookmarkStart w:id="262" w:name="_Toc353190775"/>
          <w:bookmarkStart w:id="263" w:name="_Toc353191271"/>
          <w:bookmarkStart w:id="264" w:name="_Toc374966836"/>
          <w:bookmarkStart w:id="265" w:name="_Toc462054032"/>
          <w:bookmarkStart w:id="266" w:name="_Toc503263540"/>
          <w:r w:rsidRPr="0062582B">
            <w:rPr>
              <w:b/>
            </w:rPr>
            <w:lastRenderedPageBreak/>
            <w:t>Optional Vendor Debriefing</w:t>
          </w:r>
          <w:bookmarkEnd w:id="260"/>
          <w:bookmarkEnd w:id="261"/>
          <w:bookmarkEnd w:id="262"/>
          <w:bookmarkEnd w:id="263"/>
          <w:bookmarkEnd w:id="264"/>
          <w:bookmarkEnd w:id="265"/>
          <w:bookmarkEnd w:id="266"/>
        </w:p>
        <w:p w14:paraId="4AC23E45" w14:textId="2230FA2B" w:rsidR="003C5841" w:rsidRDefault="003C5841" w:rsidP="002C7053">
          <w:pPr>
            <w:pStyle w:val="BodyText-RFP"/>
            <w:tabs>
              <w:tab w:val="clear" w:pos="900"/>
              <w:tab w:val="center" w:pos="1170"/>
            </w:tabs>
            <w:ind w:left="720"/>
            <w:jc w:val="both"/>
            <w:rPr>
              <w:rFonts w:eastAsia="Calibri"/>
            </w:rPr>
          </w:pPr>
          <w:r w:rsidRPr="00DC7CEA">
            <w:rPr>
              <w:rFonts w:eastAsia="Calibri"/>
            </w:rPr>
            <w:t xml:space="preserve">Only Vendors who submit a </w:t>
          </w:r>
          <w:r w:rsidR="00720937">
            <w:rPr>
              <w:rFonts w:eastAsia="Calibri"/>
            </w:rPr>
            <w:t>r</w:t>
          </w:r>
          <w:r w:rsidRPr="00DC7CEA">
            <w:rPr>
              <w:rFonts w:eastAsia="Calibri"/>
            </w:rPr>
            <w:t xml:space="preserve">esponse may request an optional debriefing conference to discuss the evaluation of their </w:t>
          </w:r>
          <w:r w:rsidR="00720937">
            <w:rPr>
              <w:rFonts w:eastAsia="Calibri"/>
            </w:rPr>
            <w:t>r</w:t>
          </w:r>
          <w:r w:rsidRPr="00DC7CEA">
            <w:rPr>
              <w:rFonts w:eastAsia="Calibri"/>
            </w:rPr>
            <w:t xml:space="preserve">esponse. The requested debriefing conference shall occur on or before the date specified in Section </w:t>
          </w:r>
          <w:r w:rsidR="00290E21">
            <w:rPr>
              <w:rFonts w:eastAsia="Calibri"/>
            </w:rPr>
            <w:t>1.9</w:t>
          </w:r>
          <w:r w:rsidRPr="00DC7CEA">
            <w:rPr>
              <w:rFonts w:eastAsia="Calibri"/>
            </w:rPr>
            <w:t>. The request shall be in writing (email acceptable) addressed to the RFQQ Coordinator.</w:t>
          </w:r>
        </w:p>
        <w:p w14:paraId="37BB1C7E" w14:textId="77777777" w:rsidR="00C7388C" w:rsidRPr="00DC7CEA" w:rsidRDefault="00C7388C" w:rsidP="00804F50">
          <w:pPr>
            <w:pStyle w:val="BodyText-RFP"/>
            <w:ind w:left="900"/>
            <w:jc w:val="both"/>
            <w:rPr>
              <w:rFonts w:eastAsia="Calibri"/>
            </w:rPr>
          </w:pPr>
        </w:p>
        <w:p w14:paraId="18DBACF1" w14:textId="1605C23B" w:rsidR="003C5841" w:rsidRDefault="003C5841" w:rsidP="002C7053">
          <w:pPr>
            <w:pStyle w:val="BodyText-RFP"/>
            <w:tabs>
              <w:tab w:val="clear" w:pos="900"/>
              <w:tab w:val="center" w:pos="1170"/>
            </w:tabs>
            <w:ind w:left="720"/>
            <w:jc w:val="both"/>
            <w:rPr>
              <w:rFonts w:eastAsia="Calibri"/>
            </w:rPr>
          </w:pPr>
          <w:r w:rsidRPr="00DC7CEA">
            <w:rPr>
              <w:rFonts w:eastAsia="Calibri"/>
            </w:rPr>
            <w:t xml:space="preserve">The optional debriefing will not include any comparison between Vendor’s </w:t>
          </w:r>
          <w:r w:rsidR="00503C08">
            <w:rPr>
              <w:rFonts w:eastAsia="Calibri"/>
            </w:rPr>
            <w:t>r</w:t>
          </w:r>
          <w:r w:rsidRPr="00DC7CEA">
            <w:rPr>
              <w:rFonts w:eastAsia="Calibri"/>
            </w:rPr>
            <w:t>esponse and any other</w:t>
          </w:r>
          <w:r w:rsidR="00375CEF">
            <w:rPr>
              <w:rFonts w:eastAsia="Calibri"/>
            </w:rPr>
            <w:t xml:space="preserve"> </w:t>
          </w:r>
          <w:r w:rsidR="00503C08">
            <w:rPr>
              <w:rFonts w:eastAsia="Calibri"/>
            </w:rPr>
            <w:t>r</w:t>
          </w:r>
          <w:r w:rsidR="00375CEF">
            <w:rPr>
              <w:rFonts w:eastAsia="Calibri"/>
            </w:rPr>
            <w:t>esponses submitted. However, WAHBE</w:t>
          </w:r>
          <w:r w:rsidRPr="00DC7CEA">
            <w:rPr>
              <w:rFonts w:eastAsia="Calibri"/>
            </w:rPr>
            <w:t xml:space="preserve"> will discuss the factors considered in the evaluation of the requesting Vendor’s </w:t>
          </w:r>
          <w:r w:rsidR="00503C08">
            <w:rPr>
              <w:rFonts w:eastAsia="Calibri"/>
            </w:rPr>
            <w:t>r</w:t>
          </w:r>
          <w:r w:rsidRPr="00DC7CEA">
            <w:rPr>
              <w:rFonts w:eastAsia="Calibri"/>
            </w:rPr>
            <w:t xml:space="preserve">esponse and address questions and concerns about Vendor’s performance with regard to the </w:t>
          </w:r>
          <w:r w:rsidR="008F008E">
            <w:rPr>
              <w:rFonts w:eastAsia="Calibri"/>
            </w:rPr>
            <w:t>RFQQ</w:t>
          </w:r>
          <w:r w:rsidRPr="00DC7CEA">
            <w:rPr>
              <w:rFonts w:eastAsia="Calibri"/>
            </w:rPr>
            <w:t xml:space="preserve"> requirements. The debriefing conference may take place </w:t>
          </w:r>
          <w:r w:rsidR="00A61C13">
            <w:rPr>
              <w:rFonts w:eastAsia="Calibri"/>
            </w:rPr>
            <w:t>via Skype for Business</w:t>
          </w:r>
          <w:r w:rsidRPr="00DC7CEA">
            <w:rPr>
              <w:rFonts w:eastAsia="Calibri"/>
            </w:rPr>
            <w:t xml:space="preserve"> or by telephone.</w:t>
          </w:r>
        </w:p>
        <w:p w14:paraId="2040CDFD" w14:textId="77777777" w:rsidR="00C7388C" w:rsidRPr="00DC7CEA" w:rsidRDefault="00C7388C" w:rsidP="00804F50">
          <w:pPr>
            <w:pStyle w:val="BodyText-RFP"/>
            <w:ind w:left="900"/>
            <w:jc w:val="both"/>
            <w:rPr>
              <w:rFonts w:eastAsia="Calibri"/>
            </w:rPr>
          </w:pPr>
        </w:p>
        <w:p w14:paraId="3E866527" w14:textId="76E032FF" w:rsidR="003C5841" w:rsidRDefault="003C5841" w:rsidP="002C7053">
          <w:pPr>
            <w:pStyle w:val="BodyText-RFP"/>
            <w:tabs>
              <w:tab w:val="clear" w:pos="900"/>
              <w:tab w:val="left" w:pos="1170"/>
            </w:tabs>
            <w:ind w:left="720"/>
            <w:jc w:val="both"/>
            <w:rPr>
              <w:rFonts w:eastAsia="Calibri"/>
            </w:rPr>
          </w:pPr>
          <w:r w:rsidRPr="00DC7CEA">
            <w:rPr>
              <w:rFonts w:eastAsia="Calibri"/>
            </w:rPr>
            <w:t>Vendor may submit a protest only after a debriefing conference has been both requested and held with that Vendor.</w:t>
          </w:r>
        </w:p>
        <w:p w14:paraId="2EC689D8" w14:textId="77777777" w:rsidR="00365F88" w:rsidRDefault="00365F88" w:rsidP="00C7388C">
          <w:pPr>
            <w:pStyle w:val="BodyText-RFP"/>
            <w:tabs>
              <w:tab w:val="left" w:pos="900"/>
            </w:tabs>
            <w:ind w:left="900"/>
            <w:rPr>
              <w:rFonts w:eastAsia="Calibri"/>
            </w:rPr>
          </w:pPr>
        </w:p>
        <w:p w14:paraId="44E36D92" w14:textId="4371FC33" w:rsidR="006C4841" w:rsidRPr="0062582B" w:rsidRDefault="0011009E" w:rsidP="0062582B">
          <w:pPr>
            <w:pStyle w:val="Heading3"/>
            <w:numPr>
              <w:ilvl w:val="1"/>
              <w:numId w:val="30"/>
            </w:numPr>
            <w:rPr>
              <w:b/>
            </w:rPr>
          </w:pPr>
          <w:bookmarkStart w:id="267" w:name="_Toc136064739"/>
          <w:bookmarkStart w:id="268" w:name="_Toc353437537"/>
          <w:bookmarkStart w:id="269" w:name="_Toc353438212"/>
          <w:bookmarkStart w:id="270" w:name="_Toc374966837"/>
          <w:bookmarkStart w:id="271" w:name="_Toc462054033"/>
          <w:bookmarkStart w:id="272" w:name="_Toc503263541"/>
          <w:r w:rsidRPr="0062582B">
            <w:rPr>
              <w:b/>
            </w:rPr>
            <w:t>Protest Procedures</w:t>
          </w:r>
          <w:bookmarkEnd w:id="267"/>
          <w:bookmarkEnd w:id="268"/>
          <w:bookmarkEnd w:id="269"/>
          <w:bookmarkEnd w:id="270"/>
          <w:bookmarkEnd w:id="271"/>
          <w:bookmarkEnd w:id="272"/>
        </w:p>
        <w:p w14:paraId="50FABE97" w14:textId="683019E7" w:rsidR="006C4841" w:rsidRPr="00127FFD" w:rsidRDefault="006C4841" w:rsidP="0062582B">
          <w:pPr>
            <w:pStyle w:val="Heading3"/>
            <w:numPr>
              <w:ilvl w:val="2"/>
              <w:numId w:val="30"/>
            </w:numPr>
            <w:rPr>
              <w:b/>
            </w:rPr>
          </w:pPr>
          <w:r w:rsidRPr="00127FFD">
            <w:rPr>
              <w:b/>
            </w:rPr>
            <w:t>Procedure</w:t>
          </w:r>
        </w:p>
        <w:p w14:paraId="3E6E92AD" w14:textId="26D96905" w:rsidR="006C4841" w:rsidRPr="00DC7CEA" w:rsidRDefault="006C4841" w:rsidP="00804F50">
          <w:pPr>
            <w:tabs>
              <w:tab w:val="left" w:pos="-1440"/>
              <w:tab w:val="left" w:pos="-720"/>
              <w:tab w:val="left" w:pos="0"/>
            </w:tabs>
            <w:suppressAutoHyphens/>
            <w:spacing w:before="120" w:line="228" w:lineRule="auto"/>
            <w:ind w:left="1440"/>
            <w:jc w:val="both"/>
            <w:rPr>
              <w:rFonts w:cs="Arial"/>
              <w:szCs w:val="22"/>
            </w:rPr>
          </w:pPr>
          <w:r w:rsidRPr="00DC7CEA">
            <w:rPr>
              <w:rFonts w:cs="Arial"/>
              <w:szCs w:val="22"/>
            </w:rPr>
            <w:t xml:space="preserve">This protest procedure is available to Vendors who submitted a </w:t>
          </w:r>
          <w:r w:rsidR="00833EBF">
            <w:rPr>
              <w:rFonts w:cs="Arial"/>
              <w:szCs w:val="22"/>
            </w:rPr>
            <w:t>r</w:t>
          </w:r>
          <w:r w:rsidRPr="00DC7CEA">
            <w:rPr>
              <w:rFonts w:cs="Arial"/>
              <w:szCs w:val="22"/>
            </w:rPr>
            <w:t xml:space="preserve">esponse to this </w:t>
          </w:r>
          <w:r w:rsidR="006D7ADB">
            <w:rPr>
              <w:rFonts w:cs="Arial"/>
              <w:szCs w:val="22"/>
            </w:rPr>
            <w:t>RFQQ</w:t>
          </w:r>
          <w:r w:rsidRPr="00DC7CEA">
            <w:rPr>
              <w:rFonts w:cs="Arial"/>
              <w:szCs w:val="22"/>
            </w:rPr>
            <w:t xml:space="preserve"> and have received a debriefing conference. </w:t>
          </w:r>
        </w:p>
        <w:p w14:paraId="32FDDF4C" w14:textId="3F64E563" w:rsidR="006C4841" w:rsidRDefault="006C4841" w:rsidP="00804F50">
          <w:pPr>
            <w:tabs>
              <w:tab w:val="left" w:pos="-1440"/>
              <w:tab w:val="left" w:pos="-720"/>
              <w:tab w:val="left" w:pos="0"/>
            </w:tabs>
            <w:suppressAutoHyphens/>
            <w:spacing w:before="120" w:line="228" w:lineRule="auto"/>
            <w:ind w:left="1440"/>
            <w:jc w:val="both"/>
            <w:rPr>
              <w:rFonts w:cs="Arial"/>
              <w:szCs w:val="22"/>
            </w:rPr>
          </w:pPr>
          <w:r w:rsidRPr="00DC7CEA">
            <w:rPr>
              <w:rFonts w:cs="Arial"/>
              <w:szCs w:val="22"/>
            </w:rPr>
            <w:t xml:space="preserve">Protests are made to </w:t>
          </w:r>
          <w:r w:rsidR="0069590C" w:rsidRPr="00DC7CEA">
            <w:rPr>
              <w:rFonts w:cs="Arial"/>
              <w:snapToGrid w:val="0"/>
              <w:color w:val="000000"/>
              <w:szCs w:val="22"/>
            </w:rPr>
            <w:t>WAHBE</w:t>
          </w:r>
          <w:r w:rsidRPr="00DC7CEA">
            <w:rPr>
              <w:rFonts w:cs="Arial"/>
              <w:szCs w:val="22"/>
            </w:rPr>
            <w:t xml:space="preserve"> after </w:t>
          </w:r>
          <w:r w:rsidR="0069590C" w:rsidRPr="00DC7CEA">
            <w:rPr>
              <w:rFonts w:cs="Arial"/>
              <w:snapToGrid w:val="0"/>
              <w:color w:val="000000"/>
              <w:szCs w:val="22"/>
            </w:rPr>
            <w:t>WAHBE</w:t>
          </w:r>
          <w:r w:rsidRPr="00DC7CEA">
            <w:rPr>
              <w:rFonts w:cs="Arial"/>
              <w:szCs w:val="22"/>
            </w:rPr>
            <w:t xml:space="preserve"> has announced the ASV. Vendor protests shall be received, in writing, by </w:t>
          </w:r>
          <w:r w:rsidR="0069590C" w:rsidRPr="00DC7CEA">
            <w:rPr>
              <w:rFonts w:cs="Arial"/>
              <w:snapToGrid w:val="0"/>
              <w:color w:val="000000"/>
              <w:szCs w:val="22"/>
            </w:rPr>
            <w:t>WAHBE</w:t>
          </w:r>
          <w:r w:rsidRPr="00DC7CEA">
            <w:rPr>
              <w:rFonts w:cs="Arial"/>
              <w:szCs w:val="22"/>
            </w:rPr>
            <w:t xml:space="preserve"> within five (5) </w:t>
          </w:r>
          <w:r w:rsidR="00833EBF">
            <w:rPr>
              <w:rFonts w:cs="Arial"/>
              <w:szCs w:val="22"/>
            </w:rPr>
            <w:t>b</w:t>
          </w:r>
          <w:r w:rsidRPr="00DC7CEA">
            <w:rPr>
              <w:rFonts w:cs="Arial"/>
              <w:szCs w:val="22"/>
            </w:rPr>
            <w:t xml:space="preserve">usiness </w:t>
          </w:r>
          <w:r w:rsidR="00833EBF">
            <w:rPr>
              <w:rFonts w:cs="Arial"/>
              <w:szCs w:val="22"/>
            </w:rPr>
            <w:t>d</w:t>
          </w:r>
          <w:r w:rsidRPr="00DC7CEA">
            <w:rPr>
              <w:rFonts w:cs="Arial"/>
              <w:szCs w:val="22"/>
            </w:rPr>
            <w:t>ays after Vendor debriefing conference.</w:t>
          </w:r>
        </w:p>
        <w:p w14:paraId="07C097EA" w14:textId="77777777" w:rsidR="002D1A47" w:rsidRPr="00365F88" w:rsidRDefault="002D1A47" w:rsidP="0062582B">
          <w:pPr>
            <w:pStyle w:val="Heading3"/>
            <w:numPr>
              <w:ilvl w:val="2"/>
              <w:numId w:val="30"/>
            </w:numPr>
            <w:rPr>
              <w:b/>
            </w:rPr>
          </w:pPr>
          <w:r w:rsidRPr="00365F88">
            <w:rPr>
              <w:b/>
            </w:rPr>
            <w:t>Grounds for protest</w:t>
          </w:r>
        </w:p>
        <w:p w14:paraId="42B53797" w14:textId="6BEC01AC" w:rsidR="002D1A47" w:rsidRPr="002D1A47" w:rsidRDefault="002D1A47" w:rsidP="00804F50">
          <w:pPr>
            <w:pStyle w:val="Heading4"/>
            <w:ind w:left="1224"/>
            <w:jc w:val="both"/>
          </w:pPr>
          <w:r>
            <w:rPr>
              <w:b/>
            </w:rPr>
            <w:tab/>
          </w:r>
          <w:r w:rsidRPr="002D1A47">
            <w:t xml:space="preserve">Only protests based on the criteria listed below will </w:t>
          </w:r>
          <w:r>
            <w:t>be considered:</w:t>
          </w:r>
        </w:p>
        <w:p w14:paraId="6521FFBD" w14:textId="3D22649D" w:rsidR="006C4841" w:rsidRPr="00DC7CEA" w:rsidRDefault="006C4841" w:rsidP="00751D34">
          <w:pPr>
            <w:numPr>
              <w:ilvl w:val="2"/>
              <w:numId w:val="5"/>
            </w:numPr>
            <w:tabs>
              <w:tab w:val="left" w:pos="-1440"/>
              <w:tab w:val="left" w:pos="-720"/>
            </w:tabs>
            <w:suppressAutoHyphens/>
            <w:spacing w:before="120"/>
            <w:ind w:left="1800"/>
            <w:contextualSpacing/>
            <w:jc w:val="both"/>
            <w:rPr>
              <w:rFonts w:eastAsia="Calibri" w:cs="Arial"/>
              <w:szCs w:val="22"/>
            </w:rPr>
          </w:pPr>
          <w:r w:rsidRPr="00DC7CEA">
            <w:rPr>
              <w:rFonts w:eastAsia="Calibri" w:cs="Arial"/>
              <w:szCs w:val="22"/>
            </w:rPr>
            <w:t>Arithmetic errors were made in computing the score;</w:t>
          </w:r>
        </w:p>
        <w:p w14:paraId="645CE693" w14:textId="3CE41318" w:rsidR="006C4841" w:rsidRPr="00DC7CEA" w:rsidRDefault="0069590C" w:rsidP="00751D34">
          <w:pPr>
            <w:numPr>
              <w:ilvl w:val="2"/>
              <w:numId w:val="5"/>
            </w:numPr>
            <w:tabs>
              <w:tab w:val="left" w:pos="-1440"/>
              <w:tab w:val="left" w:pos="-720"/>
            </w:tabs>
            <w:suppressAutoHyphens/>
            <w:spacing w:before="120"/>
            <w:ind w:left="1800"/>
            <w:contextualSpacing/>
            <w:jc w:val="both"/>
            <w:rPr>
              <w:rFonts w:eastAsia="Calibri" w:cs="Arial"/>
              <w:szCs w:val="22"/>
            </w:rPr>
          </w:pPr>
          <w:r w:rsidRPr="00DC7CEA">
            <w:rPr>
              <w:rFonts w:eastAsia="Calibri" w:cs="Arial"/>
              <w:szCs w:val="22"/>
            </w:rPr>
            <w:t>WAHBE</w:t>
          </w:r>
          <w:r w:rsidR="006C4841" w:rsidRPr="00DC7CEA">
            <w:rPr>
              <w:rFonts w:eastAsia="Calibri" w:cs="Arial"/>
              <w:szCs w:val="22"/>
            </w:rPr>
            <w:t xml:space="preserve"> failed to follow procedures established in the </w:t>
          </w:r>
          <w:r w:rsidR="00E77A9E">
            <w:rPr>
              <w:rFonts w:eastAsia="Calibri" w:cs="Arial"/>
              <w:szCs w:val="22"/>
            </w:rPr>
            <w:t>RFQQ</w:t>
          </w:r>
          <w:r w:rsidR="006C4841" w:rsidRPr="00DC7CEA">
            <w:rPr>
              <w:rFonts w:eastAsia="Calibri" w:cs="Arial"/>
              <w:szCs w:val="22"/>
            </w:rPr>
            <w:t xml:space="preserve"> document, or applicable state or federal laws or regulations; or</w:t>
          </w:r>
        </w:p>
        <w:p w14:paraId="5B068B57" w14:textId="77777777" w:rsidR="006C4841" w:rsidRPr="00DC7CEA" w:rsidRDefault="006C4841" w:rsidP="00751D34">
          <w:pPr>
            <w:numPr>
              <w:ilvl w:val="2"/>
              <w:numId w:val="5"/>
            </w:numPr>
            <w:tabs>
              <w:tab w:val="left" w:pos="-1440"/>
              <w:tab w:val="left" w:pos="-720"/>
            </w:tabs>
            <w:suppressAutoHyphens/>
            <w:spacing w:before="120"/>
            <w:ind w:left="1800"/>
            <w:contextualSpacing/>
            <w:jc w:val="both"/>
            <w:rPr>
              <w:rFonts w:eastAsia="Calibri" w:cs="Arial"/>
              <w:szCs w:val="22"/>
            </w:rPr>
          </w:pPr>
          <w:r w:rsidRPr="00DC7CEA">
            <w:rPr>
              <w:rFonts w:eastAsia="Calibri" w:cs="Arial"/>
              <w:szCs w:val="22"/>
            </w:rPr>
            <w:t>There was bias, discrimination or conflict of interest on the part of an evaluator.</w:t>
          </w:r>
        </w:p>
        <w:p w14:paraId="4C69C78D" w14:textId="766DE8F2" w:rsidR="006C4841" w:rsidRPr="00365F88" w:rsidRDefault="006C4841" w:rsidP="0062582B">
          <w:pPr>
            <w:pStyle w:val="Heading3"/>
            <w:numPr>
              <w:ilvl w:val="2"/>
              <w:numId w:val="30"/>
            </w:numPr>
            <w:rPr>
              <w:b/>
            </w:rPr>
          </w:pPr>
          <w:r w:rsidRPr="00365F88">
            <w:rPr>
              <w:b/>
            </w:rPr>
            <w:t>Format and Content</w:t>
          </w:r>
        </w:p>
        <w:p w14:paraId="111953DA" w14:textId="4D53563C" w:rsidR="006C4841" w:rsidRPr="00DC7CEA" w:rsidRDefault="006C4841" w:rsidP="00804F50">
          <w:pPr>
            <w:tabs>
              <w:tab w:val="left" w:pos="-1440"/>
              <w:tab w:val="left" w:pos="-720"/>
              <w:tab w:val="left" w:pos="0"/>
            </w:tabs>
            <w:suppressAutoHyphens/>
            <w:spacing w:before="120"/>
            <w:ind w:left="1440"/>
            <w:jc w:val="both"/>
            <w:rPr>
              <w:rFonts w:cs="Arial"/>
              <w:szCs w:val="22"/>
            </w:rPr>
          </w:pPr>
          <w:r w:rsidRPr="00DC7CEA">
            <w:rPr>
              <w:rFonts w:cs="Arial"/>
              <w:szCs w:val="22"/>
            </w:rPr>
            <w:t xml:space="preserve">Vendors making a protest shall include in their written protest to </w:t>
          </w:r>
          <w:r w:rsidR="0069590C" w:rsidRPr="00DC7CEA">
            <w:rPr>
              <w:rFonts w:cs="Arial"/>
              <w:snapToGrid w:val="0"/>
              <w:color w:val="000000"/>
              <w:szCs w:val="22"/>
            </w:rPr>
            <w:t>WAHBE</w:t>
          </w:r>
          <w:r w:rsidRPr="00DC7CEA">
            <w:rPr>
              <w:rFonts w:cs="Arial"/>
              <w:szCs w:val="22"/>
            </w:rPr>
            <w:t xml:space="preserve"> all facts and arguments upon which Vendor </w:t>
          </w:r>
          <w:r w:rsidR="00D9742C" w:rsidRPr="00DC7CEA">
            <w:rPr>
              <w:rFonts w:cs="Arial"/>
              <w:szCs w:val="22"/>
            </w:rPr>
            <w:t>relies and</w:t>
          </w:r>
          <w:r w:rsidRPr="00DC7CEA">
            <w:rPr>
              <w:rFonts w:cs="Arial"/>
              <w:szCs w:val="22"/>
            </w:rPr>
            <w:t xml:space="preserve"> shall be signed by a person authorized to bind </w:t>
          </w:r>
          <w:r w:rsidR="00A7324F">
            <w:rPr>
              <w:rFonts w:cs="Arial"/>
              <w:szCs w:val="22"/>
            </w:rPr>
            <w:t>V</w:t>
          </w:r>
          <w:r w:rsidRPr="00DC7CEA">
            <w:rPr>
              <w:rFonts w:cs="Arial"/>
              <w:szCs w:val="22"/>
            </w:rPr>
            <w:t>endor to a contractual relationship. Vendors shall, at a minimum, provide:</w:t>
          </w:r>
        </w:p>
        <w:p w14:paraId="13B28DB1" w14:textId="06EEBF61" w:rsidR="006C4841" w:rsidRPr="00DC7CEA"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DC7CEA">
            <w:rPr>
              <w:rFonts w:eastAsia="Calibri" w:cs="Arial"/>
              <w:szCs w:val="22"/>
            </w:rPr>
            <w:t>Information about the protesting Vendor</w:t>
          </w:r>
          <w:r w:rsidR="0087276A">
            <w:rPr>
              <w:rFonts w:eastAsia="Calibri" w:cs="Arial"/>
              <w:szCs w:val="22"/>
            </w:rPr>
            <w:t xml:space="preserve"> </w:t>
          </w:r>
          <w:r w:rsidR="008F780E">
            <w:rPr>
              <w:rFonts w:eastAsia="Calibri" w:cs="Arial"/>
              <w:szCs w:val="22"/>
            </w:rPr>
            <w:t xml:space="preserve">– </w:t>
          </w:r>
          <w:r w:rsidRPr="00DC7CEA">
            <w:rPr>
              <w:rFonts w:eastAsia="Calibri" w:cs="Arial"/>
              <w:szCs w:val="22"/>
            </w:rPr>
            <w:t xml:space="preserve">name of firm, mailing address, </w:t>
          </w:r>
          <w:r w:rsidR="0043222F">
            <w:rPr>
              <w:rFonts w:eastAsia="Calibri" w:cs="Arial"/>
              <w:szCs w:val="22"/>
            </w:rPr>
            <w:t>tele</w:t>
          </w:r>
          <w:r w:rsidRPr="00DC7CEA">
            <w:rPr>
              <w:rFonts w:eastAsia="Calibri" w:cs="Arial"/>
              <w:szCs w:val="22"/>
            </w:rPr>
            <w:t>phone number and name of individual responsible for submission of the protest;</w:t>
          </w:r>
        </w:p>
        <w:p w14:paraId="43F27B52" w14:textId="210E620D" w:rsidR="006C4841" w:rsidRPr="00DC7CEA"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DC7CEA">
            <w:rPr>
              <w:rFonts w:eastAsia="Calibri" w:cs="Arial"/>
              <w:szCs w:val="22"/>
            </w:rPr>
            <w:t xml:space="preserve">Information about the </w:t>
          </w:r>
          <w:r w:rsidR="0087276A">
            <w:rPr>
              <w:rFonts w:eastAsia="Calibri" w:cs="Arial"/>
              <w:szCs w:val="22"/>
            </w:rPr>
            <w:t xml:space="preserve">RFQQ </w:t>
          </w:r>
          <w:r w:rsidR="000906F6">
            <w:rPr>
              <w:rFonts w:eastAsia="Calibri" w:cs="Arial"/>
              <w:szCs w:val="22"/>
            </w:rPr>
            <w:t xml:space="preserve">– </w:t>
          </w:r>
          <w:r w:rsidR="0069590C" w:rsidRPr="00DC7CEA">
            <w:rPr>
              <w:rFonts w:eastAsia="Calibri" w:cs="Arial"/>
              <w:szCs w:val="22"/>
            </w:rPr>
            <w:t>WAHBE</w:t>
          </w:r>
          <w:r w:rsidR="002323D1">
            <w:rPr>
              <w:rFonts w:eastAsia="Calibri" w:cs="Arial"/>
              <w:szCs w:val="22"/>
            </w:rPr>
            <w:t xml:space="preserve"> reference number (HBE</w:t>
          </w:r>
          <w:r w:rsidR="00C9560B">
            <w:rPr>
              <w:rFonts w:eastAsia="Calibri" w:cs="Arial"/>
              <w:szCs w:val="22"/>
            </w:rPr>
            <w:t>-</w:t>
          </w:r>
          <w:r w:rsidR="00BA5BC0">
            <w:rPr>
              <w:rFonts w:eastAsia="Calibri" w:cs="Arial"/>
              <w:szCs w:val="22"/>
            </w:rPr>
            <w:t>19-001</w:t>
          </w:r>
          <w:r w:rsidRPr="00DC7CEA">
            <w:rPr>
              <w:rFonts w:eastAsia="Calibri" w:cs="Arial"/>
              <w:szCs w:val="22"/>
            </w:rPr>
            <w:t xml:space="preserve">), </w:t>
          </w:r>
          <w:r w:rsidR="0087276A">
            <w:rPr>
              <w:rFonts w:eastAsia="Calibri" w:cs="Arial"/>
              <w:szCs w:val="22"/>
            </w:rPr>
            <w:t>RFQQ</w:t>
          </w:r>
          <w:r w:rsidRPr="00DC7CEA">
            <w:rPr>
              <w:rFonts w:eastAsia="Calibri" w:cs="Arial"/>
              <w:szCs w:val="22"/>
            </w:rPr>
            <w:t xml:space="preserve"> Coordinator;</w:t>
          </w:r>
        </w:p>
        <w:p w14:paraId="4871BF39" w14:textId="740AF265" w:rsidR="006C4841" w:rsidRPr="00DC7CEA"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DC7CEA">
            <w:rPr>
              <w:rFonts w:eastAsia="Calibri" w:cs="Arial"/>
              <w:szCs w:val="22"/>
            </w:rPr>
            <w:t xml:space="preserve">Specific and complete </w:t>
          </w:r>
          <w:r w:rsidR="0087276A">
            <w:rPr>
              <w:rFonts w:eastAsia="Calibri" w:cs="Arial"/>
              <w:szCs w:val="22"/>
            </w:rPr>
            <w:t>explanation of the grounds for protest (See 5.5.2)</w:t>
          </w:r>
          <w:r w:rsidRPr="00DC7CEA">
            <w:rPr>
              <w:rFonts w:eastAsia="Calibri" w:cs="Arial"/>
              <w:szCs w:val="22"/>
            </w:rPr>
            <w:t>;</w:t>
          </w:r>
        </w:p>
        <w:p w14:paraId="4EC1BDA8" w14:textId="77777777" w:rsidR="006C4841" w:rsidRPr="00DC7CEA"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DC7CEA">
            <w:rPr>
              <w:rFonts w:eastAsia="Calibri" w:cs="Arial"/>
              <w:szCs w:val="22"/>
            </w:rPr>
            <w:t>Specific reference to the grounds for the protest; and</w:t>
          </w:r>
        </w:p>
        <w:p w14:paraId="7995A899" w14:textId="77777777" w:rsidR="006C4841" w:rsidRDefault="006C4841" w:rsidP="00804F50">
          <w:pPr>
            <w:numPr>
              <w:ilvl w:val="2"/>
              <w:numId w:val="5"/>
            </w:numPr>
            <w:tabs>
              <w:tab w:val="left" w:pos="-1440"/>
              <w:tab w:val="left" w:pos="-720"/>
            </w:tabs>
            <w:suppressAutoHyphens/>
            <w:spacing w:before="120"/>
            <w:ind w:left="1800"/>
            <w:contextualSpacing/>
            <w:jc w:val="both"/>
            <w:rPr>
              <w:rFonts w:eastAsia="Calibri" w:cs="Arial"/>
              <w:szCs w:val="22"/>
            </w:rPr>
          </w:pPr>
          <w:r w:rsidRPr="00DC7CEA">
            <w:rPr>
              <w:rFonts w:eastAsia="Calibri" w:cs="Arial"/>
              <w:szCs w:val="22"/>
            </w:rPr>
            <w:t>Description of the relief or corrective action requested.</w:t>
          </w:r>
        </w:p>
        <w:p w14:paraId="5922DE00" w14:textId="0F17E675" w:rsidR="00F96509" w:rsidRDefault="00F96509">
          <w:pPr>
            <w:rPr>
              <w:rFonts w:cs="Arial"/>
              <w:b/>
              <w:szCs w:val="22"/>
            </w:rPr>
          </w:pPr>
        </w:p>
        <w:p w14:paraId="7D71FC3A" w14:textId="40996E22" w:rsidR="006C4841" w:rsidRPr="00365F88" w:rsidRDefault="00502C47" w:rsidP="0062582B">
          <w:pPr>
            <w:pStyle w:val="Heading3"/>
            <w:numPr>
              <w:ilvl w:val="2"/>
              <w:numId w:val="30"/>
            </w:numPr>
            <w:rPr>
              <w:b/>
            </w:rPr>
          </w:pPr>
          <w:r w:rsidRPr="00365F88">
            <w:rPr>
              <w:b/>
            </w:rPr>
            <w:t xml:space="preserve">WAHBE </w:t>
          </w:r>
          <w:r w:rsidR="006C4841" w:rsidRPr="00365F88">
            <w:rPr>
              <w:b/>
            </w:rPr>
            <w:t>Review Process</w:t>
          </w:r>
        </w:p>
        <w:p w14:paraId="18E626A6" w14:textId="34A6EBE6" w:rsidR="006C4841" w:rsidRPr="00DC7CEA" w:rsidRDefault="006C4841" w:rsidP="00804F50">
          <w:pPr>
            <w:keepNext/>
            <w:keepLines/>
            <w:tabs>
              <w:tab w:val="left" w:pos="-1440"/>
              <w:tab w:val="left" w:pos="-720"/>
              <w:tab w:val="left" w:pos="0"/>
            </w:tabs>
            <w:suppressAutoHyphens/>
            <w:spacing w:before="120"/>
            <w:ind w:left="1440"/>
            <w:jc w:val="both"/>
            <w:rPr>
              <w:rFonts w:cs="Arial"/>
              <w:szCs w:val="22"/>
            </w:rPr>
          </w:pPr>
          <w:r w:rsidRPr="00DC7CEA">
            <w:rPr>
              <w:rFonts w:cs="Arial"/>
              <w:szCs w:val="22"/>
            </w:rPr>
            <w:t xml:space="preserve">Upon receipt of Vendor's protest, </w:t>
          </w:r>
          <w:r w:rsidR="0069590C" w:rsidRPr="00DC7CEA">
            <w:rPr>
              <w:rFonts w:cs="Arial"/>
              <w:snapToGrid w:val="0"/>
              <w:color w:val="000000"/>
              <w:szCs w:val="22"/>
            </w:rPr>
            <w:t>WAHBE</w:t>
          </w:r>
          <w:r w:rsidRPr="00DC7CEA">
            <w:rPr>
              <w:rFonts w:cs="Arial"/>
              <w:szCs w:val="22"/>
            </w:rPr>
            <w:t xml:space="preserve"> will postpone signing a Contract with the ASV until Vendor protest has been resolved.</w:t>
          </w:r>
        </w:p>
        <w:p w14:paraId="50655F3B" w14:textId="372593DA" w:rsidR="006C4841" w:rsidRPr="00DC7CEA" w:rsidRDefault="0069590C" w:rsidP="00804F50">
          <w:pPr>
            <w:tabs>
              <w:tab w:val="left" w:pos="-1440"/>
              <w:tab w:val="left" w:pos="-720"/>
              <w:tab w:val="left" w:pos="0"/>
            </w:tabs>
            <w:suppressAutoHyphens/>
            <w:spacing w:before="120"/>
            <w:ind w:left="1440"/>
            <w:jc w:val="both"/>
            <w:rPr>
              <w:rFonts w:cs="Arial"/>
              <w:szCs w:val="22"/>
            </w:rPr>
          </w:pPr>
          <w:r w:rsidRPr="00DC7CEA">
            <w:rPr>
              <w:rFonts w:cs="Arial"/>
              <w:snapToGrid w:val="0"/>
              <w:color w:val="000000"/>
              <w:szCs w:val="22"/>
            </w:rPr>
            <w:t>WAHBE</w:t>
          </w:r>
          <w:r w:rsidR="006C4841" w:rsidRPr="00DC7CEA">
            <w:rPr>
              <w:rFonts w:cs="Arial"/>
              <w:szCs w:val="22"/>
            </w:rPr>
            <w:t xml:space="preserve"> will perform an objective review of the protest, by individuals not involved in the </w:t>
          </w:r>
          <w:r w:rsidR="00305850">
            <w:rPr>
              <w:rFonts w:cs="Arial"/>
              <w:szCs w:val="22"/>
            </w:rPr>
            <w:t>RFQQ</w:t>
          </w:r>
          <w:r w:rsidR="006C4841" w:rsidRPr="00DC7CEA">
            <w:rPr>
              <w:rFonts w:cs="Arial"/>
              <w:szCs w:val="22"/>
            </w:rPr>
            <w:t xml:space="preserve"> process being protested. The review shall be based on the written protest material submitted by Vendor and all other relevant facts known to </w:t>
          </w:r>
          <w:r w:rsidRPr="00DC7CEA">
            <w:rPr>
              <w:rFonts w:cs="Arial"/>
              <w:snapToGrid w:val="0"/>
              <w:color w:val="000000"/>
              <w:szCs w:val="22"/>
            </w:rPr>
            <w:t>WAHBE</w:t>
          </w:r>
          <w:r w:rsidR="006C4841" w:rsidRPr="00DC7CEA">
            <w:rPr>
              <w:rFonts w:cs="Arial"/>
              <w:szCs w:val="22"/>
            </w:rPr>
            <w:t>.</w:t>
          </w:r>
        </w:p>
        <w:p w14:paraId="5C034BB9" w14:textId="571D80B1" w:rsidR="006C4841" w:rsidRDefault="0069590C" w:rsidP="00804F50">
          <w:pPr>
            <w:tabs>
              <w:tab w:val="left" w:pos="-1440"/>
              <w:tab w:val="left" w:pos="-720"/>
              <w:tab w:val="left" w:pos="0"/>
            </w:tabs>
            <w:suppressAutoHyphens/>
            <w:spacing w:before="120"/>
            <w:ind w:left="1440"/>
            <w:jc w:val="both"/>
            <w:rPr>
              <w:rFonts w:cs="Arial"/>
              <w:szCs w:val="22"/>
            </w:rPr>
          </w:pPr>
          <w:r w:rsidRPr="00DC7CEA">
            <w:rPr>
              <w:rFonts w:cs="Arial"/>
              <w:snapToGrid w:val="0"/>
              <w:color w:val="000000"/>
              <w:szCs w:val="22"/>
            </w:rPr>
            <w:lastRenderedPageBreak/>
            <w:t>WAHBE</w:t>
          </w:r>
          <w:r w:rsidR="006C4841" w:rsidRPr="00DC7CEA">
            <w:rPr>
              <w:rFonts w:cs="Arial"/>
              <w:szCs w:val="22"/>
            </w:rPr>
            <w:t xml:space="preserve"> will render a written decision to Vendor within five (5) </w:t>
          </w:r>
          <w:r w:rsidR="00874EA3">
            <w:rPr>
              <w:rFonts w:cs="Arial"/>
              <w:szCs w:val="22"/>
            </w:rPr>
            <w:t>b</w:t>
          </w:r>
          <w:r w:rsidR="006C4841" w:rsidRPr="00DC7CEA">
            <w:rPr>
              <w:rFonts w:cs="Arial"/>
              <w:szCs w:val="22"/>
            </w:rPr>
            <w:t xml:space="preserve">usiness </w:t>
          </w:r>
          <w:r w:rsidR="00874EA3">
            <w:rPr>
              <w:rFonts w:cs="Arial"/>
              <w:szCs w:val="22"/>
            </w:rPr>
            <w:t>d</w:t>
          </w:r>
          <w:r w:rsidR="006C4841" w:rsidRPr="00DC7CEA">
            <w:rPr>
              <w:rFonts w:cs="Arial"/>
              <w:szCs w:val="22"/>
            </w:rPr>
            <w:t>ays after receipt of Vendor protest, unless more time is needed. The protesting Vendor shall be notified if additional time is necessary.</w:t>
          </w:r>
        </w:p>
        <w:p w14:paraId="4851ADF2" w14:textId="77777777" w:rsidR="00502C47" w:rsidRPr="00DC7CEA" w:rsidRDefault="00502C47" w:rsidP="00365F88">
          <w:pPr>
            <w:tabs>
              <w:tab w:val="left" w:pos="-1440"/>
              <w:tab w:val="left" w:pos="-720"/>
              <w:tab w:val="left" w:pos="0"/>
            </w:tabs>
            <w:suppressAutoHyphens/>
            <w:ind w:left="2160"/>
            <w:rPr>
              <w:rFonts w:cs="Arial"/>
              <w:szCs w:val="22"/>
            </w:rPr>
          </w:pPr>
        </w:p>
        <w:p w14:paraId="057CEAA0" w14:textId="121EF2B4" w:rsidR="006C4841" w:rsidRPr="00365F88" w:rsidRDefault="00502C47" w:rsidP="0062582B">
          <w:pPr>
            <w:pStyle w:val="Heading3"/>
            <w:numPr>
              <w:ilvl w:val="2"/>
              <w:numId w:val="30"/>
            </w:numPr>
            <w:rPr>
              <w:b/>
            </w:rPr>
          </w:pPr>
          <w:r w:rsidRPr="00365F88">
            <w:rPr>
              <w:b/>
            </w:rPr>
            <w:t>WAHBE</w:t>
          </w:r>
          <w:r w:rsidR="006C4841" w:rsidRPr="00365F88">
            <w:rPr>
              <w:b/>
            </w:rPr>
            <w:t xml:space="preserve"> Determination</w:t>
          </w:r>
        </w:p>
        <w:p w14:paraId="2441BD9D" w14:textId="78D74459" w:rsidR="006C4841" w:rsidRDefault="00AC0D56" w:rsidP="00804F50">
          <w:pPr>
            <w:tabs>
              <w:tab w:val="left" w:pos="-1440"/>
              <w:tab w:val="left" w:pos="-720"/>
              <w:tab w:val="left" w:pos="0"/>
            </w:tabs>
            <w:suppressAutoHyphens/>
            <w:ind w:left="1440"/>
            <w:jc w:val="both"/>
            <w:rPr>
              <w:rFonts w:cs="Arial"/>
              <w:szCs w:val="22"/>
            </w:rPr>
          </w:pPr>
          <w:r>
            <w:rPr>
              <w:rFonts w:cs="Arial"/>
              <w:szCs w:val="22"/>
            </w:rPr>
            <w:t>The final determination shall result in one of the following:</w:t>
          </w:r>
        </w:p>
        <w:p w14:paraId="09140070" w14:textId="5BB19F4A" w:rsidR="006C4841" w:rsidRDefault="006C4841" w:rsidP="0062582B">
          <w:pPr>
            <w:numPr>
              <w:ilvl w:val="0"/>
              <w:numId w:val="13"/>
            </w:numPr>
            <w:suppressAutoHyphens/>
            <w:spacing w:after="240"/>
            <w:ind w:left="1800"/>
            <w:contextualSpacing/>
            <w:jc w:val="both"/>
            <w:rPr>
              <w:rFonts w:eastAsia="Calibri" w:cs="Arial"/>
              <w:szCs w:val="22"/>
            </w:rPr>
          </w:pPr>
          <w:r w:rsidRPr="00DC7CEA">
            <w:rPr>
              <w:rFonts w:eastAsia="Calibri" w:cs="Arial"/>
              <w:szCs w:val="22"/>
            </w:rPr>
            <w:t xml:space="preserve">Find the protest lacking in merit and uphold </w:t>
          </w:r>
          <w:r w:rsidR="0069590C" w:rsidRPr="00DC7CEA">
            <w:rPr>
              <w:rFonts w:eastAsia="Calibri" w:cs="Arial"/>
              <w:szCs w:val="22"/>
            </w:rPr>
            <w:t>WAHBE</w:t>
          </w:r>
          <w:r w:rsidRPr="00DC7CEA">
            <w:rPr>
              <w:rFonts w:eastAsia="Calibri" w:cs="Arial"/>
              <w:szCs w:val="22"/>
            </w:rPr>
            <w:t>’s action;</w:t>
          </w:r>
          <w:r w:rsidR="00AC0D56">
            <w:rPr>
              <w:rFonts w:eastAsia="Calibri" w:cs="Arial"/>
              <w:szCs w:val="22"/>
            </w:rPr>
            <w:t xml:space="preserve"> or</w:t>
          </w:r>
        </w:p>
        <w:p w14:paraId="5F617857" w14:textId="08F07EF6" w:rsidR="006C4841" w:rsidRDefault="006C4841" w:rsidP="0062582B">
          <w:pPr>
            <w:numPr>
              <w:ilvl w:val="0"/>
              <w:numId w:val="13"/>
            </w:numPr>
            <w:suppressAutoHyphens/>
            <w:ind w:left="1800"/>
            <w:contextualSpacing/>
            <w:jc w:val="both"/>
            <w:rPr>
              <w:rFonts w:eastAsia="Calibri" w:cs="Arial"/>
              <w:szCs w:val="22"/>
            </w:rPr>
          </w:pPr>
          <w:r w:rsidRPr="00DC7CEA">
            <w:rPr>
              <w:rFonts w:eastAsia="Calibri" w:cs="Arial"/>
              <w:szCs w:val="22"/>
            </w:rPr>
            <w:t xml:space="preserve">Find only technical or harmless errors in </w:t>
          </w:r>
          <w:r w:rsidR="0069590C" w:rsidRPr="00DC7CEA">
            <w:rPr>
              <w:rFonts w:eastAsia="Calibri" w:cs="Arial"/>
              <w:szCs w:val="22"/>
            </w:rPr>
            <w:t>WAHBE</w:t>
          </w:r>
          <w:r w:rsidRPr="00DC7CEA">
            <w:rPr>
              <w:rFonts w:eastAsia="Calibri" w:cs="Arial"/>
              <w:szCs w:val="22"/>
            </w:rPr>
            <w:t xml:space="preserve">’s </w:t>
          </w:r>
          <w:r w:rsidR="00305850">
            <w:rPr>
              <w:rFonts w:eastAsia="Calibri" w:cs="Arial"/>
              <w:szCs w:val="22"/>
            </w:rPr>
            <w:t>RFQQ</w:t>
          </w:r>
          <w:r w:rsidRPr="00DC7CEA">
            <w:rPr>
              <w:rFonts w:eastAsia="Calibri" w:cs="Arial"/>
              <w:szCs w:val="22"/>
            </w:rPr>
            <w:t xml:space="preserve"> process, determine </w:t>
          </w:r>
          <w:r w:rsidR="0069590C" w:rsidRPr="00DC7CEA">
            <w:rPr>
              <w:rFonts w:eastAsia="Calibri" w:cs="Arial"/>
              <w:szCs w:val="22"/>
            </w:rPr>
            <w:t>WAHBE</w:t>
          </w:r>
          <w:r w:rsidRPr="00DC7CEA">
            <w:rPr>
              <w:rFonts w:eastAsia="Calibri" w:cs="Arial"/>
              <w:szCs w:val="22"/>
            </w:rPr>
            <w:t xml:space="preserve"> to be in substantial compliance, and reject the protest;</w:t>
          </w:r>
          <w:r w:rsidR="00AC0D56">
            <w:rPr>
              <w:rFonts w:eastAsia="Calibri" w:cs="Arial"/>
              <w:szCs w:val="22"/>
            </w:rPr>
            <w:t xml:space="preserve"> or</w:t>
          </w:r>
        </w:p>
        <w:p w14:paraId="39528F87" w14:textId="4A40CB28" w:rsidR="006C4841" w:rsidRPr="00DC7CEA" w:rsidRDefault="006C4841" w:rsidP="0062582B">
          <w:pPr>
            <w:numPr>
              <w:ilvl w:val="0"/>
              <w:numId w:val="13"/>
            </w:numPr>
            <w:suppressAutoHyphens/>
            <w:ind w:left="1800"/>
            <w:contextualSpacing/>
            <w:jc w:val="both"/>
            <w:rPr>
              <w:rFonts w:eastAsia="Calibri" w:cs="Arial"/>
              <w:szCs w:val="22"/>
            </w:rPr>
          </w:pPr>
          <w:r w:rsidRPr="00DC7CEA">
            <w:rPr>
              <w:rFonts w:eastAsia="Calibri" w:cs="Arial"/>
              <w:szCs w:val="22"/>
            </w:rPr>
            <w:t xml:space="preserve">Find merit in the protest and provide </w:t>
          </w:r>
          <w:r w:rsidR="0069590C" w:rsidRPr="00DC7CEA">
            <w:rPr>
              <w:rFonts w:eastAsia="Calibri" w:cs="Arial"/>
              <w:szCs w:val="22"/>
            </w:rPr>
            <w:t>WAHBE</w:t>
          </w:r>
          <w:r w:rsidRPr="00DC7CEA">
            <w:rPr>
              <w:rFonts w:eastAsia="Calibri" w:cs="Arial"/>
              <w:szCs w:val="22"/>
            </w:rPr>
            <w:t xml:space="preserve"> with options that may include:</w:t>
          </w:r>
        </w:p>
        <w:p w14:paraId="2F58F36E" w14:textId="1516D47E" w:rsidR="006C4841" w:rsidRPr="00DC7CEA" w:rsidRDefault="006C4841" w:rsidP="0062582B">
          <w:pPr>
            <w:numPr>
              <w:ilvl w:val="0"/>
              <w:numId w:val="11"/>
            </w:numPr>
            <w:suppressAutoHyphens/>
            <w:ind w:left="2160"/>
            <w:jc w:val="both"/>
            <w:rPr>
              <w:rFonts w:cs="Arial"/>
              <w:szCs w:val="22"/>
            </w:rPr>
          </w:pPr>
          <w:r w:rsidRPr="00DC7CEA">
            <w:rPr>
              <w:rFonts w:cs="Arial"/>
              <w:szCs w:val="22"/>
            </w:rPr>
            <w:t xml:space="preserve">Correct errors and reevaluate all </w:t>
          </w:r>
          <w:r w:rsidR="00BE24DB">
            <w:rPr>
              <w:rFonts w:cs="Arial"/>
              <w:szCs w:val="22"/>
            </w:rPr>
            <w:t>r</w:t>
          </w:r>
          <w:r w:rsidRPr="00DC7CEA">
            <w:rPr>
              <w:rFonts w:cs="Arial"/>
              <w:szCs w:val="22"/>
            </w:rPr>
            <w:t>esponses; or</w:t>
          </w:r>
        </w:p>
        <w:p w14:paraId="027F7E15" w14:textId="1E58E519" w:rsidR="006C4841" w:rsidRPr="00DC7CEA" w:rsidRDefault="006C4841" w:rsidP="0062582B">
          <w:pPr>
            <w:numPr>
              <w:ilvl w:val="0"/>
              <w:numId w:val="11"/>
            </w:numPr>
            <w:suppressAutoHyphens/>
            <w:ind w:left="2160"/>
            <w:jc w:val="both"/>
            <w:rPr>
              <w:rFonts w:cs="Arial"/>
              <w:szCs w:val="22"/>
            </w:rPr>
          </w:pPr>
          <w:r w:rsidRPr="00DC7CEA">
            <w:rPr>
              <w:rFonts w:cs="Arial"/>
              <w:szCs w:val="22"/>
            </w:rPr>
            <w:t xml:space="preserve">Reissue the </w:t>
          </w:r>
          <w:r w:rsidR="00436E8E">
            <w:rPr>
              <w:rFonts w:cs="Arial"/>
              <w:szCs w:val="22"/>
            </w:rPr>
            <w:t>RFQQ</w:t>
          </w:r>
          <w:r w:rsidRPr="00DC7CEA">
            <w:rPr>
              <w:rFonts w:cs="Arial"/>
              <w:szCs w:val="22"/>
            </w:rPr>
            <w:t xml:space="preserve"> document; or</w:t>
          </w:r>
        </w:p>
        <w:p w14:paraId="7014AB2A" w14:textId="358CB44C" w:rsidR="006C4841" w:rsidRDefault="006C4841" w:rsidP="0062582B">
          <w:pPr>
            <w:numPr>
              <w:ilvl w:val="0"/>
              <w:numId w:val="11"/>
            </w:numPr>
            <w:suppressAutoHyphens/>
            <w:ind w:left="2160"/>
            <w:jc w:val="both"/>
            <w:rPr>
              <w:rFonts w:cs="Arial"/>
              <w:szCs w:val="22"/>
            </w:rPr>
          </w:pPr>
          <w:r w:rsidRPr="00AC0D56">
            <w:rPr>
              <w:rFonts w:cs="Arial"/>
              <w:szCs w:val="22"/>
            </w:rPr>
            <w:t>Make other findings and determine other c</w:t>
          </w:r>
          <w:r w:rsidR="00AC0D56" w:rsidRPr="00AC0D56">
            <w:rPr>
              <w:rFonts w:cs="Arial"/>
              <w:szCs w:val="22"/>
            </w:rPr>
            <w:t>our</w:t>
          </w:r>
          <w:r w:rsidR="00AC0D56">
            <w:rPr>
              <w:rFonts w:cs="Arial"/>
              <w:szCs w:val="22"/>
            </w:rPr>
            <w:t>ses of action as appropriate</w:t>
          </w:r>
        </w:p>
        <w:p w14:paraId="63F76BA9" w14:textId="56F54FD6" w:rsidR="006C4841" w:rsidRDefault="006C4841" w:rsidP="0062582B">
          <w:pPr>
            <w:numPr>
              <w:ilvl w:val="0"/>
              <w:numId w:val="12"/>
            </w:numPr>
            <w:suppressAutoHyphens/>
            <w:ind w:left="1800"/>
            <w:contextualSpacing/>
            <w:jc w:val="both"/>
            <w:rPr>
              <w:rFonts w:eastAsia="Calibri" w:cs="Arial"/>
              <w:szCs w:val="22"/>
            </w:rPr>
          </w:pPr>
          <w:r w:rsidRPr="00DC7CEA">
            <w:rPr>
              <w:rFonts w:eastAsia="Calibri" w:cs="Arial"/>
              <w:szCs w:val="22"/>
            </w:rPr>
            <w:t xml:space="preserve">Not require </w:t>
          </w:r>
          <w:r w:rsidR="0069590C" w:rsidRPr="00DC7CEA">
            <w:rPr>
              <w:rFonts w:eastAsia="Calibri" w:cs="Arial"/>
              <w:szCs w:val="22"/>
            </w:rPr>
            <w:t>WAHBE</w:t>
          </w:r>
          <w:r w:rsidRPr="00DC7CEA">
            <w:rPr>
              <w:rFonts w:eastAsia="Calibri" w:cs="Arial"/>
              <w:szCs w:val="22"/>
            </w:rPr>
            <w:t xml:space="preserve"> to award the Contract to the protesting party or any other Vendor, regardless of the outcome.</w:t>
          </w:r>
        </w:p>
        <w:p w14:paraId="50FCC4AA" w14:textId="77777777" w:rsidR="00AC0D56" w:rsidRPr="00DC7CEA" w:rsidRDefault="00AC0D56" w:rsidP="00804F50">
          <w:pPr>
            <w:suppressAutoHyphens/>
            <w:ind w:left="1800"/>
            <w:contextualSpacing/>
            <w:jc w:val="both"/>
            <w:rPr>
              <w:rFonts w:eastAsia="Calibri" w:cs="Arial"/>
              <w:szCs w:val="22"/>
            </w:rPr>
          </w:pPr>
        </w:p>
        <w:p w14:paraId="765A4BE0" w14:textId="06591620" w:rsidR="006C4841" w:rsidRPr="00C72C35" w:rsidRDefault="006C4841" w:rsidP="00804F50">
          <w:pPr>
            <w:pStyle w:val="Heading4"/>
            <w:spacing w:before="0"/>
            <w:ind w:left="1728"/>
            <w:jc w:val="both"/>
            <w:rPr>
              <w:sz w:val="20"/>
            </w:rPr>
          </w:pPr>
          <w:r w:rsidRPr="00AC0D56">
            <w:t xml:space="preserve">The resulting decision is final; no further administrative appeal is available. </w:t>
          </w:r>
        </w:p>
        <w:p w14:paraId="4638C51E" w14:textId="154B3F8E" w:rsidR="00F96509" w:rsidRPr="00F96509" w:rsidRDefault="00F96509" w:rsidP="00804F50">
          <w:pPr>
            <w:numPr>
              <w:ilvl w:val="12"/>
              <w:numId w:val="0"/>
            </w:numPr>
            <w:suppressAutoHyphens/>
            <w:autoSpaceDE w:val="0"/>
            <w:autoSpaceDN w:val="0"/>
            <w:jc w:val="both"/>
            <w:rPr>
              <w:rFonts w:cs="Arial"/>
              <w:szCs w:val="24"/>
            </w:rPr>
          </w:pPr>
        </w:p>
        <w:p w14:paraId="6FD2FD87" w14:textId="5D102C62" w:rsidR="005006DA" w:rsidRDefault="005006DA" w:rsidP="00804F50">
          <w:pPr>
            <w:jc w:val="both"/>
            <w:rPr>
              <w:rFonts w:eastAsia="Arial Unicode MS" w:cs="Arial"/>
              <w:b/>
              <w:szCs w:val="22"/>
            </w:rPr>
          </w:pPr>
        </w:p>
        <w:p w14:paraId="0AEEE878" w14:textId="5317D434" w:rsidR="00F96509" w:rsidRPr="002E50E9" w:rsidRDefault="00F96509" w:rsidP="002E50E9">
          <w:pPr>
            <w:pStyle w:val="Heading1"/>
            <w:numPr>
              <w:ilvl w:val="0"/>
              <w:numId w:val="101"/>
            </w:numPr>
            <w:rPr>
              <w:rStyle w:val="Heading1Char"/>
              <w:b/>
            </w:rPr>
          </w:pPr>
          <w:bookmarkStart w:id="273" w:name="_Toc503263542"/>
          <w:r w:rsidRPr="002E50E9">
            <w:rPr>
              <w:rStyle w:val="Heading1Char"/>
              <w:b/>
            </w:rPr>
            <w:t>EXHIBITS</w:t>
          </w:r>
          <w:bookmarkEnd w:id="273"/>
          <w:r w:rsidRPr="002E50E9">
            <w:rPr>
              <w:rStyle w:val="Heading1Char"/>
              <w:b/>
            </w:rPr>
            <w:t xml:space="preserve"> </w:t>
          </w:r>
        </w:p>
        <w:p w14:paraId="07C00C49" w14:textId="781C6319" w:rsidR="0071069A" w:rsidRDefault="00F96509" w:rsidP="00804F50">
          <w:pPr>
            <w:numPr>
              <w:ilvl w:val="12"/>
              <w:numId w:val="0"/>
            </w:numPr>
            <w:suppressAutoHyphens/>
            <w:autoSpaceDE w:val="0"/>
            <w:autoSpaceDN w:val="0"/>
            <w:jc w:val="both"/>
            <w:rPr>
              <w:rFonts w:cs="Arial"/>
              <w:szCs w:val="24"/>
            </w:rPr>
          </w:pPr>
          <w:r w:rsidRPr="00F96509">
            <w:rPr>
              <w:rFonts w:cs="Arial"/>
              <w:szCs w:val="24"/>
            </w:rPr>
            <w:tab/>
          </w:r>
          <w:r w:rsidR="0071069A">
            <w:rPr>
              <w:rFonts w:cs="Arial"/>
              <w:szCs w:val="24"/>
            </w:rPr>
            <w:t>EXHIBIT A – Letter of Submittal Response Template</w:t>
          </w:r>
        </w:p>
        <w:p w14:paraId="7E2920D7" w14:textId="65E95CE5" w:rsidR="00F96509" w:rsidRDefault="00F96509" w:rsidP="0071069A">
          <w:pPr>
            <w:numPr>
              <w:ilvl w:val="12"/>
              <w:numId w:val="0"/>
            </w:numPr>
            <w:suppressAutoHyphens/>
            <w:autoSpaceDE w:val="0"/>
            <w:autoSpaceDN w:val="0"/>
            <w:ind w:firstLine="720"/>
            <w:jc w:val="both"/>
            <w:rPr>
              <w:rFonts w:cs="Arial"/>
              <w:szCs w:val="24"/>
            </w:rPr>
          </w:pPr>
          <w:r w:rsidRPr="00F96509">
            <w:rPr>
              <w:rFonts w:cs="Arial"/>
              <w:szCs w:val="24"/>
            </w:rPr>
            <w:t xml:space="preserve">EXHIBIT </w:t>
          </w:r>
          <w:r w:rsidR="0071069A">
            <w:rPr>
              <w:rFonts w:cs="Arial"/>
              <w:szCs w:val="24"/>
            </w:rPr>
            <w:t>B</w:t>
          </w:r>
          <w:r w:rsidRPr="00F96509">
            <w:rPr>
              <w:rFonts w:cs="Arial"/>
              <w:szCs w:val="24"/>
            </w:rPr>
            <w:t xml:space="preserve"> –</w:t>
          </w:r>
          <w:r w:rsidR="00642F2E">
            <w:rPr>
              <w:rFonts w:cs="Arial"/>
              <w:szCs w:val="24"/>
            </w:rPr>
            <w:t xml:space="preserve"> </w:t>
          </w:r>
          <w:r w:rsidR="00EA4B08" w:rsidRPr="00F96509">
            <w:rPr>
              <w:rFonts w:cs="Arial"/>
              <w:szCs w:val="24"/>
            </w:rPr>
            <w:t xml:space="preserve">Certifications </w:t>
          </w:r>
          <w:r w:rsidR="00EA4B08">
            <w:rPr>
              <w:rFonts w:cs="Arial"/>
              <w:szCs w:val="24"/>
            </w:rPr>
            <w:t>a</w:t>
          </w:r>
          <w:r w:rsidR="00EA4B08" w:rsidRPr="00F96509">
            <w:rPr>
              <w:rFonts w:cs="Arial"/>
              <w:szCs w:val="24"/>
            </w:rPr>
            <w:t>nd Assurances</w:t>
          </w:r>
          <w:r w:rsidR="00EA4B08">
            <w:rPr>
              <w:rFonts w:cs="Arial"/>
              <w:szCs w:val="24"/>
            </w:rPr>
            <w:t xml:space="preserve"> </w:t>
          </w:r>
        </w:p>
        <w:p w14:paraId="65110677" w14:textId="2CB01609" w:rsidR="00061745" w:rsidRDefault="00061745" w:rsidP="00804F50">
          <w:pPr>
            <w:numPr>
              <w:ilvl w:val="12"/>
              <w:numId w:val="0"/>
            </w:numPr>
            <w:suppressAutoHyphens/>
            <w:autoSpaceDE w:val="0"/>
            <w:autoSpaceDN w:val="0"/>
            <w:jc w:val="both"/>
            <w:rPr>
              <w:rFonts w:cs="Arial"/>
              <w:szCs w:val="24"/>
            </w:rPr>
          </w:pPr>
          <w:r>
            <w:rPr>
              <w:rFonts w:cs="Arial"/>
              <w:szCs w:val="24"/>
            </w:rPr>
            <w:tab/>
            <w:t xml:space="preserve">EXHIBIT </w:t>
          </w:r>
          <w:r w:rsidR="0071069A">
            <w:rPr>
              <w:rFonts w:cs="Arial"/>
              <w:szCs w:val="24"/>
            </w:rPr>
            <w:t>C</w:t>
          </w:r>
          <w:r>
            <w:rPr>
              <w:rFonts w:cs="Arial"/>
              <w:szCs w:val="24"/>
            </w:rPr>
            <w:t xml:space="preserve"> – Subcontractor Utilization Statement</w:t>
          </w:r>
        </w:p>
        <w:p w14:paraId="0B153385" w14:textId="75F15001" w:rsidR="00EA4B08" w:rsidRDefault="00EA4B08" w:rsidP="00804F50">
          <w:pPr>
            <w:numPr>
              <w:ilvl w:val="12"/>
              <w:numId w:val="0"/>
            </w:numPr>
            <w:suppressAutoHyphens/>
            <w:autoSpaceDE w:val="0"/>
            <w:autoSpaceDN w:val="0"/>
            <w:jc w:val="both"/>
            <w:rPr>
              <w:rFonts w:cs="Arial"/>
              <w:szCs w:val="24"/>
            </w:rPr>
          </w:pPr>
          <w:r>
            <w:rPr>
              <w:rFonts w:cs="Arial"/>
              <w:szCs w:val="24"/>
            </w:rPr>
            <w:tab/>
            <w:t xml:space="preserve">EXHIBIT </w:t>
          </w:r>
          <w:r w:rsidR="0071069A">
            <w:rPr>
              <w:rFonts w:cs="Arial"/>
              <w:szCs w:val="24"/>
            </w:rPr>
            <w:t>D</w:t>
          </w:r>
          <w:r>
            <w:rPr>
              <w:rFonts w:cs="Arial"/>
              <w:szCs w:val="24"/>
            </w:rPr>
            <w:t xml:space="preserve"> – Sample Contract</w:t>
          </w:r>
        </w:p>
      </w:sdtContent>
    </w:sdt>
    <w:bookmarkEnd w:id="242"/>
    <w:p w14:paraId="4DF4DA3C" w14:textId="77777777" w:rsidR="00DD7149" w:rsidRPr="00F96509" w:rsidRDefault="00DD7149" w:rsidP="00F96509">
      <w:pPr>
        <w:numPr>
          <w:ilvl w:val="12"/>
          <w:numId w:val="0"/>
        </w:numPr>
        <w:suppressAutoHyphens/>
        <w:autoSpaceDE w:val="0"/>
        <w:autoSpaceDN w:val="0"/>
        <w:rPr>
          <w:rFonts w:cs="Arial"/>
          <w:szCs w:val="24"/>
        </w:rPr>
      </w:pPr>
    </w:p>
    <w:p w14:paraId="6B2D9394" w14:textId="5AF21A40" w:rsidR="001800D5" w:rsidRDefault="001800D5" w:rsidP="00F96509">
      <w:pPr>
        <w:numPr>
          <w:ilvl w:val="12"/>
          <w:numId w:val="0"/>
        </w:numPr>
        <w:suppressAutoHyphens/>
        <w:autoSpaceDE w:val="0"/>
        <w:autoSpaceDN w:val="0"/>
        <w:rPr>
          <w:rFonts w:cs="Arial"/>
          <w:szCs w:val="24"/>
        </w:rPr>
      </w:pPr>
    </w:p>
    <w:p w14:paraId="522196EF" w14:textId="77777777" w:rsidR="00BA1F0D" w:rsidRDefault="000306DD" w:rsidP="0047022F">
      <w:pPr>
        <w:numPr>
          <w:ilvl w:val="12"/>
          <w:numId w:val="0"/>
        </w:numPr>
        <w:suppressAutoHyphens/>
        <w:autoSpaceDE w:val="0"/>
        <w:autoSpaceDN w:val="0"/>
        <w:rPr>
          <w:sz w:val="20"/>
        </w:rPr>
        <w:sectPr w:rsidR="00BA1F0D" w:rsidSect="0047022F">
          <w:footerReference w:type="default" r:id="rId23"/>
          <w:pgSz w:w="12240" w:h="15840"/>
          <w:pgMar w:top="1152" w:right="1152" w:bottom="1152" w:left="1152" w:header="720" w:footer="720" w:gutter="0"/>
          <w:cols w:space="720"/>
        </w:sectPr>
      </w:pPr>
      <w:r w:rsidRPr="00642F2E">
        <w:rPr>
          <w:sz w:val="20"/>
        </w:rPr>
        <w:t xml:space="preserve"> </w:t>
      </w:r>
    </w:p>
    <w:p w14:paraId="65B7243D" w14:textId="77777777" w:rsidR="00BA1F0D" w:rsidRPr="00F9234C" w:rsidRDefault="00BA1F0D" w:rsidP="00BA1F0D">
      <w:pPr>
        <w:jc w:val="center"/>
        <w:rPr>
          <w:rFonts w:cs="Arial"/>
        </w:rPr>
      </w:pPr>
    </w:p>
    <w:p w14:paraId="3DF63691" w14:textId="77777777" w:rsidR="00BA1F0D" w:rsidRPr="00D613CE" w:rsidRDefault="00BA1F0D" w:rsidP="00BA1F0D">
      <w:pPr>
        <w:jc w:val="center"/>
        <w:rPr>
          <w:rFonts w:cs="Arial"/>
          <w:b/>
          <w:sz w:val="28"/>
          <w:szCs w:val="28"/>
        </w:rPr>
      </w:pPr>
      <w:r w:rsidRPr="00D613CE">
        <w:rPr>
          <w:rFonts w:cs="Arial"/>
          <w:b/>
          <w:sz w:val="28"/>
          <w:szCs w:val="28"/>
        </w:rPr>
        <w:t xml:space="preserve">EXHIBIT </w:t>
      </w:r>
      <w:r>
        <w:rPr>
          <w:rFonts w:cs="Arial"/>
          <w:b/>
          <w:sz w:val="28"/>
          <w:szCs w:val="28"/>
        </w:rPr>
        <w:t>A</w:t>
      </w:r>
    </w:p>
    <w:p w14:paraId="29981C90" w14:textId="604905BC" w:rsidR="00BA1F0D" w:rsidRPr="00F9234C" w:rsidRDefault="00BA1F0D" w:rsidP="00BA1F0D">
      <w:pPr>
        <w:jc w:val="center"/>
        <w:rPr>
          <w:rFonts w:cs="Arial"/>
          <w:b/>
          <w:sz w:val="24"/>
          <w:szCs w:val="24"/>
        </w:rPr>
      </w:pPr>
      <w:r w:rsidRPr="00F9234C">
        <w:rPr>
          <w:rFonts w:cs="Arial"/>
          <w:b/>
          <w:sz w:val="24"/>
          <w:szCs w:val="24"/>
        </w:rPr>
        <w:t>RF</w:t>
      </w:r>
      <w:r>
        <w:rPr>
          <w:rFonts w:cs="Arial"/>
          <w:b/>
          <w:sz w:val="24"/>
          <w:szCs w:val="24"/>
        </w:rPr>
        <w:t>QQ</w:t>
      </w:r>
      <w:r w:rsidRPr="00F9234C">
        <w:rPr>
          <w:rFonts w:cs="Arial"/>
          <w:b/>
          <w:sz w:val="24"/>
          <w:szCs w:val="24"/>
        </w:rPr>
        <w:t xml:space="preserve"> HBE </w:t>
      </w:r>
      <w:r>
        <w:rPr>
          <w:rFonts w:cs="Arial"/>
          <w:b/>
          <w:sz w:val="24"/>
          <w:szCs w:val="24"/>
        </w:rPr>
        <w:t>19-001</w:t>
      </w:r>
      <w:r w:rsidRPr="00935AAA">
        <w:rPr>
          <w:rFonts w:cs="Arial"/>
          <w:b/>
          <w:sz w:val="24"/>
          <w:szCs w:val="24"/>
        </w:rPr>
        <w:t xml:space="preserve"> </w:t>
      </w:r>
      <w:r>
        <w:rPr>
          <w:rFonts w:cs="Arial"/>
          <w:b/>
          <w:sz w:val="24"/>
          <w:szCs w:val="24"/>
        </w:rPr>
        <w:t>– Enrollment Projection</w:t>
      </w:r>
      <w:r w:rsidR="00207789">
        <w:rPr>
          <w:rFonts w:cs="Arial"/>
          <w:b/>
          <w:sz w:val="24"/>
          <w:szCs w:val="24"/>
        </w:rPr>
        <w:t>s and Standardized Benefit Plan</w:t>
      </w:r>
      <w:r w:rsidR="002F26AC">
        <w:rPr>
          <w:rFonts w:cs="Arial"/>
          <w:b/>
          <w:sz w:val="24"/>
          <w:szCs w:val="24"/>
        </w:rPr>
        <w:t xml:space="preserve"> Design</w:t>
      </w:r>
      <w:r>
        <w:rPr>
          <w:rFonts w:cs="Arial"/>
          <w:b/>
          <w:sz w:val="24"/>
          <w:szCs w:val="24"/>
        </w:rPr>
        <w:t xml:space="preserve"> Services</w:t>
      </w:r>
    </w:p>
    <w:p w14:paraId="4B8C8984" w14:textId="77777777" w:rsidR="00BA1F0D" w:rsidRPr="00F9234C" w:rsidRDefault="00BA1F0D" w:rsidP="00BA1F0D">
      <w:pPr>
        <w:jc w:val="center"/>
        <w:rPr>
          <w:rFonts w:cs="Arial"/>
          <w:b/>
          <w:sz w:val="24"/>
          <w:szCs w:val="24"/>
        </w:rPr>
      </w:pPr>
      <w:r>
        <w:rPr>
          <w:rFonts w:cs="Arial"/>
          <w:b/>
          <w:sz w:val="24"/>
          <w:szCs w:val="24"/>
        </w:rPr>
        <w:t>Letter of Submittal Response</w:t>
      </w:r>
      <w:r w:rsidRPr="00F9234C">
        <w:rPr>
          <w:rFonts w:cs="Arial"/>
          <w:b/>
          <w:sz w:val="24"/>
          <w:szCs w:val="24"/>
        </w:rPr>
        <w:t xml:space="preserve"> Template </w:t>
      </w:r>
    </w:p>
    <w:p w14:paraId="6984788C" w14:textId="77777777" w:rsidR="00BA1F0D" w:rsidRPr="00F9234C" w:rsidRDefault="00BA1F0D" w:rsidP="00BA1F0D">
      <w:pPr>
        <w:rPr>
          <w:rFonts w:cs="Arial"/>
        </w:rPr>
      </w:pPr>
    </w:p>
    <w:p w14:paraId="1A118CC5" w14:textId="79003256" w:rsidR="00BA1F0D" w:rsidRDefault="00BA1F0D" w:rsidP="00BA1F0D">
      <w:pPr>
        <w:jc w:val="both"/>
        <w:rPr>
          <w:rFonts w:cs="Arial"/>
        </w:rPr>
      </w:pPr>
      <w:r w:rsidRPr="00F9234C">
        <w:rPr>
          <w:rFonts w:cs="Arial"/>
          <w:b/>
          <w:i/>
        </w:rPr>
        <w:t>Instructions</w:t>
      </w:r>
      <w:r w:rsidRPr="00F9234C">
        <w:rPr>
          <w:rFonts w:cs="Arial"/>
        </w:rPr>
        <w:t xml:space="preserve">: </w:t>
      </w:r>
      <w:r>
        <w:rPr>
          <w:rFonts w:cs="Arial"/>
        </w:rPr>
        <w:t>Vendors</w:t>
      </w:r>
      <w:r w:rsidRPr="00F9234C">
        <w:rPr>
          <w:rFonts w:cs="Arial"/>
        </w:rPr>
        <w:t xml:space="preserve"> must use this template </w:t>
      </w:r>
      <w:r>
        <w:rPr>
          <w:rFonts w:cs="Arial"/>
        </w:rPr>
        <w:t>for</w:t>
      </w:r>
      <w:r w:rsidRPr="00F9234C">
        <w:rPr>
          <w:rFonts w:cs="Arial"/>
        </w:rPr>
        <w:t xml:space="preserve"> their </w:t>
      </w:r>
      <w:r>
        <w:rPr>
          <w:rFonts w:cs="Arial"/>
        </w:rPr>
        <w:t xml:space="preserve">Letter of Submittal </w:t>
      </w:r>
      <w:r w:rsidRPr="00F9234C">
        <w:rPr>
          <w:rFonts w:cs="Arial"/>
        </w:rPr>
        <w:t xml:space="preserve">response. All fields must be completed. If a field is not applicable, </w:t>
      </w:r>
      <w:r>
        <w:rPr>
          <w:rFonts w:cs="Arial"/>
        </w:rPr>
        <w:t>Vendor must designate with</w:t>
      </w:r>
      <w:r w:rsidRPr="00F9234C">
        <w:rPr>
          <w:rFonts w:cs="Arial"/>
        </w:rPr>
        <w:t xml:space="preserve"> N/A. </w:t>
      </w:r>
    </w:p>
    <w:p w14:paraId="1797FC37" w14:textId="77777777" w:rsidR="001626F7" w:rsidRDefault="001626F7" w:rsidP="00BA1F0D">
      <w:pPr>
        <w:jc w:val="both"/>
        <w:rPr>
          <w:rFonts w:cs="Arial"/>
        </w:rPr>
      </w:pPr>
    </w:p>
    <w:p w14:paraId="2E522959" w14:textId="77777777" w:rsidR="00BA1F0D" w:rsidRDefault="00BA1F0D" w:rsidP="00BA1F0D">
      <w:pPr>
        <w:jc w:val="both"/>
        <w:rPr>
          <w:rFonts w:cs="Arial"/>
        </w:rPr>
      </w:pPr>
      <w:r w:rsidRPr="00A234D7">
        <w:rPr>
          <w:rFonts w:cs="Arial"/>
        </w:rPr>
        <w:t>This template has been formatted as a protected document. Click into each field to make entries (do not tab).</w:t>
      </w:r>
    </w:p>
    <w:p w14:paraId="2109159F" w14:textId="77777777" w:rsidR="00BA1F0D" w:rsidRPr="00F9234C" w:rsidRDefault="005865AF" w:rsidP="00BA1F0D">
      <w:pPr>
        <w:jc w:val="both"/>
        <w:rPr>
          <w:rFonts w:cs="Arial"/>
          <w:sz w:val="20"/>
        </w:rPr>
      </w:pPr>
      <w:r>
        <w:rPr>
          <w:rFonts w:cs="Arial"/>
          <w:sz w:val="20"/>
        </w:rPr>
        <w:pict w14:anchorId="6DA81EEC">
          <v:rect id="_x0000_i1026" style="width:0;height:1.5pt" o:hralign="center" o:hrstd="t" o:hr="t" fillcolor="#a0a0a0" stroked="f"/>
        </w:pict>
      </w:r>
    </w:p>
    <w:tbl>
      <w:tblPr>
        <w:tblStyle w:val="TableGrid"/>
        <w:tblW w:w="978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BA1F0D" w:rsidRPr="00F9234C" w14:paraId="7F15CE28" w14:textId="77777777" w:rsidTr="00995A42">
        <w:tc>
          <w:tcPr>
            <w:tcW w:w="9786" w:type="dxa"/>
          </w:tcPr>
          <w:p w14:paraId="748F49E1" w14:textId="77777777" w:rsidR="00BA1F0D" w:rsidRDefault="00BA1F0D" w:rsidP="0062582B">
            <w:pPr>
              <w:pStyle w:val="ListParagraph"/>
              <w:numPr>
                <w:ilvl w:val="0"/>
                <w:numId w:val="20"/>
              </w:numPr>
              <w:spacing w:after="60"/>
              <w:contextualSpacing w:val="0"/>
              <w:jc w:val="both"/>
              <w:rPr>
                <w:rFonts w:ascii="Arial" w:hAnsi="Arial"/>
              </w:rPr>
            </w:pPr>
            <w:r w:rsidRPr="00FC3F9B">
              <w:rPr>
                <w:rFonts w:ascii="Arial" w:hAnsi="Arial"/>
              </w:rPr>
              <w:t>If your response represents a joint effort between your company and othe</w:t>
            </w:r>
            <w:r>
              <w:rPr>
                <w:rFonts w:ascii="Arial" w:hAnsi="Arial"/>
              </w:rPr>
              <w:t>rs</w:t>
            </w:r>
            <w:r w:rsidRPr="00FC3F9B">
              <w:rPr>
                <w:rFonts w:ascii="Arial" w:hAnsi="Arial"/>
              </w:rPr>
              <w:t xml:space="preserve">, detail the relationship between the companies involved.  Identify the lead firm who will </w:t>
            </w:r>
            <w:r>
              <w:rPr>
                <w:rFonts w:ascii="Arial" w:hAnsi="Arial"/>
              </w:rPr>
              <w:t>C</w:t>
            </w:r>
            <w:r w:rsidRPr="00FC3F9B">
              <w:rPr>
                <w:rFonts w:ascii="Arial" w:hAnsi="Arial"/>
              </w:rPr>
              <w:t>ontract with WAHBE</w:t>
            </w:r>
            <w:r>
              <w:rPr>
                <w:rFonts w:ascii="Arial" w:hAnsi="Arial"/>
              </w:rPr>
              <w:t>:</w:t>
            </w:r>
          </w:p>
          <w:p w14:paraId="381223C4" w14:textId="77777777" w:rsidR="00BA1F0D" w:rsidRDefault="005865AF" w:rsidP="00995A42">
            <w:pPr>
              <w:pStyle w:val="ListParagraph"/>
              <w:jc w:val="both"/>
              <w:rPr>
                <w:rFonts w:ascii="Arial" w:hAnsi="Arial"/>
              </w:rPr>
            </w:pPr>
            <w:sdt>
              <w:sdtPr>
                <w:id w:val="-1967575620"/>
                <w:placeholder>
                  <w:docPart w:val="CBB080F4DB464CC8A12A6094F79A4AD2"/>
                </w:placeholder>
                <w:showingPlcHdr/>
              </w:sdtPr>
              <w:sdtContent>
                <w:r w:rsidR="00BA1F0D" w:rsidRPr="00AE6E06">
                  <w:rPr>
                    <w:rStyle w:val="PlaceholderText"/>
                    <w:rFonts w:ascii="Arial" w:hAnsi="Arial"/>
                    <w:b/>
                  </w:rPr>
                  <w:t>Click or tap here to enter text.</w:t>
                </w:r>
              </w:sdtContent>
            </w:sdt>
          </w:p>
          <w:p w14:paraId="2AF2E6C1" w14:textId="77777777" w:rsidR="00BA1F0D" w:rsidRDefault="00BA1F0D" w:rsidP="00995A42">
            <w:pPr>
              <w:pStyle w:val="ListParagraph"/>
              <w:rPr>
                <w:rFonts w:ascii="Arial" w:hAnsi="Arial"/>
              </w:rPr>
            </w:pPr>
          </w:p>
          <w:p w14:paraId="438B37B4" w14:textId="77777777" w:rsidR="00BA1F0D" w:rsidRDefault="00BA1F0D" w:rsidP="0062582B">
            <w:pPr>
              <w:pStyle w:val="ListParagraph"/>
              <w:numPr>
                <w:ilvl w:val="0"/>
                <w:numId w:val="20"/>
              </w:numPr>
              <w:spacing w:after="60"/>
              <w:contextualSpacing w:val="0"/>
              <w:rPr>
                <w:rFonts w:ascii="Arial" w:hAnsi="Arial"/>
              </w:rPr>
            </w:pPr>
            <w:r w:rsidRPr="0007602B">
              <w:rPr>
                <w:rFonts w:ascii="Arial" w:hAnsi="Arial"/>
              </w:rPr>
              <w:t>Vendor</w:t>
            </w:r>
            <w:r>
              <w:rPr>
                <w:rFonts w:ascii="Arial" w:hAnsi="Arial"/>
              </w:rPr>
              <w:t>/Lead F</w:t>
            </w:r>
            <w:r w:rsidRPr="0007602B">
              <w:rPr>
                <w:rFonts w:ascii="Arial" w:hAnsi="Arial"/>
              </w:rPr>
              <w:t>irm</w:t>
            </w:r>
            <w:r>
              <w:rPr>
                <w:rFonts w:ascii="Arial" w:hAnsi="Arial"/>
              </w:rPr>
              <w:t xml:space="preserve"> Information</w:t>
            </w:r>
          </w:p>
          <w:p w14:paraId="4EE4DA11" w14:textId="77777777" w:rsidR="00BA1F0D" w:rsidRDefault="00BA1F0D" w:rsidP="00995A42">
            <w:pPr>
              <w:pStyle w:val="ListParagraph"/>
              <w:rPr>
                <w:rFonts w:ascii="Arial" w:hAnsi="Arial"/>
              </w:rPr>
            </w:pPr>
            <w:r>
              <w:rPr>
                <w:rFonts w:ascii="Arial" w:hAnsi="Arial"/>
              </w:rPr>
              <w:t>Legal B</w:t>
            </w:r>
            <w:r w:rsidRPr="0007602B">
              <w:rPr>
                <w:rFonts w:ascii="Arial" w:hAnsi="Arial"/>
              </w:rPr>
              <w:t>usiness name</w:t>
            </w:r>
            <w:r>
              <w:rPr>
                <w:rFonts w:ascii="Arial" w:hAnsi="Arial"/>
              </w:rPr>
              <w:t xml:space="preserve">: </w:t>
            </w:r>
            <w:sdt>
              <w:sdtPr>
                <w:id w:val="1720628659"/>
                <w:placeholder>
                  <w:docPart w:val="0FBE5821514846279A207C38ECC9A4BC"/>
                </w:placeholder>
                <w:showingPlcHdr/>
              </w:sdtPr>
              <w:sdtContent>
                <w:r w:rsidRPr="00AE6E06">
                  <w:rPr>
                    <w:rStyle w:val="PlaceholderText"/>
                    <w:rFonts w:ascii="Arial" w:hAnsi="Arial"/>
                    <w:b/>
                  </w:rPr>
                  <w:t>Click or tap here to enter text.</w:t>
                </w:r>
              </w:sdtContent>
            </w:sdt>
          </w:p>
          <w:p w14:paraId="3C8EAAAC" w14:textId="77777777" w:rsidR="00BA1F0D" w:rsidRDefault="00BA1F0D" w:rsidP="00995A42">
            <w:pPr>
              <w:pStyle w:val="ListParagraph"/>
              <w:rPr>
                <w:rFonts w:ascii="Arial" w:hAnsi="Arial"/>
              </w:rPr>
            </w:pPr>
            <w:r>
              <w:rPr>
                <w:rFonts w:ascii="Arial" w:hAnsi="Arial"/>
              </w:rPr>
              <w:t xml:space="preserve">Doing Business As (DBA) name: </w:t>
            </w:r>
            <w:sdt>
              <w:sdtPr>
                <w:id w:val="944107975"/>
                <w:placeholder>
                  <w:docPart w:val="BF63E5C49251478EBEC6164A0F797ACF"/>
                </w:placeholder>
                <w:showingPlcHdr/>
              </w:sdtPr>
              <w:sdtContent>
                <w:r w:rsidRPr="00AE6E06">
                  <w:rPr>
                    <w:rStyle w:val="PlaceholderText"/>
                    <w:rFonts w:ascii="Arial" w:hAnsi="Arial"/>
                    <w:b/>
                  </w:rPr>
                  <w:t>Click or tap here to enter text.</w:t>
                </w:r>
              </w:sdtContent>
            </w:sdt>
          </w:p>
          <w:p w14:paraId="483662EC" w14:textId="77777777" w:rsidR="00BA1F0D" w:rsidRDefault="00BA1F0D" w:rsidP="00995A42">
            <w:pPr>
              <w:pStyle w:val="ListParagraph"/>
              <w:rPr>
                <w:rFonts w:ascii="Arial" w:hAnsi="Arial"/>
              </w:rPr>
            </w:pPr>
            <w:r>
              <w:rPr>
                <w:rFonts w:ascii="Arial" w:hAnsi="Arial"/>
              </w:rPr>
              <w:t>A</w:t>
            </w:r>
            <w:r w:rsidRPr="0007602B">
              <w:rPr>
                <w:rFonts w:ascii="Arial" w:hAnsi="Arial"/>
              </w:rPr>
              <w:t>ddress</w:t>
            </w:r>
            <w:r>
              <w:rPr>
                <w:rFonts w:ascii="Arial" w:hAnsi="Arial"/>
              </w:rPr>
              <w:t xml:space="preserve">: </w:t>
            </w:r>
            <w:sdt>
              <w:sdtPr>
                <w:id w:val="-1992318342"/>
                <w:placeholder>
                  <w:docPart w:val="C99FA7F4B9854837B636F2F03F14C180"/>
                </w:placeholder>
                <w:showingPlcHdr/>
              </w:sdtPr>
              <w:sdtContent>
                <w:r w:rsidRPr="00AE6E06">
                  <w:rPr>
                    <w:rStyle w:val="PlaceholderText"/>
                    <w:rFonts w:ascii="Arial" w:hAnsi="Arial"/>
                    <w:b/>
                  </w:rPr>
                  <w:t>Click or tap here to enter text.</w:t>
                </w:r>
              </w:sdtContent>
            </w:sdt>
          </w:p>
          <w:p w14:paraId="697DDACA" w14:textId="77777777" w:rsidR="00BA1F0D" w:rsidRDefault="00BA1F0D" w:rsidP="00995A42">
            <w:pPr>
              <w:pStyle w:val="ListParagraph"/>
              <w:rPr>
                <w:rFonts w:ascii="Arial" w:hAnsi="Arial"/>
              </w:rPr>
            </w:pPr>
            <w:r>
              <w:rPr>
                <w:rFonts w:ascii="Arial" w:hAnsi="Arial"/>
              </w:rPr>
              <w:t>T</w:t>
            </w:r>
            <w:r w:rsidRPr="0007602B">
              <w:rPr>
                <w:rFonts w:ascii="Arial" w:hAnsi="Arial"/>
              </w:rPr>
              <w:t>elephone</w:t>
            </w:r>
            <w:r>
              <w:rPr>
                <w:rFonts w:ascii="Arial" w:hAnsi="Arial"/>
              </w:rPr>
              <w:t xml:space="preserve">: </w:t>
            </w:r>
            <w:sdt>
              <w:sdtPr>
                <w:id w:val="-444068701"/>
                <w:placeholder>
                  <w:docPart w:val="319D89DA35D04C07B577518F84BC11FE"/>
                </w:placeholder>
                <w:showingPlcHdr/>
              </w:sdtPr>
              <w:sdtContent>
                <w:r w:rsidRPr="00AE6E06">
                  <w:rPr>
                    <w:rStyle w:val="PlaceholderText"/>
                    <w:rFonts w:ascii="Arial" w:hAnsi="Arial"/>
                    <w:b/>
                  </w:rPr>
                  <w:t>Click or tap here to enter text.</w:t>
                </w:r>
              </w:sdtContent>
            </w:sdt>
          </w:p>
          <w:p w14:paraId="1C3F562B" w14:textId="77777777" w:rsidR="00BA1F0D" w:rsidRDefault="00BA1F0D" w:rsidP="00995A42">
            <w:pPr>
              <w:pStyle w:val="ListParagraph"/>
              <w:rPr>
                <w:rFonts w:ascii="Arial" w:hAnsi="Arial"/>
              </w:rPr>
            </w:pPr>
            <w:r>
              <w:rPr>
                <w:rFonts w:ascii="Arial" w:hAnsi="Arial"/>
              </w:rPr>
              <w:t>E</w:t>
            </w:r>
            <w:r w:rsidRPr="0007602B">
              <w:rPr>
                <w:rFonts w:ascii="Arial" w:hAnsi="Arial"/>
              </w:rPr>
              <w:t>mail</w:t>
            </w:r>
            <w:r w:rsidRPr="004B3E6B">
              <w:rPr>
                <w:rFonts w:ascii="Arial" w:hAnsi="Arial"/>
              </w:rPr>
              <w:t>:</w:t>
            </w:r>
            <w:r>
              <w:rPr>
                <w:rFonts w:ascii="Arial" w:hAnsi="Arial"/>
              </w:rPr>
              <w:t xml:space="preserve"> </w:t>
            </w:r>
            <w:sdt>
              <w:sdtPr>
                <w:id w:val="793722510"/>
                <w:placeholder>
                  <w:docPart w:val="8611C73BC2E54CB18BFF311978F120F5"/>
                </w:placeholder>
                <w:showingPlcHdr/>
              </w:sdtPr>
              <w:sdtContent>
                <w:r w:rsidRPr="00AE6E06">
                  <w:rPr>
                    <w:rStyle w:val="PlaceholderText"/>
                    <w:rFonts w:ascii="Arial" w:hAnsi="Arial"/>
                    <w:b/>
                  </w:rPr>
                  <w:t>Click or tap here to enter text.</w:t>
                </w:r>
              </w:sdtContent>
            </w:sdt>
            <w:r w:rsidRPr="004B3E6B">
              <w:rPr>
                <w:rFonts w:ascii="Arial" w:hAnsi="Arial"/>
              </w:rPr>
              <w:t xml:space="preserve"> </w:t>
            </w:r>
          </w:p>
          <w:p w14:paraId="44D980D8" w14:textId="77777777" w:rsidR="00BA1F0D" w:rsidRPr="004B3E6B" w:rsidRDefault="00BA1F0D" w:rsidP="00995A42">
            <w:pPr>
              <w:pStyle w:val="ListParagraph"/>
              <w:rPr>
                <w:rFonts w:ascii="Arial" w:hAnsi="Arial"/>
              </w:rPr>
            </w:pPr>
            <w:r>
              <w:rPr>
                <w:rFonts w:ascii="Arial" w:hAnsi="Arial"/>
              </w:rPr>
              <w:t xml:space="preserve">Website: </w:t>
            </w:r>
            <w:sdt>
              <w:sdtPr>
                <w:id w:val="487681471"/>
                <w:placeholder>
                  <w:docPart w:val="E16BDF56AF1742BC86101766E795851E"/>
                </w:placeholder>
                <w:showingPlcHdr/>
              </w:sdtPr>
              <w:sdtContent>
                <w:r w:rsidRPr="00AE6E06">
                  <w:rPr>
                    <w:rStyle w:val="PlaceholderText"/>
                    <w:rFonts w:ascii="Arial" w:hAnsi="Arial"/>
                    <w:b/>
                  </w:rPr>
                  <w:t>Click or tap here to enter text.</w:t>
                </w:r>
              </w:sdtContent>
            </w:sdt>
          </w:p>
          <w:p w14:paraId="6730B469" w14:textId="77777777" w:rsidR="00BA1F0D" w:rsidRDefault="00BA1F0D" w:rsidP="00995A42">
            <w:pPr>
              <w:pStyle w:val="ListParagraph"/>
              <w:rPr>
                <w:rFonts w:ascii="Arial" w:hAnsi="Arial"/>
              </w:rPr>
            </w:pPr>
          </w:p>
          <w:p w14:paraId="52860718" w14:textId="77777777" w:rsidR="00BA1F0D" w:rsidRDefault="00BA1F0D" w:rsidP="0062582B">
            <w:pPr>
              <w:pStyle w:val="ListParagraph"/>
              <w:numPr>
                <w:ilvl w:val="0"/>
                <w:numId w:val="20"/>
              </w:numPr>
              <w:spacing w:after="60"/>
              <w:contextualSpacing w:val="0"/>
              <w:rPr>
                <w:rFonts w:ascii="Arial" w:hAnsi="Arial"/>
              </w:rPr>
            </w:pPr>
            <w:r w:rsidRPr="0069693F">
              <w:rPr>
                <w:rFonts w:ascii="Arial" w:hAnsi="Arial"/>
              </w:rPr>
              <w:t>The legal status of the Vendor or lead firm (partnership, corporation, etc.):</w:t>
            </w:r>
          </w:p>
          <w:p w14:paraId="7ACB1395" w14:textId="77777777" w:rsidR="00BA1F0D" w:rsidRPr="0069693F" w:rsidRDefault="005865AF" w:rsidP="00995A42">
            <w:pPr>
              <w:pStyle w:val="ListParagraph"/>
              <w:rPr>
                <w:rFonts w:ascii="Arial" w:hAnsi="Arial"/>
              </w:rPr>
            </w:pPr>
            <w:sdt>
              <w:sdtPr>
                <w:id w:val="496395019"/>
                <w:placeholder>
                  <w:docPart w:val="608B4208D8844A44B537805C054D0105"/>
                </w:placeholder>
                <w:showingPlcHdr/>
              </w:sdtPr>
              <w:sdtContent>
                <w:r w:rsidR="00BA1F0D" w:rsidRPr="0069693F">
                  <w:rPr>
                    <w:rStyle w:val="PlaceholderText"/>
                    <w:rFonts w:ascii="Arial" w:hAnsi="Arial"/>
                    <w:b/>
                  </w:rPr>
                  <w:t>Click or tap here to enter text.</w:t>
                </w:r>
              </w:sdtContent>
            </w:sdt>
          </w:p>
          <w:p w14:paraId="5BBB4299" w14:textId="77777777" w:rsidR="00BA1F0D" w:rsidRDefault="00BA1F0D" w:rsidP="00995A42">
            <w:pPr>
              <w:pStyle w:val="ListParagraph"/>
              <w:rPr>
                <w:rFonts w:ascii="Arial" w:hAnsi="Arial"/>
              </w:rPr>
            </w:pPr>
          </w:p>
          <w:p w14:paraId="39F6D102" w14:textId="77777777" w:rsidR="00BA1F0D" w:rsidRDefault="00BA1F0D" w:rsidP="00995A42">
            <w:pPr>
              <w:pStyle w:val="ListParagraph"/>
              <w:spacing w:after="60"/>
              <w:contextualSpacing w:val="0"/>
              <w:rPr>
                <w:rFonts w:ascii="Arial" w:hAnsi="Arial"/>
              </w:rPr>
            </w:pPr>
            <w:r>
              <w:rPr>
                <w:rFonts w:ascii="Arial" w:hAnsi="Arial"/>
              </w:rPr>
              <w:t>T</w:t>
            </w:r>
            <w:r w:rsidRPr="0007602B">
              <w:rPr>
                <w:rFonts w:ascii="Arial" w:hAnsi="Arial"/>
              </w:rPr>
              <w:t>he year the Vendor’s entity was organized as it now substantially exists</w:t>
            </w:r>
            <w:r w:rsidRPr="004B3E6B">
              <w:rPr>
                <w:rFonts w:ascii="Arial" w:hAnsi="Arial"/>
              </w:rPr>
              <w:t>:</w:t>
            </w:r>
          </w:p>
          <w:p w14:paraId="4CBD0302" w14:textId="64A3BD1A" w:rsidR="00BA1F0D" w:rsidRPr="004B3E6B" w:rsidRDefault="005865AF" w:rsidP="00995A42">
            <w:pPr>
              <w:pStyle w:val="ListParagraph"/>
              <w:rPr>
                <w:rFonts w:ascii="Arial" w:hAnsi="Arial"/>
              </w:rPr>
            </w:pPr>
            <w:sdt>
              <w:sdtPr>
                <w:id w:val="-1023627628"/>
                <w:placeholder>
                  <w:docPart w:val="577CFFFD3B5C4910869C19DEDC98E33D"/>
                </w:placeholder>
                <w:showingPlcHdr/>
              </w:sdtPr>
              <w:sdtContent>
                <w:r w:rsidR="00BA1F0D" w:rsidRPr="00AE6E06">
                  <w:rPr>
                    <w:rStyle w:val="PlaceholderText"/>
                    <w:rFonts w:ascii="Arial" w:hAnsi="Arial"/>
                    <w:b/>
                  </w:rPr>
                  <w:t>Click or tap here to enter text.</w:t>
                </w:r>
              </w:sdtContent>
            </w:sdt>
          </w:p>
          <w:p w14:paraId="0A292FEF" w14:textId="77777777" w:rsidR="00BA1F0D" w:rsidRDefault="00BA1F0D" w:rsidP="00995A42">
            <w:pPr>
              <w:pStyle w:val="ListParagraph"/>
              <w:rPr>
                <w:rFonts w:ascii="Arial" w:hAnsi="Arial"/>
              </w:rPr>
            </w:pPr>
          </w:p>
          <w:p w14:paraId="69208CE2" w14:textId="77777777" w:rsidR="00BA1F0D" w:rsidRDefault="00BA1F0D" w:rsidP="0062582B">
            <w:pPr>
              <w:pStyle w:val="ListParagraph"/>
              <w:numPr>
                <w:ilvl w:val="0"/>
                <w:numId w:val="20"/>
              </w:numPr>
              <w:spacing w:after="60"/>
              <w:contextualSpacing w:val="0"/>
              <w:rPr>
                <w:rFonts w:ascii="Arial" w:hAnsi="Arial"/>
              </w:rPr>
            </w:pPr>
            <w:r>
              <w:rPr>
                <w:rFonts w:ascii="Arial" w:hAnsi="Arial"/>
              </w:rPr>
              <w:t>P</w:t>
            </w:r>
            <w:r w:rsidRPr="0007602B">
              <w:rPr>
                <w:rFonts w:ascii="Arial" w:hAnsi="Arial"/>
              </w:rPr>
              <w:t xml:space="preserve">rimary contact with WAHBE </w:t>
            </w:r>
            <w:r>
              <w:rPr>
                <w:rFonts w:ascii="Arial" w:hAnsi="Arial"/>
              </w:rPr>
              <w:t>concerning this RFQQ</w:t>
            </w:r>
          </w:p>
          <w:p w14:paraId="20C9A89F" w14:textId="5F5705B1" w:rsidR="00BA1F0D" w:rsidRPr="004B3E6B" w:rsidRDefault="00BA1F0D" w:rsidP="00995A42">
            <w:pPr>
              <w:pStyle w:val="ListParagraph"/>
              <w:rPr>
                <w:rFonts w:ascii="Arial" w:hAnsi="Arial"/>
              </w:rPr>
            </w:pPr>
            <w:r>
              <w:rPr>
                <w:rFonts w:ascii="Arial" w:hAnsi="Arial"/>
              </w:rPr>
              <w:t>Name and Title:</w:t>
            </w:r>
            <w:r w:rsidRPr="004B3E6B">
              <w:rPr>
                <w:rFonts w:ascii="Arial" w:hAnsi="Arial"/>
              </w:rPr>
              <w:t xml:space="preserve"> </w:t>
            </w:r>
            <w:sdt>
              <w:sdtPr>
                <w:id w:val="1846973851"/>
                <w:placeholder>
                  <w:docPart w:val="1FD0A76FFE41473594C064C1CA0FE22B"/>
                </w:placeholder>
                <w:showingPlcHdr/>
              </w:sdtPr>
              <w:sdtContent>
                <w:r w:rsidRPr="00AE6E06">
                  <w:rPr>
                    <w:rStyle w:val="PlaceholderText"/>
                    <w:rFonts w:ascii="Arial" w:hAnsi="Arial"/>
                    <w:b/>
                  </w:rPr>
                  <w:t>Click or tap here to enter text.</w:t>
                </w:r>
              </w:sdtContent>
            </w:sdt>
          </w:p>
          <w:p w14:paraId="7356B287" w14:textId="77777777" w:rsidR="00BA1F0D" w:rsidRDefault="00BA1F0D" w:rsidP="00995A42">
            <w:pPr>
              <w:pStyle w:val="ListParagraph"/>
              <w:rPr>
                <w:rFonts w:ascii="Arial" w:hAnsi="Arial"/>
              </w:rPr>
            </w:pPr>
            <w:r>
              <w:rPr>
                <w:rFonts w:ascii="Arial" w:hAnsi="Arial"/>
              </w:rPr>
              <w:t xml:space="preserve">Telephone: </w:t>
            </w:r>
            <w:sdt>
              <w:sdtPr>
                <w:id w:val="-689292133"/>
                <w:placeholder>
                  <w:docPart w:val="23210B11475D4626BBAD2345E6F65C51"/>
                </w:placeholder>
                <w:showingPlcHdr/>
              </w:sdtPr>
              <w:sdtContent>
                <w:r w:rsidRPr="00AE6E06">
                  <w:rPr>
                    <w:rStyle w:val="PlaceholderText"/>
                    <w:rFonts w:ascii="Arial" w:hAnsi="Arial"/>
                    <w:b/>
                  </w:rPr>
                  <w:t>Click or tap here to enter text.</w:t>
                </w:r>
              </w:sdtContent>
            </w:sdt>
          </w:p>
          <w:p w14:paraId="600BCBEB" w14:textId="77777777" w:rsidR="00BA1F0D" w:rsidRDefault="00BA1F0D" w:rsidP="00995A42">
            <w:pPr>
              <w:pStyle w:val="ListParagraph"/>
              <w:rPr>
                <w:rFonts w:ascii="Arial" w:hAnsi="Arial"/>
              </w:rPr>
            </w:pPr>
            <w:r>
              <w:rPr>
                <w:rFonts w:ascii="Arial" w:hAnsi="Arial"/>
              </w:rPr>
              <w:t xml:space="preserve">Email: </w:t>
            </w:r>
            <w:sdt>
              <w:sdtPr>
                <w:id w:val="576335738"/>
                <w:placeholder>
                  <w:docPart w:val="428F788529434A329E21DB88F327BA4F"/>
                </w:placeholder>
                <w:showingPlcHdr/>
              </w:sdtPr>
              <w:sdtContent>
                <w:r w:rsidRPr="00AE6E06">
                  <w:rPr>
                    <w:rStyle w:val="PlaceholderText"/>
                    <w:rFonts w:ascii="Arial" w:hAnsi="Arial"/>
                    <w:b/>
                  </w:rPr>
                  <w:t>Click or tap here to enter text.</w:t>
                </w:r>
              </w:sdtContent>
            </w:sdt>
          </w:p>
          <w:p w14:paraId="3F9ADF59" w14:textId="77777777" w:rsidR="00BA1F0D" w:rsidRDefault="00BA1F0D" w:rsidP="00995A42">
            <w:pPr>
              <w:pStyle w:val="ListParagraph"/>
              <w:rPr>
                <w:rFonts w:ascii="Arial" w:hAnsi="Arial"/>
              </w:rPr>
            </w:pPr>
          </w:p>
          <w:p w14:paraId="33771F2B" w14:textId="77777777" w:rsidR="00BA1F0D" w:rsidRDefault="00BA1F0D" w:rsidP="0062582B">
            <w:pPr>
              <w:pStyle w:val="ListParagraph"/>
              <w:numPr>
                <w:ilvl w:val="0"/>
                <w:numId w:val="20"/>
              </w:numPr>
              <w:spacing w:after="60"/>
              <w:contextualSpacing w:val="0"/>
              <w:rPr>
                <w:rFonts w:ascii="Arial" w:hAnsi="Arial"/>
              </w:rPr>
            </w:pPr>
            <w:r w:rsidRPr="0007602B">
              <w:rPr>
                <w:rFonts w:ascii="Arial" w:hAnsi="Arial"/>
              </w:rPr>
              <w:t>The name(s), titles, and contact information of all persons authorized to speak on behalf of Vendor on matters related to this RF</w:t>
            </w:r>
            <w:r>
              <w:rPr>
                <w:rFonts w:ascii="Arial" w:hAnsi="Arial"/>
              </w:rPr>
              <w:t>QQ</w:t>
            </w:r>
            <w:r w:rsidRPr="004B3E6B">
              <w:rPr>
                <w:rFonts w:ascii="Arial" w:hAnsi="Arial"/>
              </w:rPr>
              <w:t xml:space="preserve">: </w:t>
            </w:r>
          </w:p>
          <w:p w14:paraId="7BF3732F" w14:textId="77777777" w:rsidR="00BA1F0D" w:rsidRPr="004B3E6B" w:rsidRDefault="005865AF" w:rsidP="00995A42">
            <w:pPr>
              <w:pStyle w:val="ListParagraph"/>
              <w:rPr>
                <w:rFonts w:ascii="Arial" w:hAnsi="Arial"/>
              </w:rPr>
            </w:pPr>
            <w:sdt>
              <w:sdtPr>
                <w:id w:val="681016783"/>
                <w:placeholder>
                  <w:docPart w:val="7966FA78C07F4C669FF3E1591C5BB514"/>
                </w:placeholder>
                <w:showingPlcHdr/>
                <w:text/>
              </w:sdtPr>
              <w:sdtContent>
                <w:r w:rsidR="00BA1F0D" w:rsidRPr="00AE6E06">
                  <w:rPr>
                    <w:rStyle w:val="PlaceholderText"/>
                    <w:rFonts w:ascii="Arial" w:hAnsi="Arial"/>
                    <w:b/>
                  </w:rPr>
                  <w:t>Click or tap here to enter text.</w:t>
                </w:r>
              </w:sdtContent>
            </w:sdt>
          </w:p>
          <w:p w14:paraId="4596C59D" w14:textId="77777777" w:rsidR="00BA1F0D" w:rsidRDefault="00BA1F0D" w:rsidP="00995A42">
            <w:pPr>
              <w:pStyle w:val="ListParagraph"/>
              <w:rPr>
                <w:rFonts w:ascii="Arial" w:hAnsi="Arial"/>
              </w:rPr>
            </w:pPr>
          </w:p>
          <w:p w14:paraId="4427F579" w14:textId="77777777" w:rsidR="00BA1F0D" w:rsidRDefault="00BA1F0D" w:rsidP="0062582B">
            <w:pPr>
              <w:pStyle w:val="ListParagraph"/>
              <w:numPr>
                <w:ilvl w:val="0"/>
                <w:numId w:val="20"/>
              </w:numPr>
              <w:spacing w:after="60"/>
              <w:contextualSpacing w:val="0"/>
              <w:rPr>
                <w:rFonts w:ascii="Arial" w:hAnsi="Arial"/>
              </w:rPr>
            </w:pPr>
            <w:r>
              <w:rPr>
                <w:rFonts w:ascii="Arial" w:hAnsi="Arial"/>
              </w:rPr>
              <w:t xml:space="preserve">Vendor contact for </w:t>
            </w:r>
            <w:r w:rsidRPr="005A0B19">
              <w:rPr>
                <w:rFonts w:ascii="Arial" w:hAnsi="Arial"/>
              </w:rPr>
              <w:t>legal notices</w:t>
            </w:r>
          </w:p>
          <w:p w14:paraId="4C00E9D7" w14:textId="77777777" w:rsidR="00BA1F0D" w:rsidRDefault="00BA1F0D" w:rsidP="00995A42">
            <w:pPr>
              <w:pStyle w:val="ListParagraph"/>
              <w:rPr>
                <w:rFonts w:ascii="Arial" w:hAnsi="Arial"/>
              </w:rPr>
            </w:pPr>
            <w:r>
              <w:rPr>
                <w:rFonts w:ascii="Arial" w:hAnsi="Arial"/>
              </w:rPr>
              <w:t xml:space="preserve">Name and Title: </w:t>
            </w:r>
            <w:sdt>
              <w:sdtPr>
                <w:id w:val="-1145901313"/>
                <w:placeholder>
                  <w:docPart w:val="127E1B48B2A047D286DAC993E0FCB999"/>
                </w:placeholder>
                <w:showingPlcHdr/>
              </w:sdtPr>
              <w:sdtContent>
                <w:r w:rsidRPr="00AE6E06">
                  <w:rPr>
                    <w:rStyle w:val="PlaceholderText"/>
                    <w:rFonts w:ascii="Arial" w:hAnsi="Arial"/>
                    <w:b/>
                  </w:rPr>
                  <w:t>Click or tap here to enter text.</w:t>
                </w:r>
              </w:sdtContent>
            </w:sdt>
            <w:r w:rsidRPr="004B3E6B">
              <w:rPr>
                <w:rFonts w:ascii="Arial" w:hAnsi="Arial"/>
              </w:rPr>
              <w:t xml:space="preserve">   </w:t>
            </w:r>
          </w:p>
          <w:p w14:paraId="5A17B080" w14:textId="77777777" w:rsidR="00BA1F0D" w:rsidRDefault="00BA1F0D" w:rsidP="00995A42">
            <w:pPr>
              <w:pStyle w:val="ListParagraph"/>
              <w:rPr>
                <w:rFonts w:ascii="Arial" w:hAnsi="Arial"/>
              </w:rPr>
            </w:pPr>
            <w:r>
              <w:rPr>
                <w:rFonts w:ascii="Arial" w:hAnsi="Arial"/>
              </w:rPr>
              <w:t xml:space="preserve">Address: </w:t>
            </w:r>
            <w:sdt>
              <w:sdtPr>
                <w:id w:val="-613590431"/>
                <w:placeholder>
                  <w:docPart w:val="4D33D23F8E114A14886FEF481A7DC468"/>
                </w:placeholder>
                <w:showingPlcHdr/>
              </w:sdtPr>
              <w:sdtContent>
                <w:r w:rsidRPr="00AE6E06">
                  <w:rPr>
                    <w:rStyle w:val="PlaceholderText"/>
                    <w:rFonts w:ascii="Arial" w:hAnsi="Arial"/>
                    <w:b/>
                  </w:rPr>
                  <w:t>Click or tap here to enter text.</w:t>
                </w:r>
              </w:sdtContent>
            </w:sdt>
          </w:p>
          <w:p w14:paraId="59DAFEB5" w14:textId="77777777" w:rsidR="00BA1F0D" w:rsidRDefault="00BA1F0D" w:rsidP="00995A42">
            <w:pPr>
              <w:pStyle w:val="ListParagraph"/>
              <w:rPr>
                <w:rFonts w:ascii="Arial" w:hAnsi="Arial"/>
              </w:rPr>
            </w:pPr>
            <w:r>
              <w:rPr>
                <w:rFonts w:ascii="Arial" w:hAnsi="Arial"/>
              </w:rPr>
              <w:t xml:space="preserve">Telephone: </w:t>
            </w:r>
            <w:sdt>
              <w:sdtPr>
                <w:id w:val="1479187008"/>
                <w:placeholder>
                  <w:docPart w:val="4B35438090684F11BFF5D700281312DB"/>
                </w:placeholder>
                <w:showingPlcHdr/>
              </w:sdtPr>
              <w:sdtContent>
                <w:r w:rsidRPr="00AE6E06">
                  <w:rPr>
                    <w:rStyle w:val="PlaceholderText"/>
                    <w:rFonts w:ascii="Arial" w:hAnsi="Arial"/>
                    <w:b/>
                  </w:rPr>
                  <w:t>Click or tap here to enter text.</w:t>
                </w:r>
              </w:sdtContent>
            </w:sdt>
          </w:p>
          <w:p w14:paraId="416A4849" w14:textId="77777777" w:rsidR="00BA1F0D" w:rsidRPr="004B3E6B" w:rsidRDefault="00BA1F0D" w:rsidP="00995A42">
            <w:pPr>
              <w:pStyle w:val="ListParagraph"/>
              <w:rPr>
                <w:rFonts w:ascii="Arial" w:hAnsi="Arial"/>
              </w:rPr>
            </w:pPr>
            <w:r>
              <w:rPr>
                <w:rFonts w:ascii="Arial" w:hAnsi="Arial"/>
              </w:rPr>
              <w:t xml:space="preserve">Email: </w:t>
            </w:r>
            <w:sdt>
              <w:sdtPr>
                <w:id w:val="-354733789"/>
                <w:placeholder>
                  <w:docPart w:val="7B24432B73DD4FDD875A0F9DFB96303D"/>
                </w:placeholder>
                <w:showingPlcHdr/>
              </w:sdtPr>
              <w:sdtContent>
                <w:r w:rsidRPr="00AE6E06">
                  <w:rPr>
                    <w:rStyle w:val="PlaceholderText"/>
                    <w:rFonts w:ascii="Arial" w:hAnsi="Arial"/>
                    <w:b/>
                  </w:rPr>
                  <w:t>Click or tap here to enter text.</w:t>
                </w:r>
              </w:sdtContent>
            </w:sdt>
            <w:r w:rsidRPr="004B3E6B">
              <w:rPr>
                <w:rFonts w:ascii="Arial" w:hAnsi="Arial"/>
              </w:rPr>
              <w:t xml:space="preserve">                 </w:t>
            </w:r>
          </w:p>
          <w:p w14:paraId="2563ECE4" w14:textId="77777777" w:rsidR="00BA1F0D" w:rsidRDefault="00BA1F0D" w:rsidP="00995A42">
            <w:pPr>
              <w:pStyle w:val="ListParagraph"/>
              <w:rPr>
                <w:rFonts w:ascii="Arial" w:hAnsi="Arial"/>
              </w:rPr>
            </w:pPr>
          </w:p>
          <w:p w14:paraId="0583AE8A" w14:textId="77777777" w:rsidR="00BA1F0D" w:rsidRDefault="00BA1F0D" w:rsidP="0062582B">
            <w:pPr>
              <w:pStyle w:val="ListParagraph"/>
              <w:numPr>
                <w:ilvl w:val="0"/>
                <w:numId w:val="20"/>
              </w:numPr>
              <w:spacing w:after="60"/>
              <w:contextualSpacing w:val="0"/>
              <w:jc w:val="both"/>
              <w:rPr>
                <w:rFonts w:ascii="Arial" w:hAnsi="Arial"/>
              </w:rPr>
            </w:pPr>
            <w:r w:rsidRPr="00A552DF">
              <w:rPr>
                <w:rFonts w:ascii="Arial" w:hAnsi="Arial"/>
              </w:rPr>
              <w:lastRenderedPageBreak/>
              <w:t>Provide a statement affirming that by submitting a response to this RF</w:t>
            </w:r>
            <w:r>
              <w:rPr>
                <w:rFonts w:ascii="Arial" w:hAnsi="Arial"/>
              </w:rPr>
              <w:t>QQ</w:t>
            </w:r>
            <w:r w:rsidRPr="00A552DF">
              <w:rPr>
                <w:rFonts w:ascii="Arial" w:hAnsi="Arial"/>
              </w:rPr>
              <w:t>, Vendor and its key Subcontractors (if applicable) represent that they are not in arrears in the payment of any obligations due and owing the State of Washington, including the payment of taxes and employee benefits, and that it shall not become in arrears during the term of the Contract if selected for Contract award</w:t>
            </w:r>
            <w:r w:rsidRPr="004B3E6B">
              <w:rPr>
                <w:rFonts w:ascii="Arial" w:hAnsi="Arial"/>
              </w:rPr>
              <w:t xml:space="preserve">: </w:t>
            </w:r>
          </w:p>
          <w:p w14:paraId="27CB9117" w14:textId="77777777" w:rsidR="00BA1F0D" w:rsidRDefault="005865AF" w:rsidP="00995A42">
            <w:pPr>
              <w:pStyle w:val="ListParagraph"/>
              <w:rPr>
                <w:rFonts w:ascii="Arial" w:hAnsi="Arial"/>
              </w:rPr>
            </w:pPr>
            <w:sdt>
              <w:sdtPr>
                <w:id w:val="586808293"/>
                <w:placeholder>
                  <w:docPart w:val="3ABAB90535874D3DBE3F98AAD9DB0BD9"/>
                </w:placeholder>
                <w:showingPlcHdr/>
                <w:text/>
              </w:sdtPr>
              <w:sdtContent>
                <w:r w:rsidR="00BA1F0D" w:rsidRPr="00AE6E06">
                  <w:rPr>
                    <w:rStyle w:val="PlaceholderText"/>
                    <w:rFonts w:ascii="Arial" w:hAnsi="Arial"/>
                    <w:b/>
                  </w:rPr>
                  <w:t>Click or tap here to enter text.</w:t>
                </w:r>
              </w:sdtContent>
            </w:sdt>
            <w:r w:rsidR="00BA1F0D" w:rsidRPr="004B3E6B">
              <w:rPr>
                <w:rFonts w:ascii="Arial" w:hAnsi="Arial"/>
              </w:rPr>
              <w:t xml:space="preserve">  </w:t>
            </w:r>
          </w:p>
          <w:p w14:paraId="4789F898" w14:textId="77777777" w:rsidR="00BA1F0D" w:rsidRPr="00A552DF" w:rsidRDefault="00BA1F0D" w:rsidP="00995A42">
            <w:pPr>
              <w:rPr>
                <w:rFonts w:ascii="Arial" w:hAnsi="Arial" w:cs="Arial"/>
              </w:rPr>
            </w:pPr>
          </w:p>
          <w:p w14:paraId="1312C5E0" w14:textId="77777777" w:rsidR="00BA1F0D" w:rsidRDefault="00BA1F0D" w:rsidP="0062582B">
            <w:pPr>
              <w:pStyle w:val="ListParagraph"/>
              <w:numPr>
                <w:ilvl w:val="0"/>
                <w:numId w:val="20"/>
              </w:numPr>
              <w:spacing w:after="60"/>
              <w:contextualSpacing w:val="0"/>
              <w:jc w:val="both"/>
              <w:rPr>
                <w:rFonts w:ascii="Arial" w:hAnsi="Arial"/>
              </w:rPr>
            </w:pPr>
            <w:r w:rsidRPr="00361826">
              <w:rPr>
                <w:rFonts w:ascii="Arial" w:hAnsi="Arial"/>
              </w:rPr>
              <w:t>Vendor’s Washington Uniform Business Identification (UBI) number. Vendor must be licensed to do business in the State of Washington before any resulting Contract is executed. Provide Vendor organization’s UBI number issued by the Washington State Department of Licensing or an affirmation that the Vendor will obtain a business license before executing a Contract</w:t>
            </w:r>
            <w:r w:rsidRPr="004B3E6B">
              <w:rPr>
                <w:rFonts w:ascii="Arial" w:hAnsi="Arial"/>
              </w:rPr>
              <w:t xml:space="preserve">: </w:t>
            </w:r>
          </w:p>
          <w:p w14:paraId="523DD001" w14:textId="77777777" w:rsidR="00BA1F0D" w:rsidRPr="004B3E6B" w:rsidRDefault="005865AF" w:rsidP="00995A42">
            <w:pPr>
              <w:pStyle w:val="ListParagraph"/>
              <w:rPr>
                <w:rFonts w:ascii="Arial" w:hAnsi="Arial"/>
              </w:rPr>
            </w:pPr>
            <w:sdt>
              <w:sdtPr>
                <w:id w:val="-1120301165"/>
                <w:placeholder>
                  <w:docPart w:val="2955C78C296F4509A1EAE23B2F14E1FD"/>
                </w:placeholder>
                <w:showingPlcHdr/>
                <w:text/>
              </w:sdtPr>
              <w:sdtContent>
                <w:r w:rsidR="00BA1F0D" w:rsidRPr="00361826">
                  <w:rPr>
                    <w:rStyle w:val="PlaceholderText"/>
                    <w:rFonts w:ascii="Arial" w:hAnsi="Arial"/>
                    <w:b/>
                  </w:rPr>
                  <w:t>Click or tap here to enter text.</w:t>
                </w:r>
              </w:sdtContent>
            </w:sdt>
            <w:r w:rsidR="00BA1F0D" w:rsidRPr="004B3E6B">
              <w:rPr>
                <w:rFonts w:ascii="Arial" w:hAnsi="Arial"/>
              </w:rPr>
              <w:t xml:space="preserve">  </w:t>
            </w:r>
          </w:p>
          <w:p w14:paraId="2861A7F5" w14:textId="77777777" w:rsidR="00BA1F0D" w:rsidRDefault="00BA1F0D" w:rsidP="00995A42">
            <w:pPr>
              <w:pStyle w:val="ListParagraph"/>
              <w:rPr>
                <w:rFonts w:ascii="Arial" w:hAnsi="Arial"/>
              </w:rPr>
            </w:pPr>
          </w:p>
          <w:p w14:paraId="45752391" w14:textId="77777777" w:rsidR="00BA1F0D" w:rsidRDefault="00BA1F0D" w:rsidP="0062582B">
            <w:pPr>
              <w:pStyle w:val="ListParagraph"/>
              <w:numPr>
                <w:ilvl w:val="0"/>
                <w:numId w:val="20"/>
              </w:numPr>
              <w:spacing w:after="60"/>
              <w:contextualSpacing w:val="0"/>
              <w:rPr>
                <w:rFonts w:ascii="Arial" w:hAnsi="Arial"/>
              </w:rPr>
            </w:pPr>
            <w:r w:rsidRPr="00857433">
              <w:rPr>
                <w:rFonts w:ascii="Arial" w:hAnsi="Arial"/>
              </w:rPr>
              <w:t>State Vendor’s Federal Employer Tax Identification Number</w:t>
            </w:r>
            <w:r w:rsidRPr="004B3E6B">
              <w:rPr>
                <w:rFonts w:ascii="Arial" w:hAnsi="Arial"/>
              </w:rPr>
              <w:t>:</w:t>
            </w:r>
          </w:p>
          <w:p w14:paraId="39E2490B" w14:textId="77777777" w:rsidR="00BA1F0D" w:rsidRPr="004B3E6B" w:rsidRDefault="005865AF" w:rsidP="00995A42">
            <w:pPr>
              <w:pStyle w:val="ListParagraph"/>
              <w:rPr>
                <w:rFonts w:ascii="Arial" w:hAnsi="Arial"/>
              </w:rPr>
            </w:pPr>
            <w:sdt>
              <w:sdtPr>
                <w:id w:val="1266653343"/>
                <w:placeholder>
                  <w:docPart w:val="EA303315707448CEA6F97B7363FE995B"/>
                </w:placeholder>
                <w:showingPlcHdr/>
                <w:text/>
              </w:sdtPr>
              <w:sdtContent>
                <w:r w:rsidR="00BA1F0D" w:rsidRPr="00857433">
                  <w:rPr>
                    <w:rStyle w:val="PlaceholderText"/>
                    <w:rFonts w:ascii="Arial" w:hAnsi="Arial"/>
                    <w:b/>
                  </w:rPr>
                  <w:t>Click or tap here to enter text.</w:t>
                </w:r>
              </w:sdtContent>
            </w:sdt>
            <w:r w:rsidR="00BA1F0D" w:rsidRPr="004B3E6B">
              <w:rPr>
                <w:rFonts w:ascii="Arial" w:hAnsi="Arial"/>
              </w:rPr>
              <w:t xml:space="preserve"> </w:t>
            </w:r>
          </w:p>
          <w:p w14:paraId="3918FCE5" w14:textId="77777777" w:rsidR="00BA1F0D" w:rsidRDefault="00BA1F0D" w:rsidP="00995A42">
            <w:pPr>
              <w:pStyle w:val="ListParagraph"/>
              <w:rPr>
                <w:rFonts w:ascii="Arial" w:hAnsi="Arial"/>
              </w:rPr>
            </w:pPr>
            <w:r w:rsidRPr="004B3E6B">
              <w:rPr>
                <w:rFonts w:ascii="Arial" w:hAnsi="Arial"/>
              </w:rPr>
              <w:t xml:space="preserve"> </w:t>
            </w:r>
          </w:p>
          <w:p w14:paraId="0EAAA520" w14:textId="77777777" w:rsidR="00BA1F0D" w:rsidRDefault="00BA1F0D" w:rsidP="0062582B">
            <w:pPr>
              <w:pStyle w:val="ListParagraph"/>
              <w:numPr>
                <w:ilvl w:val="0"/>
                <w:numId w:val="20"/>
              </w:numPr>
              <w:spacing w:after="60"/>
              <w:contextualSpacing w:val="0"/>
              <w:jc w:val="both"/>
              <w:rPr>
                <w:rFonts w:ascii="Arial" w:hAnsi="Arial"/>
              </w:rPr>
            </w:pPr>
            <w:r w:rsidRPr="00F6706E">
              <w:rPr>
                <w:rFonts w:ascii="Arial" w:hAnsi="Arial"/>
              </w:rPr>
              <w:t>If the Vendor or any Subcontractor contracted with the State of Washington during the past twenty-four (24) months, indicate the name of the agency, the Contract number and project description and/or other information available to identify the Contract</w:t>
            </w:r>
            <w:r w:rsidRPr="004B3E6B">
              <w:rPr>
                <w:rFonts w:ascii="Arial" w:hAnsi="Arial"/>
              </w:rPr>
              <w:t xml:space="preserve">: </w:t>
            </w:r>
          </w:p>
          <w:p w14:paraId="438D7E7D" w14:textId="77777777" w:rsidR="00BA1F0D" w:rsidRPr="004B3E6B" w:rsidRDefault="005865AF" w:rsidP="00995A42">
            <w:pPr>
              <w:pStyle w:val="ListParagraph"/>
              <w:rPr>
                <w:rFonts w:ascii="Arial" w:hAnsi="Arial"/>
              </w:rPr>
            </w:pPr>
            <w:sdt>
              <w:sdtPr>
                <w:id w:val="-237330174"/>
                <w:placeholder>
                  <w:docPart w:val="29C8B722841145B59318C13B0D4AA8E2"/>
                </w:placeholder>
                <w:showingPlcHdr/>
                <w:text/>
              </w:sdtPr>
              <w:sdtContent>
                <w:r w:rsidR="00BA1F0D" w:rsidRPr="00F6706E">
                  <w:rPr>
                    <w:rStyle w:val="PlaceholderText"/>
                    <w:rFonts w:ascii="Arial" w:hAnsi="Arial"/>
                    <w:b/>
                  </w:rPr>
                  <w:t>Click or tap here to enter text.</w:t>
                </w:r>
              </w:sdtContent>
            </w:sdt>
          </w:p>
          <w:p w14:paraId="263A4E4A" w14:textId="77777777" w:rsidR="00BA1F0D" w:rsidRPr="00A109EC" w:rsidRDefault="00BA1F0D" w:rsidP="00995A42">
            <w:pPr>
              <w:rPr>
                <w:rFonts w:ascii="Arial" w:hAnsi="Arial" w:cs="Arial"/>
              </w:rPr>
            </w:pPr>
          </w:p>
          <w:p w14:paraId="25DA2E4C" w14:textId="77777777" w:rsidR="00BA1F0D" w:rsidRPr="004B3E6B" w:rsidRDefault="00BA1F0D" w:rsidP="0062582B">
            <w:pPr>
              <w:pStyle w:val="ListParagraph"/>
              <w:numPr>
                <w:ilvl w:val="0"/>
                <w:numId w:val="20"/>
              </w:numPr>
              <w:rPr>
                <w:rFonts w:ascii="Arial" w:hAnsi="Arial"/>
              </w:rPr>
            </w:pPr>
            <w:r w:rsidRPr="004B3E6B">
              <w:rPr>
                <w:rFonts w:ascii="Arial" w:hAnsi="Arial"/>
              </w:rPr>
              <w:t>Conflict of Interest information:</w:t>
            </w:r>
          </w:p>
          <w:p w14:paraId="3E2EE30A" w14:textId="77777777" w:rsidR="00BA1F0D" w:rsidRPr="000D3B08" w:rsidRDefault="00BA1F0D" w:rsidP="0062582B">
            <w:pPr>
              <w:pStyle w:val="BulletSymbolLevel2"/>
              <w:widowControl w:val="0"/>
              <w:numPr>
                <w:ilvl w:val="0"/>
                <w:numId w:val="9"/>
              </w:numPr>
              <w:spacing w:after="60"/>
              <w:ind w:left="1339"/>
              <w:jc w:val="both"/>
              <w:rPr>
                <w:rFonts w:ascii="Arial" w:hAnsi="Arial" w:cs="Arial"/>
              </w:rPr>
            </w:pPr>
            <w:r w:rsidRPr="000D3B08">
              <w:rPr>
                <w:rFonts w:ascii="Arial" w:hAnsi="Arial" w:cs="Arial"/>
              </w:rPr>
              <w:t>If any of Vendor’s employees or officers were employed by WAHBE or the State of Washington during the last two (2) years, state their positions within the organization, their proposed duties under any resulting Contract, their duties and position during their employment with</w:t>
            </w:r>
            <w:r w:rsidRPr="000D3B08">
              <w:rPr>
                <w:rFonts w:ascii="Arial" w:hAnsi="Arial" w:cs="Arial"/>
                <w:snapToGrid w:val="0"/>
                <w:color w:val="000000"/>
              </w:rPr>
              <w:t xml:space="preserve"> WAHBE</w:t>
            </w:r>
            <w:r w:rsidRPr="000D3B08">
              <w:rPr>
                <w:rFonts w:ascii="Arial" w:hAnsi="Arial" w:cs="Arial"/>
              </w:rPr>
              <w:t xml:space="preserve"> or the state, and the date of their termination from </w:t>
            </w:r>
            <w:r w:rsidRPr="000D3B08">
              <w:rPr>
                <w:rFonts w:ascii="Arial" w:hAnsi="Arial" w:cs="Arial"/>
                <w:snapToGrid w:val="0"/>
                <w:color w:val="000000"/>
              </w:rPr>
              <w:t>WAHBE</w:t>
            </w:r>
            <w:r w:rsidRPr="000D3B08">
              <w:rPr>
                <w:rFonts w:ascii="Arial" w:hAnsi="Arial" w:cs="Arial"/>
              </w:rPr>
              <w:t>/state employment:</w:t>
            </w:r>
          </w:p>
          <w:p w14:paraId="27C8D0C6" w14:textId="335E7EB5" w:rsidR="00BA1F0D" w:rsidRPr="004B3E6B" w:rsidRDefault="005865AF" w:rsidP="00995A42">
            <w:pPr>
              <w:pStyle w:val="BulletSymbolLevel2"/>
              <w:widowControl w:val="0"/>
              <w:numPr>
                <w:ilvl w:val="0"/>
                <w:numId w:val="0"/>
              </w:numPr>
              <w:spacing w:after="60"/>
              <w:ind w:left="1339"/>
              <w:jc w:val="both"/>
              <w:rPr>
                <w:rFonts w:cs="Arial"/>
              </w:rPr>
            </w:pPr>
            <w:sdt>
              <w:sdtPr>
                <w:rPr>
                  <w:rFonts w:cs="Arial"/>
                </w:rPr>
                <w:id w:val="-1933343216"/>
                <w:placeholder>
                  <w:docPart w:val="7F60DA6D62CD40F9998C16A33CA7BD40"/>
                </w:placeholder>
                <w:showingPlcHdr/>
                <w:text/>
              </w:sdtPr>
              <w:sdtContent>
                <w:r w:rsidR="009D4901" w:rsidRPr="00F6706E">
                  <w:rPr>
                    <w:rStyle w:val="PlaceholderText"/>
                    <w:rFonts w:ascii="Arial" w:hAnsi="Arial" w:cs="Arial"/>
                    <w:b/>
                  </w:rPr>
                  <w:t>Click or tap here to enter text.</w:t>
                </w:r>
              </w:sdtContent>
            </w:sdt>
          </w:p>
          <w:p w14:paraId="5DFE031C" w14:textId="77777777" w:rsidR="00BA1F0D" w:rsidRDefault="00BA1F0D" w:rsidP="00995A42">
            <w:pPr>
              <w:pStyle w:val="BulletSymbolLevel2"/>
              <w:widowControl w:val="0"/>
              <w:numPr>
                <w:ilvl w:val="0"/>
                <w:numId w:val="0"/>
              </w:numPr>
              <w:spacing w:after="60"/>
              <w:ind w:left="1339"/>
              <w:jc w:val="both"/>
              <w:rPr>
                <w:rFonts w:cs="Arial"/>
              </w:rPr>
            </w:pPr>
          </w:p>
          <w:p w14:paraId="74CA3870" w14:textId="77777777" w:rsidR="00BA1F0D" w:rsidRPr="000D3B08" w:rsidRDefault="00BA1F0D" w:rsidP="0062582B">
            <w:pPr>
              <w:pStyle w:val="BulletSymbolLevel2"/>
              <w:widowControl w:val="0"/>
              <w:numPr>
                <w:ilvl w:val="0"/>
                <w:numId w:val="9"/>
              </w:numPr>
              <w:spacing w:after="60"/>
              <w:ind w:left="1339"/>
              <w:jc w:val="both"/>
              <w:rPr>
                <w:rFonts w:ascii="Arial" w:hAnsi="Arial" w:cs="Arial"/>
              </w:rPr>
            </w:pPr>
            <w:r w:rsidRPr="000D3B08">
              <w:rPr>
                <w:rFonts w:ascii="Arial" w:hAnsi="Arial" w:cs="Arial"/>
              </w:rPr>
              <w:t xml:space="preserve">If any owner, key officer, or key employee of Vendor is related by blood or marriage to any employee of WAHBE or has a close personal relationship to same, identify all the parties, identify their current or proposed positions, and describe the nature of the relationship: </w:t>
            </w:r>
          </w:p>
          <w:p w14:paraId="0CE416C7" w14:textId="241357A1" w:rsidR="00BA1F0D" w:rsidRPr="004B3E6B" w:rsidRDefault="005865AF" w:rsidP="00995A42">
            <w:pPr>
              <w:pStyle w:val="BulletSymbolLevel2"/>
              <w:widowControl w:val="0"/>
              <w:numPr>
                <w:ilvl w:val="0"/>
                <w:numId w:val="0"/>
              </w:numPr>
              <w:spacing w:after="60"/>
              <w:ind w:left="1339"/>
              <w:jc w:val="both"/>
              <w:rPr>
                <w:rFonts w:cs="Arial"/>
              </w:rPr>
            </w:pPr>
            <w:sdt>
              <w:sdtPr>
                <w:rPr>
                  <w:rFonts w:cs="Arial"/>
                </w:rPr>
                <w:id w:val="-1363590269"/>
                <w:placeholder>
                  <w:docPart w:val="51BF1CB7138D4644BD040D82ABC07A36"/>
                </w:placeholder>
                <w:showingPlcHdr/>
                <w:text/>
              </w:sdtPr>
              <w:sdtContent>
                <w:r w:rsidR="009D4901" w:rsidRPr="00F6706E">
                  <w:rPr>
                    <w:rStyle w:val="PlaceholderText"/>
                    <w:rFonts w:ascii="Arial" w:hAnsi="Arial" w:cs="Arial"/>
                    <w:b/>
                  </w:rPr>
                  <w:t>Click or tap here to enter text.</w:t>
                </w:r>
              </w:sdtContent>
            </w:sdt>
          </w:p>
          <w:p w14:paraId="254A8DF6" w14:textId="77777777" w:rsidR="00BA1F0D" w:rsidRDefault="00BA1F0D" w:rsidP="00995A42">
            <w:pPr>
              <w:pStyle w:val="BulletSymbolLevel2"/>
              <w:widowControl w:val="0"/>
              <w:numPr>
                <w:ilvl w:val="0"/>
                <w:numId w:val="0"/>
              </w:numPr>
              <w:spacing w:after="60"/>
              <w:ind w:left="1339"/>
              <w:jc w:val="both"/>
              <w:rPr>
                <w:rFonts w:cs="Arial"/>
              </w:rPr>
            </w:pPr>
          </w:p>
          <w:p w14:paraId="3834DCA7" w14:textId="77777777" w:rsidR="00BA1F0D" w:rsidRPr="000D3B08" w:rsidRDefault="00BA1F0D" w:rsidP="0062582B">
            <w:pPr>
              <w:pStyle w:val="BulletSymbolLevel2"/>
              <w:widowControl w:val="0"/>
              <w:numPr>
                <w:ilvl w:val="0"/>
                <w:numId w:val="9"/>
              </w:numPr>
              <w:spacing w:after="60"/>
              <w:ind w:left="1339"/>
              <w:jc w:val="both"/>
              <w:rPr>
                <w:rFonts w:ascii="Arial" w:hAnsi="Arial" w:cs="Arial"/>
              </w:rPr>
            </w:pPr>
            <w:r w:rsidRPr="000D3B08">
              <w:rPr>
                <w:rFonts w:ascii="Arial" w:hAnsi="Arial" w:cs="Arial"/>
              </w:rPr>
              <w:t xml:space="preserve">Vendor must disclose if they have a business relationship with any current major WAHBE Contractor: </w:t>
            </w:r>
          </w:p>
          <w:p w14:paraId="5F01B4AE" w14:textId="6B30C748" w:rsidR="00BA1F0D" w:rsidRPr="004B3E6B" w:rsidRDefault="005865AF" w:rsidP="00995A42">
            <w:pPr>
              <w:pStyle w:val="BulletSymbolLevel2"/>
              <w:widowControl w:val="0"/>
              <w:numPr>
                <w:ilvl w:val="0"/>
                <w:numId w:val="0"/>
              </w:numPr>
              <w:spacing w:after="60"/>
              <w:ind w:left="1339"/>
              <w:jc w:val="both"/>
              <w:rPr>
                <w:rFonts w:cs="Arial"/>
              </w:rPr>
            </w:pPr>
            <w:sdt>
              <w:sdtPr>
                <w:rPr>
                  <w:rFonts w:cs="Arial"/>
                </w:rPr>
                <w:id w:val="-964047149"/>
                <w:placeholder>
                  <w:docPart w:val="5933A3EC6CE1401EB93CE65D504F10B5"/>
                </w:placeholder>
                <w:showingPlcHdr/>
                <w:text/>
              </w:sdtPr>
              <w:sdtContent>
                <w:r w:rsidR="009D4901" w:rsidRPr="00F6706E">
                  <w:rPr>
                    <w:rStyle w:val="PlaceholderText"/>
                    <w:rFonts w:ascii="Arial" w:hAnsi="Arial" w:cs="Arial"/>
                    <w:b/>
                  </w:rPr>
                  <w:t>Click or tap here to enter text.</w:t>
                </w:r>
              </w:sdtContent>
            </w:sdt>
          </w:p>
          <w:p w14:paraId="5F7D5206" w14:textId="77777777" w:rsidR="00BA1F0D" w:rsidRPr="005423FB" w:rsidRDefault="00BA1F0D" w:rsidP="00995A42">
            <w:pPr>
              <w:pStyle w:val="ListParagraph"/>
              <w:ind w:left="1336"/>
            </w:pPr>
          </w:p>
          <w:p w14:paraId="65C08FB6" w14:textId="77777777" w:rsidR="00BA1F0D" w:rsidRPr="00A234D7" w:rsidRDefault="00BA1F0D" w:rsidP="0062582B">
            <w:pPr>
              <w:pStyle w:val="ListParagraph"/>
              <w:numPr>
                <w:ilvl w:val="0"/>
                <w:numId w:val="9"/>
              </w:numPr>
              <w:spacing w:after="60"/>
              <w:ind w:left="1339"/>
              <w:contextualSpacing w:val="0"/>
              <w:jc w:val="both"/>
            </w:pPr>
            <w:r w:rsidRPr="004B3E6B">
              <w:rPr>
                <w:rFonts w:ascii="Arial" w:hAnsi="Arial"/>
              </w:rPr>
              <w:t xml:space="preserve">If Vendor is aware of any other real or potential conflict of interest, Vendor must fully disclose the nature and circumstances of such potential conflict of interest. If, after review of the information provided and the situation, </w:t>
            </w:r>
            <w:r w:rsidRPr="004B3E6B">
              <w:rPr>
                <w:rFonts w:ascii="Arial" w:hAnsi="Arial"/>
                <w:snapToGrid w:val="0"/>
                <w:color w:val="000000"/>
              </w:rPr>
              <w:t>WAHBE</w:t>
            </w:r>
            <w:r w:rsidRPr="004B3E6B">
              <w:rPr>
                <w:rFonts w:ascii="Arial" w:hAnsi="Arial"/>
              </w:rPr>
              <w:t xml:space="preserve"> determines that a potential conflict of interest exists, </w:t>
            </w:r>
            <w:r w:rsidRPr="004B3E6B">
              <w:rPr>
                <w:rFonts w:ascii="Arial" w:hAnsi="Arial"/>
                <w:snapToGrid w:val="0"/>
                <w:color w:val="000000"/>
              </w:rPr>
              <w:t xml:space="preserve">it </w:t>
            </w:r>
            <w:r w:rsidRPr="004B3E6B">
              <w:rPr>
                <w:rFonts w:ascii="Arial" w:hAnsi="Arial"/>
              </w:rPr>
              <w:t>may, at its sole option, disqualify Vendor from participating in this RF</w:t>
            </w:r>
            <w:r>
              <w:rPr>
                <w:rFonts w:ascii="Arial" w:hAnsi="Arial"/>
              </w:rPr>
              <w:t>QQ</w:t>
            </w:r>
            <w:r w:rsidRPr="004B3E6B">
              <w:rPr>
                <w:rFonts w:ascii="Arial" w:hAnsi="Arial"/>
              </w:rPr>
              <w:t>. Failure to fully disclose any real or potential conflict of interest may result in the disqualification of Vendor or the Termination for Default of any Contract with Vendor resulting from this RF</w:t>
            </w:r>
            <w:r>
              <w:rPr>
                <w:rFonts w:ascii="Arial" w:hAnsi="Arial"/>
              </w:rPr>
              <w:t xml:space="preserve">QQ: </w:t>
            </w:r>
          </w:p>
          <w:p w14:paraId="275629A9" w14:textId="77777777" w:rsidR="00BA1F0D" w:rsidRPr="004B3E6B" w:rsidRDefault="005865AF" w:rsidP="00995A42">
            <w:pPr>
              <w:pStyle w:val="ListParagraph"/>
              <w:ind w:left="1336"/>
            </w:pPr>
            <w:sdt>
              <w:sdtPr>
                <w:id w:val="1478877567"/>
                <w:placeholder>
                  <w:docPart w:val="03717F988594491EA7F167E9A03463E6"/>
                </w:placeholder>
                <w:showingPlcHdr/>
                <w:text/>
              </w:sdtPr>
              <w:sdtContent>
                <w:r w:rsidR="00BA1F0D" w:rsidRPr="007532BA">
                  <w:rPr>
                    <w:rStyle w:val="PlaceholderText"/>
                    <w:rFonts w:ascii="Arial" w:hAnsi="Arial"/>
                    <w:b/>
                  </w:rPr>
                  <w:t>Click or tap here to enter text.</w:t>
                </w:r>
              </w:sdtContent>
            </w:sdt>
          </w:p>
          <w:p w14:paraId="2F890B7E" w14:textId="77777777" w:rsidR="00BA1F0D" w:rsidRDefault="00BA1F0D" w:rsidP="00995A42">
            <w:pPr>
              <w:ind w:left="1080"/>
            </w:pPr>
          </w:p>
          <w:p w14:paraId="378AA51C" w14:textId="77777777" w:rsidR="00BA1F0D" w:rsidRPr="00526221" w:rsidRDefault="00BA1F0D" w:rsidP="0062582B">
            <w:pPr>
              <w:pStyle w:val="Heading4"/>
              <w:numPr>
                <w:ilvl w:val="0"/>
                <w:numId w:val="20"/>
              </w:numPr>
              <w:jc w:val="both"/>
              <w:outlineLvl w:val="3"/>
              <w:rPr>
                <w:rFonts w:ascii="Arial" w:hAnsi="Arial"/>
              </w:rPr>
            </w:pPr>
            <w:bookmarkStart w:id="274" w:name="_Toc353191250"/>
            <w:bookmarkStart w:id="275" w:name="_Toc374966805"/>
            <w:r w:rsidRPr="00526221">
              <w:rPr>
                <w:rFonts w:ascii="Arial" w:hAnsi="Arial"/>
              </w:rPr>
              <w:t>Termination for Default is defined as a notice to stop work due to Vendor’s nonperformance or poor performance, where the issue of performance was either not litigated due to inaction on the part of Vendor or litigated and determined that Vendor was in default</w:t>
            </w:r>
            <w:bookmarkEnd w:id="274"/>
            <w:bookmarkEnd w:id="275"/>
            <w:r>
              <w:rPr>
                <w:rFonts w:ascii="Arial" w:hAnsi="Arial"/>
              </w:rPr>
              <w:t>.</w:t>
            </w:r>
          </w:p>
          <w:p w14:paraId="5CECEFD2" w14:textId="77777777" w:rsidR="00BA1F0D" w:rsidRDefault="00BA1F0D" w:rsidP="00995A42">
            <w:pPr>
              <w:pStyle w:val="Heading4"/>
              <w:ind w:left="751"/>
              <w:jc w:val="both"/>
              <w:outlineLvl w:val="3"/>
            </w:pPr>
            <w:r w:rsidRPr="00526221">
              <w:rPr>
                <w:rFonts w:ascii="Arial" w:hAnsi="Arial"/>
              </w:rPr>
              <w:t xml:space="preserve">If Vendor has had a Contract terminated for default in the last five (5) years, Vendor must submit full details including the other party’s name, address, and telephone number. Vendor must specifically grant </w:t>
            </w:r>
            <w:r w:rsidRPr="00526221">
              <w:rPr>
                <w:rFonts w:ascii="Arial" w:hAnsi="Arial"/>
                <w:snapToGrid w:val="0"/>
                <w:color w:val="000000"/>
              </w:rPr>
              <w:t>WAHBE</w:t>
            </w:r>
            <w:r w:rsidRPr="00526221">
              <w:rPr>
                <w:rFonts w:ascii="Arial" w:hAnsi="Arial"/>
              </w:rPr>
              <w:t xml:space="preserve"> permission to contact any and all involved parties and access any and all information </w:t>
            </w:r>
            <w:r w:rsidRPr="00526221">
              <w:rPr>
                <w:rFonts w:ascii="Arial" w:hAnsi="Arial"/>
                <w:snapToGrid w:val="0"/>
                <w:color w:val="000000"/>
              </w:rPr>
              <w:t>WAHBE</w:t>
            </w:r>
            <w:r w:rsidRPr="00526221">
              <w:rPr>
                <w:rFonts w:ascii="Arial" w:hAnsi="Arial"/>
              </w:rPr>
              <w:t xml:space="preserve"> determines is necessary to satisfy its investigation of the termination. </w:t>
            </w:r>
            <w:r w:rsidRPr="00526221">
              <w:rPr>
                <w:rFonts w:ascii="Arial" w:hAnsi="Arial"/>
                <w:snapToGrid w:val="0"/>
                <w:color w:val="000000"/>
              </w:rPr>
              <w:t>WAHBE</w:t>
            </w:r>
            <w:r w:rsidRPr="00526221">
              <w:rPr>
                <w:rFonts w:ascii="Arial" w:hAnsi="Arial"/>
              </w:rPr>
              <w:t xml:space="preserve"> will evaluate the circumstances of the termination and may at its sole discretion, bar the participation of Vendor in this </w:t>
            </w:r>
            <w:r>
              <w:rPr>
                <w:rFonts w:ascii="Arial" w:hAnsi="Arial"/>
              </w:rPr>
              <w:t>RFQQ:</w:t>
            </w:r>
            <w:r>
              <w:t xml:space="preserve"> </w:t>
            </w:r>
          </w:p>
          <w:p w14:paraId="08B94487" w14:textId="2EFBCA13" w:rsidR="00BA1F0D" w:rsidRDefault="005865AF" w:rsidP="00995A42">
            <w:pPr>
              <w:pStyle w:val="Heading4"/>
              <w:ind w:left="751"/>
              <w:jc w:val="both"/>
              <w:outlineLvl w:val="3"/>
              <w:rPr>
                <w:rFonts w:ascii="Arial" w:hAnsi="Arial"/>
              </w:rPr>
            </w:pPr>
            <w:sdt>
              <w:sdtPr>
                <w:id w:val="821392256"/>
                <w:placeholder>
                  <w:docPart w:val="B4977A0F1B1E4CDC829D2B8817D400BD"/>
                </w:placeholder>
                <w:showingPlcHdr/>
                <w:text/>
              </w:sdtPr>
              <w:sdtContent>
                <w:r w:rsidR="009D4901" w:rsidRPr="00F6706E">
                  <w:rPr>
                    <w:rStyle w:val="PlaceholderText"/>
                    <w:rFonts w:ascii="Arial" w:hAnsi="Arial"/>
                    <w:b/>
                  </w:rPr>
                  <w:t>Click or tap here to enter text.</w:t>
                </w:r>
              </w:sdtContent>
            </w:sdt>
          </w:p>
          <w:p w14:paraId="46869E79" w14:textId="77777777" w:rsidR="00BA1F0D" w:rsidRDefault="00BA1F0D" w:rsidP="00995A42">
            <w:pPr>
              <w:pStyle w:val="Heading4"/>
              <w:spacing w:before="0"/>
              <w:ind w:left="751"/>
              <w:jc w:val="both"/>
              <w:outlineLvl w:val="3"/>
              <w:rPr>
                <w:rFonts w:ascii="Arial" w:hAnsi="Arial"/>
              </w:rPr>
            </w:pPr>
          </w:p>
          <w:p w14:paraId="357A60F9" w14:textId="253C4C3D" w:rsidR="00BA1F0D" w:rsidRDefault="00BA1F0D" w:rsidP="0062582B">
            <w:pPr>
              <w:pStyle w:val="Heading4"/>
              <w:numPr>
                <w:ilvl w:val="0"/>
                <w:numId w:val="20"/>
              </w:numPr>
              <w:spacing w:before="0"/>
              <w:jc w:val="both"/>
              <w:outlineLvl w:val="3"/>
              <w:rPr>
                <w:rFonts w:ascii="Arial" w:hAnsi="Arial"/>
              </w:rPr>
            </w:pPr>
            <w:bookmarkStart w:id="276" w:name="_Toc353191251"/>
            <w:bookmarkStart w:id="277" w:name="_Toc374966806"/>
            <w:bookmarkStart w:id="278" w:name="_Ref375059296"/>
            <w:r>
              <w:rPr>
                <w:rFonts w:ascii="Arial" w:hAnsi="Arial"/>
              </w:rPr>
              <w:t>W</w:t>
            </w:r>
            <w:r w:rsidRPr="00826A2D">
              <w:rPr>
                <w:rFonts w:ascii="Arial" w:hAnsi="Arial"/>
              </w:rPr>
              <w:t>AHBE i</w:t>
            </w:r>
            <w:r>
              <w:rPr>
                <w:rFonts w:ascii="Arial" w:hAnsi="Arial"/>
              </w:rPr>
              <w:t xml:space="preserve">s subject to </w:t>
            </w:r>
            <w:hyperlink r:id="rId24" w:history="1">
              <w:r w:rsidRPr="00C54142">
                <w:rPr>
                  <w:rStyle w:val="Hyperlink"/>
                  <w:rFonts w:ascii="Arial" w:hAnsi="Arial"/>
                </w:rPr>
                <w:t xml:space="preserve">42.56 RCW </w:t>
              </w:r>
              <w:r w:rsidRPr="00C54142">
                <w:rPr>
                  <w:rStyle w:val="Hyperlink"/>
                  <w:rFonts w:ascii="Arial" w:hAnsi="Arial"/>
                  <w:i/>
                </w:rPr>
                <w:t>Public Records Act</w:t>
              </w:r>
            </w:hyperlink>
            <w:r>
              <w:rPr>
                <w:rFonts w:ascii="Arial" w:hAnsi="Arial"/>
              </w:rPr>
              <w:t xml:space="preserve">. If Vendor seeks to restrict any part of their response from public disclosure, Vendor must provide the following information </w:t>
            </w:r>
            <w:r w:rsidRPr="00993702">
              <w:rPr>
                <w:rFonts w:ascii="Arial" w:hAnsi="Arial"/>
                <w:u w:val="single"/>
              </w:rPr>
              <w:t>for each item</w:t>
            </w:r>
            <w:r>
              <w:rPr>
                <w:rFonts w:ascii="Arial" w:hAnsi="Arial"/>
              </w:rPr>
              <w:t xml:space="preserve"> claimed as </w:t>
            </w:r>
            <w:r w:rsidRPr="00526221">
              <w:rPr>
                <w:rFonts w:ascii="Arial" w:hAnsi="Arial"/>
              </w:rPr>
              <w:t xml:space="preserve">“Proprietary” or “Confidential” (see </w:t>
            </w:r>
            <w:r>
              <w:rPr>
                <w:rFonts w:ascii="Arial" w:hAnsi="Arial"/>
              </w:rPr>
              <w:t xml:space="preserve">RFQQ </w:t>
            </w:r>
            <w:r w:rsidRPr="00526221">
              <w:rPr>
                <w:rFonts w:ascii="Arial" w:hAnsi="Arial"/>
              </w:rPr>
              <w:t>Section 3.</w:t>
            </w:r>
            <w:r w:rsidR="00DD76EA">
              <w:rPr>
                <w:rFonts w:ascii="Arial" w:hAnsi="Arial"/>
              </w:rPr>
              <w:t>4.</w:t>
            </w:r>
            <w:r w:rsidRPr="00526221">
              <w:rPr>
                <w:rFonts w:ascii="Arial" w:hAnsi="Arial"/>
              </w:rPr>
              <w:t>)</w:t>
            </w:r>
            <w:r>
              <w:rPr>
                <w:rFonts w:ascii="Arial" w:hAnsi="Arial"/>
              </w:rPr>
              <w:t>:</w:t>
            </w:r>
          </w:p>
          <w:p w14:paraId="32E70234" w14:textId="77777777" w:rsidR="00BA1F0D" w:rsidRDefault="00BA1F0D" w:rsidP="00995A42">
            <w:pPr>
              <w:pStyle w:val="ListParagraph"/>
              <w:spacing w:before="120"/>
              <w:ind w:left="972" w:hanging="270"/>
              <w:rPr>
                <w:rFonts w:ascii="Arial" w:hAnsi="Arial"/>
              </w:rPr>
            </w:pPr>
            <w:r>
              <w:rPr>
                <w:rFonts w:ascii="Arial" w:hAnsi="Arial"/>
              </w:rPr>
              <w:t xml:space="preserve">a. The </w:t>
            </w:r>
            <w:r w:rsidRPr="00526221">
              <w:rPr>
                <w:rFonts w:ascii="Arial" w:hAnsi="Arial"/>
              </w:rPr>
              <w:t xml:space="preserve">page number and </w:t>
            </w:r>
            <w:r>
              <w:rPr>
                <w:rFonts w:ascii="Arial" w:hAnsi="Arial"/>
              </w:rPr>
              <w:t>exact language, information, or element the</w:t>
            </w:r>
            <w:r w:rsidRPr="00526221">
              <w:rPr>
                <w:rFonts w:ascii="Arial" w:hAnsi="Arial"/>
              </w:rPr>
              <w:t xml:space="preserve"> </w:t>
            </w:r>
            <w:r>
              <w:rPr>
                <w:rFonts w:ascii="Arial" w:hAnsi="Arial"/>
              </w:rPr>
              <w:t>Vendor seeks to restrict.</w:t>
            </w:r>
          </w:p>
          <w:p w14:paraId="634C653F" w14:textId="77777777" w:rsidR="00BA1F0D" w:rsidRDefault="00BA1F0D" w:rsidP="00995A42">
            <w:pPr>
              <w:pStyle w:val="Heading4"/>
              <w:ind w:left="720"/>
              <w:jc w:val="both"/>
              <w:outlineLvl w:val="3"/>
              <w:rPr>
                <w:rFonts w:ascii="Arial" w:hAnsi="Arial"/>
              </w:rPr>
            </w:pPr>
            <w:r>
              <w:rPr>
                <w:rFonts w:ascii="Arial" w:hAnsi="Arial"/>
              </w:rPr>
              <w:t xml:space="preserve">b. A statement explaining the reason </w:t>
            </w:r>
            <w:r w:rsidRPr="00526221">
              <w:rPr>
                <w:rFonts w:ascii="Arial" w:hAnsi="Arial"/>
              </w:rPr>
              <w:t xml:space="preserve">for </w:t>
            </w:r>
            <w:bookmarkEnd w:id="276"/>
            <w:bookmarkEnd w:id="277"/>
            <w:bookmarkEnd w:id="278"/>
            <w:r>
              <w:rPr>
                <w:rFonts w:ascii="Arial" w:hAnsi="Arial"/>
              </w:rPr>
              <w:t>restriction.</w:t>
            </w:r>
          </w:p>
          <w:p w14:paraId="04D5125C" w14:textId="77777777" w:rsidR="00BA1F0D" w:rsidRDefault="00BA1F0D" w:rsidP="00995A42">
            <w:pPr>
              <w:pStyle w:val="ListParagraph"/>
              <w:spacing w:before="120"/>
              <w:ind w:left="972" w:hanging="270"/>
              <w:rPr>
                <w:rFonts w:ascii="Arial" w:hAnsi="Arial"/>
              </w:rPr>
            </w:pPr>
            <w:r>
              <w:rPr>
                <w:rFonts w:ascii="Arial" w:hAnsi="Arial"/>
              </w:rPr>
              <w:t>c. The specific 42.56 RCW section reference that Vendor believes protects the specific language, information, or element from disclosure.</w:t>
            </w:r>
          </w:p>
          <w:p w14:paraId="7D2DF92F" w14:textId="77777777" w:rsidR="00BA1F0D" w:rsidRDefault="00BA1F0D" w:rsidP="00995A42">
            <w:pPr>
              <w:pStyle w:val="ListParagraph"/>
              <w:spacing w:before="120"/>
              <w:ind w:left="972" w:hanging="270"/>
              <w:rPr>
                <w:rFonts w:ascii="Arial" w:hAnsi="Arial"/>
              </w:rPr>
            </w:pPr>
          </w:p>
          <w:p w14:paraId="67BD6EE4" w14:textId="77777777" w:rsidR="00BA1F0D" w:rsidRDefault="005865AF" w:rsidP="00995A42">
            <w:pPr>
              <w:pStyle w:val="ListParagraph"/>
              <w:spacing w:before="120"/>
              <w:ind w:left="972" w:hanging="177"/>
            </w:pPr>
            <w:sdt>
              <w:sdtPr>
                <w:id w:val="1085260651"/>
                <w:placeholder>
                  <w:docPart w:val="DF53F7469D07466EB182533F98EB42D0"/>
                </w:placeholder>
                <w:showingPlcHdr/>
                <w:text/>
              </w:sdtPr>
              <w:sdtContent>
                <w:r w:rsidR="00BA1F0D" w:rsidRPr="00B916C1">
                  <w:rPr>
                    <w:rStyle w:val="PlaceholderText"/>
                    <w:rFonts w:ascii="Arial" w:hAnsi="Arial"/>
                    <w:b/>
                  </w:rPr>
                  <w:t>Click or tap here to enter text.</w:t>
                </w:r>
              </w:sdtContent>
            </w:sdt>
          </w:p>
          <w:p w14:paraId="6954138B" w14:textId="77777777" w:rsidR="00BA1F0D" w:rsidRDefault="00BA1F0D" w:rsidP="00995A42">
            <w:pPr>
              <w:pStyle w:val="ListParagraph"/>
              <w:spacing w:before="120"/>
              <w:ind w:left="972" w:hanging="270"/>
              <w:rPr>
                <w:rFonts w:ascii="Arial" w:hAnsi="Arial"/>
              </w:rPr>
            </w:pPr>
          </w:p>
          <w:p w14:paraId="597E98DB" w14:textId="11E44FD5" w:rsidR="00BA1F0D" w:rsidRDefault="00BA1F0D" w:rsidP="0062582B">
            <w:pPr>
              <w:pStyle w:val="Heading4"/>
              <w:numPr>
                <w:ilvl w:val="0"/>
                <w:numId w:val="20"/>
              </w:numPr>
              <w:jc w:val="both"/>
              <w:outlineLvl w:val="3"/>
              <w:rPr>
                <w:rFonts w:ascii="Arial" w:hAnsi="Arial"/>
              </w:rPr>
            </w:pPr>
            <w:bookmarkStart w:id="279" w:name="_Ref353176877"/>
            <w:bookmarkStart w:id="280" w:name="_Toc353191252"/>
            <w:bookmarkStart w:id="281" w:name="_Toc374966807"/>
            <w:r>
              <w:rPr>
                <w:rFonts w:ascii="Arial" w:hAnsi="Arial"/>
              </w:rPr>
              <w:t xml:space="preserve">Does </w:t>
            </w:r>
            <w:r w:rsidRPr="00526221">
              <w:rPr>
                <w:rFonts w:ascii="Arial" w:hAnsi="Arial"/>
              </w:rPr>
              <w:t xml:space="preserve">Vendor wish to propose </w:t>
            </w:r>
            <w:r>
              <w:rPr>
                <w:rFonts w:ascii="Arial" w:hAnsi="Arial"/>
              </w:rPr>
              <w:t xml:space="preserve">any alternate Contract language </w:t>
            </w:r>
            <w:r w:rsidRPr="00526221">
              <w:rPr>
                <w:rFonts w:ascii="Arial" w:hAnsi="Arial"/>
              </w:rPr>
              <w:t xml:space="preserve">(see </w:t>
            </w:r>
            <w:r>
              <w:rPr>
                <w:rFonts w:ascii="Arial" w:hAnsi="Arial"/>
              </w:rPr>
              <w:t xml:space="preserve">RFQQ </w:t>
            </w:r>
            <w:r w:rsidRPr="00526221">
              <w:rPr>
                <w:rFonts w:ascii="Arial" w:hAnsi="Arial"/>
              </w:rPr>
              <w:t>section 3.1</w:t>
            </w:r>
            <w:r w:rsidR="00D415A2">
              <w:rPr>
                <w:rFonts w:ascii="Arial" w:hAnsi="Arial"/>
              </w:rPr>
              <w:t>5</w:t>
            </w:r>
            <w:r w:rsidR="00F33C1E">
              <w:rPr>
                <w:rFonts w:ascii="Arial" w:hAnsi="Arial"/>
              </w:rPr>
              <w:t>.</w:t>
            </w:r>
            <w:r w:rsidRPr="00526221">
              <w:rPr>
                <w:rFonts w:ascii="Arial" w:hAnsi="Arial"/>
              </w:rPr>
              <w:t>)</w:t>
            </w:r>
            <w:r>
              <w:rPr>
                <w:rFonts w:ascii="Arial" w:hAnsi="Arial"/>
              </w:rPr>
              <w:t>?</w:t>
            </w:r>
          </w:p>
          <w:p w14:paraId="68BAEFD5" w14:textId="77777777" w:rsidR="00BA1F0D" w:rsidRPr="0069693F" w:rsidRDefault="00BA1F0D" w:rsidP="00995A42">
            <w:pPr>
              <w:pStyle w:val="Heading4"/>
              <w:ind w:left="720"/>
              <w:jc w:val="both"/>
              <w:outlineLvl w:val="3"/>
              <w:rPr>
                <w:rFonts w:ascii="Arial" w:hAnsi="Arial"/>
              </w:rPr>
            </w:pPr>
            <w:r>
              <w:rPr>
                <w:rFonts w:ascii="Arial" w:hAnsi="Arial"/>
              </w:rPr>
              <w:t xml:space="preserve">a. </w:t>
            </w:r>
            <w:sdt>
              <w:sdtPr>
                <w:alias w:val="Select Yes or No"/>
                <w:tag w:val="Select Yes or No"/>
                <w:id w:val="-852797757"/>
                <w:placeholder>
                  <w:docPart w:val="B2F83CB42DC44BA0A9750DD1A1FDCAC7"/>
                </w:placeholder>
                <w:showingPlcHdr/>
                <w:dropDownList>
                  <w:listItem w:displayText="Yes" w:value="Yes"/>
                  <w:listItem w:displayText="No" w:value="No"/>
                </w:dropDownList>
              </w:sdtPr>
              <w:sdtContent>
                <w:r>
                  <w:rPr>
                    <w:rFonts w:ascii="Arial" w:hAnsi="Arial"/>
                  </w:rPr>
                  <w:t>Select Yes or NO</w:t>
                </w:r>
              </w:sdtContent>
            </w:sdt>
          </w:p>
          <w:p w14:paraId="668FBC42" w14:textId="77777777" w:rsidR="00BA1F0D" w:rsidRDefault="00BA1F0D" w:rsidP="00995A42">
            <w:pPr>
              <w:pStyle w:val="Heading4"/>
              <w:ind w:left="979" w:hanging="270"/>
              <w:jc w:val="both"/>
              <w:outlineLvl w:val="3"/>
              <w:rPr>
                <w:rFonts w:ascii="Arial" w:hAnsi="Arial"/>
              </w:rPr>
            </w:pPr>
            <w:r>
              <w:rPr>
                <w:rFonts w:ascii="Arial" w:hAnsi="Arial"/>
              </w:rPr>
              <w:t>b</w:t>
            </w:r>
            <w:r w:rsidRPr="00D86BBA">
              <w:rPr>
                <w:rFonts w:ascii="Arial" w:eastAsiaTheme="minorHAnsi" w:hAnsi="Arial"/>
              </w:rPr>
              <w:t>. If Yes, Vendor must attach a list of all proposed changes to this Letter of Submittal as a separate document</w:t>
            </w:r>
            <w:r>
              <w:rPr>
                <w:rFonts w:ascii="Arial" w:eastAsiaTheme="minorHAnsi" w:hAnsi="Arial"/>
              </w:rPr>
              <w:t>;</w:t>
            </w:r>
            <w:r w:rsidRPr="00D86BBA">
              <w:rPr>
                <w:rFonts w:ascii="Arial" w:eastAsiaTheme="minorHAnsi" w:hAnsi="Arial"/>
              </w:rPr>
              <w:t xml:space="preserve"> including the specific alternate language desired</w:t>
            </w:r>
            <w:bookmarkEnd w:id="279"/>
            <w:bookmarkEnd w:id="280"/>
            <w:bookmarkEnd w:id="281"/>
            <w:r>
              <w:rPr>
                <w:rFonts w:ascii="Arial" w:eastAsiaTheme="minorHAnsi" w:hAnsi="Arial"/>
              </w:rPr>
              <w:t>.</w:t>
            </w:r>
          </w:p>
          <w:p w14:paraId="33360FD0" w14:textId="77777777" w:rsidR="00BA1F0D" w:rsidRDefault="00BA1F0D" w:rsidP="00995A42">
            <w:pPr>
              <w:pStyle w:val="Heading4"/>
              <w:ind w:left="720"/>
              <w:jc w:val="both"/>
              <w:outlineLvl w:val="3"/>
              <w:rPr>
                <w:rFonts w:ascii="Arial" w:hAnsi="Arial"/>
              </w:rPr>
            </w:pPr>
            <w:r>
              <w:rPr>
                <w:rFonts w:ascii="Arial" w:hAnsi="Arial"/>
              </w:rPr>
              <w:t xml:space="preserve"> </w:t>
            </w:r>
          </w:p>
          <w:p w14:paraId="3C095E41" w14:textId="77777777" w:rsidR="00BA1F0D" w:rsidRDefault="00BA1F0D" w:rsidP="0062582B">
            <w:pPr>
              <w:pStyle w:val="ListParagraph"/>
              <w:numPr>
                <w:ilvl w:val="0"/>
                <w:numId w:val="20"/>
              </w:numPr>
              <w:spacing w:after="60"/>
              <w:contextualSpacing w:val="0"/>
              <w:jc w:val="both"/>
            </w:pPr>
            <w:r w:rsidRPr="00E66452">
              <w:rPr>
                <w:rFonts w:ascii="Arial" w:hAnsi="Arial"/>
              </w:rPr>
              <w:t>A list of all RF</w:t>
            </w:r>
            <w:r>
              <w:rPr>
                <w:rFonts w:ascii="Arial" w:hAnsi="Arial"/>
              </w:rPr>
              <w:t>QQ</w:t>
            </w:r>
            <w:r w:rsidRPr="00E66452">
              <w:rPr>
                <w:rFonts w:ascii="Arial" w:hAnsi="Arial"/>
              </w:rPr>
              <w:t xml:space="preserve"> amendments received by amendment issue date. If no RF</w:t>
            </w:r>
            <w:r>
              <w:rPr>
                <w:rFonts w:ascii="Arial" w:hAnsi="Arial"/>
              </w:rPr>
              <w:t>QQ</w:t>
            </w:r>
            <w:r w:rsidRPr="00E66452">
              <w:rPr>
                <w:rFonts w:ascii="Arial" w:hAnsi="Arial"/>
              </w:rPr>
              <w:t xml:space="preserve"> amendments were received, write a statement to that effect. Vendor questions/WAHBE responses are considered an amendment to the RF</w:t>
            </w:r>
            <w:r>
              <w:rPr>
                <w:rFonts w:ascii="Arial" w:hAnsi="Arial"/>
              </w:rPr>
              <w:t>QQ</w:t>
            </w:r>
            <w:r w:rsidRPr="00E66452">
              <w:rPr>
                <w:rFonts w:ascii="Arial" w:hAnsi="Arial"/>
              </w:rPr>
              <w:t>:</w:t>
            </w:r>
            <w:r>
              <w:t xml:space="preserve"> </w:t>
            </w:r>
          </w:p>
          <w:p w14:paraId="4E71A639" w14:textId="77777777" w:rsidR="00BA1F0D" w:rsidRDefault="005865AF" w:rsidP="00995A42">
            <w:pPr>
              <w:pStyle w:val="ListParagraph"/>
            </w:pPr>
            <w:sdt>
              <w:sdtPr>
                <w:id w:val="-1287648544"/>
                <w:placeholder>
                  <w:docPart w:val="13113D41972F4C5CA42DD38C3E804059"/>
                </w:placeholder>
                <w:showingPlcHdr/>
                <w:text/>
              </w:sdtPr>
              <w:sdtContent>
                <w:r w:rsidR="00BA1F0D" w:rsidRPr="00B916C1">
                  <w:rPr>
                    <w:rStyle w:val="PlaceholderText"/>
                    <w:rFonts w:ascii="Arial" w:hAnsi="Arial"/>
                    <w:b/>
                  </w:rPr>
                  <w:t>Click or tap here to enter text.</w:t>
                </w:r>
              </w:sdtContent>
            </w:sdt>
          </w:p>
          <w:p w14:paraId="7902C4E6" w14:textId="77777777" w:rsidR="00BA1F0D" w:rsidRPr="00437ACE" w:rsidRDefault="00BA1F0D" w:rsidP="00995A42"/>
          <w:p w14:paraId="7A48B6D8" w14:textId="77777777" w:rsidR="00BA1F0D" w:rsidRPr="00BE60AE" w:rsidRDefault="00BA1F0D" w:rsidP="0062582B">
            <w:pPr>
              <w:pStyle w:val="ListParagraph"/>
              <w:numPr>
                <w:ilvl w:val="0"/>
                <w:numId w:val="20"/>
              </w:numPr>
              <w:spacing w:after="60"/>
              <w:contextualSpacing w:val="0"/>
            </w:pPr>
            <w:r w:rsidRPr="00831166">
              <w:rPr>
                <w:rFonts w:ascii="Arial" w:hAnsi="Arial"/>
              </w:rPr>
              <w:t>A detailed list of all materials and enclosures being sent in the response</w:t>
            </w:r>
            <w:r>
              <w:rPr>
                <w:rFonts w:ascii="Arial" w:hAnsi="Arial"/>
              </w:rPr>
              <w:t>:</w:t>
            </w:r>
          </w:p>
          <w:p w14:paraId="529B7015" w14:textId="77777777" w:rsidR="00BA1F0D" w:rsidRDefault="005865AF" w:rsidP="00995A42">
            <w:pPr>
              <w:pStyle w:val="ListParagraph"/>
            </w:pPr>
            <w:sdt>
              <w:sdtPr>
                <w:id w:val="-2100015083"/>
                <w:placeholder>
                  <w:docPart w:val="92B2B9A03EC64D00B60A4AA207E19E77"/>
                </w:placeholder>
                <w:showingPlcHdr/>
                <w:text/>
              </w:sdtPr>
              <w:sdtContent>
                <w:r w:rsidR="00BA1F0D" w:rsidRPr="007C657F">
                  <w:rPr>
                    <w:rStyle w:val="PlaceholderText"/>
                    <w:rFonts w:ascii="Arial" w:hAnsi="Arial"/>
                    <w:b/>
                  </w:rPr>
                  <w:t>Click or tap here to enter text.</w:t>
                </w:r>
              </w:sdtContent>
            </w:sdt>
          </w:p>
          <w:p w14:paraId="3027B9F6" w14:textId="77777777" w:rsidR="00BA1F0D" w:rsidRPr="00F9234C" w:rsidRDefault="00BA1F0D" w:rsidP="00995A42">
            <w:pPr>
              <w:pStyle w:val="ListParagraph"/>
              <w:rPr>
                <w:rFonts w:ascii="Arial" w:hAnsi="Arial"/>
              </w:rPr>
            </w:pPr>
          </w:p>
        </w:tc>
      </w:tr>
      <w:tr w:rsidR="00BA1F0D" w:rsidRPr="00F9234C" w14:paraId="55AD4568" w14:textId="77777777" w:rsidTr="00995A42">
        <w:tc>
          <w:tcPr>
            <w:tcW w:w="9786" w:type="dxa"/>
          </w:tcPr>
          <w:p w14:paraId="0292D2CA" w14:textId="77777777" w:rsidR="00BA1F0D" w:rsidRPr="00F9234C" w:rsidRDefault="00BA1F0D" w:rsidP="00995A42">
            <w:pPr>
              <w:rPr>
                <w:rFonts w:ascii="Arial" w:hAnsi="Arial" w:cs="Arial"/>
                <w:b/>
              </w:rPr>
            </w:pPr>
          </w:p>
        </w:tc>
      </w:tr>
      <w:tr w:rsidR="00BA1F0D" w:rsidRPr="00F9234C" w14:paraId="58B89EE4" w14:textId="77777777" w:rsidTr="00995A42">
        <w:tc>
          <w:tcPr>
            <w:tcW w:w="9786" w:type="dxa"/>
          </w:tcPr>
          <w:p w14:paraId="734C7F32" w14:textId="77777777" w:rsidR="00BA1F0D" w:rsidRPr="00F9234C" w:rsidRDefault="00BA1F0D" w:rsidP="00995A42">
            <w:pPr>
              <w:rPr>
                <w:rFonts w:ascii="Arial" w:hAnsi="Arial" w:cs="Arial"/>
                <w:b/>
              </w:rPr>
            </w:pPr>
          </w:p>
        </w:tc>
      </w:tr>
    </w:tbl>
    <w:p w14:paraId="3DB4893D" w14:textId="77777777" w:rsidR="00BA1F0D" w:rsidRPr="00F9234C" w:rsidRDefault="00BA1F0D" w:rsidP="00BA1F0D">
      <w:pPr>
        <w:rPr>
          <w:rFonts w:cs="Arial"/>
        </w:rPr>
      </w:pPr>
    </w:p>
    <w:p w14:paraId="1C9192D1" w14:textId="77777777" w:rsidR="001C2058" w:rsidRDefault="001C2058" w:rsidP="0047022F">
      <w:pPr>
        <w:numPr>
          <w:ilvl w:val="12"/>
          <w:numId w:val="0"/>
        </w:numPr>
        <w:suppressAutoHyphens/>
        <w:autoSpaceDE w:val="0"/>
        <w:autoSpaceDN w:val="0"/>
        <w:rPr>
          <w:rFonts w:cs="Arial"/>
          <w:szCs w:val="24"/>
        </w:rPr>
        <w:sectPr w:rsidR="001C2058" w:rsidSect="00995A42">
          <w:footerReference w:type="default" r:id="rId25"/>
          <w:headerReference w:type="first" r:id="rId26"/>
          <w:footerReference w:type="first" r:id="rId27"/>
          <w:pgSz w:w="12240" w:h="15840"/>
          <w:pgMar w:top="1440" w:right="1440" w:bottom="1440" w:left="1440" w:header="720" w:footer="720" w:gutter="0"/>
          <w:cols w:space="720"/>
          <w:titlePg/>
          <w:docGrid w:linePitch="360"/>
        </w:sectPr>
      </w:pPr>
    </w:p>
    <w:bookmarkStart w:id="282" w:name="_Toc353190777" w:displacedByCustomXml="next"/>
    <w:bookmarkStart w:id="283" w:name="_Toc352918794" w:displacedByCustomXml="next"/>
    <w:sdt>
      <w:sdtPr>
        <w:rPr>
          <w:rFonts w:cs="Arial"/>
          <w:b/>
          <w:sz w:val="24"/>
          <w:szCs w:val="24"/>
        </w:rPr>
        <w:alias w:val="Exhibit B Locked"/>
        <w:tag w:val="Exhibit B Locked"/>
        <w:id w:val="674002953"/>
        <w:lock w:val="sdtContentLocked"/>
        <w:placeholder>
          <w:docPart w:val="DefaultPlaceholder_-1854013440"/>
        </w:placeholder>
        <w15:appearance w15:val="hidden"/>
      </w:sdtPr>
      <w:sdtEndPr>
        <w:rPr>
          <w:b w:val="0"/>
          <w:sz w:val="22"/>
          <w:szCs w:val="20"/>
        </w:rPr>
      </w:sdtEndPr>
      <w:sdtContent>
        <w:p w14:paraId="17BA2AE7" w14:textId="555AB674" w:rsidR="001C2058" w:rsidRPr="00504259" w:rsidRDefault="001C2058" w:rsidP="001C2058">
          <w:pPr>
            <w:suppressAutoHyphens/>
            <w:spacing w:after="120"/>
            <w:jc w:val="center"/>
            <w:rPr>
              <w:rFonts w:cs="Arial"/>
              <w:b/>
              <w:sz w:val="24"/>
              <w:szCs w:val="24"/>
            </w:rPr>
          </w:pPr>
          <w:r w:rsidRPr="00504259">
            <w:rPr>
              <w:rFonts w:cs="Arial"/>
              <w:b/>
              <w:sz w:val="24"/>
              <w:szCs w:val="24"/>
            </w:rPr>
            <w:t xml:space="preserve">EXHIBIT </w:t>
          </w:r>
          <w:bookmarkEnd w:id="282"/>
          <w:r w:rsidRPr="00504259">
            <w:rPr>
              <w:rFonts w:cs="Arial"/>
              <w:b/>
              <w:sz w:val="24"/>
              <w:szCs w:val="24"/>
            </w:rPr>
            <w:t>B</w:t>
          </w:r>
        </w:p>
        <w:p w14:paraId="5C0CA4A0" w14:textId="77777777" w:rsidR="001C2058" w:rsidRPr="00504259" w:rsidRDefault="001C2058" w:rsidP="001C2058">
          <w:pPr>
            <w:suppressAutoHyphens/>
            <w:spacing w:after="120"/>
            <w:ind w:left="360"/>
            <w:jc w:val="center"/>
            <w:rPr>
              <w:rFonts w:cs="Arial"/>
              <w:b/>
              <w:sz w:val="24"/>
              <w:szCs w:val="24"/>
            </w:rPr>
          </w:pPr>
          <w:r w:rsidRPr="00504259">
            <w:rPr>
              <w:rFonts w:cs="Arial"/>
              <w:b/>
              <w:sz w:val="24"/>
              <w:szCs w:val="24"/>
            </w:rPr>
            <w:t>CERTIFICATIONS AND ASSURANCES</w:t>
          </w:r>
          <w:bookmarkEnd w:id="283"/>
        </w:p>
        <w:p w14:paraId="6C147D9E" w14:textId="1D8A3252" w:rsidR="001C2058" w:rsidRPr="00305850" w:rsidRDefault="001C2058" w:rsidP="001C2058">
          <w:pPr>
            <w:suppressAutoHyphens/>
            <w:spacing w:after="120"/>
            <w:ind w:left="360"/>
            <w:jc w:val="center"/>
            <w:rPr>
              <w:rFonts w:cs="Arial"/>
              <w:b/>
              <w:sz w:val="24"/>
              <w:szCs w:val="28"/>
            </w:rPr>
          </w:pPr>
          <w:r w:rsidRPr="00305850">
            <w:rPr>
              <w:rFonts w:cs="Arial"/>
              <w:b/>
              <w:sz w:val="24"/>
              <w:szCs w:val="28"/>
            </w:rPr>
            <w:t>For RF</w:t>
          </w:r>
          <w:r>
            <w:rPr>
              <w:rFonts w:cs="Arial"/>
              <w:b/>
              <w:sz w:val="24"/>
              <w:szCs w:val="28"/>
            </w:rPr>
            <w:t>QQ HBE 19-001</w:t>
          </w:r>
          <w:r w:rsidRPr="00305850">
            <w:rPr>
              <w:rFonts w:cs="Arial"/>
              <w:b/>
              <w:sz w:val="24"/>
              <w:szCs w:val="28"/>
            </w:rPr>
            <w:t xml:space="preserve"> – </w:t>
          </w:r>
          <w:r>
            <w:rPr>
              <w:rFonts w:cs="Arial"/>
              <w:b/>
              <w:sz w:val="24"/>
              <w:szCs w:val="28"/>
            </w:rPr>
            <w:t>Enrollment Project</w:t>
          </w:r>
          <w:r w:rsidR="007331E5">
            <w:rPr>
              <w:rFonts w:cs="Arial"/>
              <w:b/>
              <w:sz w:val="24"/>
              <w:szCs w:val="28"/>
            </w:rPr>
            <w:t xml:space="preserve">ions and Standardized </w:t>
          </w:r>
          <w:r w:rsidR="00B36F1A">
            <w:rPr>
              <w:rFonts w:cs="Arial"/>
              <w:b/>
              <w:sz w:val="24"/>
              <w:szCs w:val="28"/>
            </w:rPr>
            <w:t xml:space="preserve">Benefit </w:t>
          </w:r>
          <w:r w:rsidR="007331E5">
            <w:rPr>
              <w:rFonts w:cs="Arial"/>
              <w:b/>
              <w:sz w:val="24"/>
              <w:szCs w:val="28"/>
            </w:rPr>
            <w:t>Plan Design</w:t>
          </w:r>
          <w:r>
            <w:rPr>
              <w:rFonts w:cs="Arial"/>
              <w:b/>
              <w:sz w:val="24"/>
              <w:szCs w:val="28"/>
            </w:rPr>
            <w:t xml:space="preserve"> Services</w:t>
          </w:r>
        </w:p>
        <w:p w14:paraId="6923FB06" w14:textId="77777777" w:rsidR="001C2058" w:rsidRPr="00305850" w:rsidRDefault="001C2058" w:rsidP="001C2058">
          <w:pPr>
            <w:suppressAutoHyphens/>
            <w:spacing w:after="120"/>
            <w:ind w:left="360"/>
            <w:jc w:val="center"/>
            <w:rPr>
              <w:rFonts w:cs="Arial"/>
              <w:b/>
              <w:sz w:val="20"/>
            </w:rPr>
          </w:pPr>
          <w:bookmarkStart w:id="284" w:name="OLE_LINK6"/>
          <w:bookmarkStart w:id="285" w:name="OLE_LINK7"/>
          <w:r w:rsidRPr="00305850">
            <w:rPr>
              <w:rFonts w:cs="Arial"/>
              <w:b/>
              <w:sz w:val="20"/>
            </w:rPr>
            <w:t>Issued by the Washington Health Benefit Exchange</w:t>
          </w:r>
          <w:bookmarkEnd w:id="284"/>
          <w:bookmarkEnd w:id="285"/>
        </w:p>
        <w:p w14:paraId="24621349" w14:textId="77777777" w:rsidR="001C2058" w:rsidRPr="00305850" w:rsidRDefault="001C2058" w:rsidP="001C2058">
          <w:pPr>
            <w:keepLines/>
            <w:tabs>
              <w:tab w:val="left" w:leader="dot" w:pos="6120"/>
            </w:tabs>
            <w:spacing w:after="120"/>
            <w:ind w:left="360"/>
            <w:jc w:val="both"/>
            <w:rPr>
              <w:rFonts w:cs="Arial"/>
              <w:kern w:val="28"/>
            </w:rPr>
          </w:pPr>
          <w:r w:rsidRPr="00305850">
            <w:rPr>
              <w:rFonts w:cs="Arial"/>
              <w:kern w:val="28"/>
            </w:rPr>
            <w:t xml:space="preserve">We make the following certifications and assurances as a required element of the </w:t>
          </w:r>
          <w:r>
            <w:rPr>
              <w:rFonts w:cs="Arial"/>
              <w:kern w:val="28"/>
            </w:rPr>
            <w:t>r</w:t>
          </w:r>
          <w:r w:rsidRPr="00305850">
            <w:rPr>
              <w:rFonts w:cs="Arial"/>
              <w:kern w:val="28"/>
            </w:rPr>
            <w:t>esponse, to which it is attached, affirming the truthfulness of the facts declared here and acknowledging that the continuing compliance with these statements and all requirements of the RFQQ are conditions precedent to the award or continuation of the resulting Contract.</w:t>
          </w:r>
        </w:p>
        <w:p w14:paraId="618AA5E5" w14:textId="77777777" w:rsidR="001C2058" w:rsidRPr="00305850" w:rsidRDefault="001C2058" w:rsidP="001C2058">
          <w:pPr>
            <w:suppressAutoHyphens/>
            <w:spacing w:after="120"/>
            <w:ind w:left="360"/>
            <w:jc w:val="both"/>
            <w:rPr>
              <w:rFonts w:cs="Arial"/>
            </w:rPr>
          </w:pPr>
          <w:r w:rsidRPr="00305850">
            <w:rPr>
              <w:rFonts w:cs="Arial"/>
            </w:rPr>
            <w:t xml:space="preserve">The prices in this </w:t>
          </w:r>
          <w:r>
            <w:rPr>
              <w:rFonts w:cs="Arial"/>
            </w:rPr>
            <w:t>r</w:t>
          </w:r>
          <w:r w:rsidRPr="00305850">
            <w:rPr>
              <w:rFonts w:cs="Arial"/>
            </w:rPr>
            <w:t xml:space="preserve">esponse have been arrived at independently, without, for the purpose of restricting competition, any consultation, communication, or agreement with any other offer or competitor relating to (i) those prices, (ii) the intention to submit an offer, or (iii) the methods or factors used to calculate the prices offered. The prices in this </w:t>
          </w:r>
          <w:r>
            <w:rPr>
              <w:rFonts w:cs="Arial"/>
            </w:rPr>
            <w:t>r</w:t>
          </w:r>
          <w:r w:rsidRPr="00305850">
            <w:rPr>
              <w:rFonts w:cs="Arial"/>
            </w:rPr>
            <w:t xml:space="preserve">esponse have not been and will not be knowingly disclosed by the offer, directly or indirectly, to any other offer or competitor before Contract award unless otherwise required by law. No attempt has been made or will be made by the offer to induce any other concern to submit or not to submit an offer for the purpose of restricting competition. However, we may freely join with other persons or organizations for the purpose of presenting a single </w:t>
          </w:r>
          <w:r>
            <w:rPr>
              <w:rFonts w:cs="Arial"/>
            </w:rPr>
            <w:t>r</w:t>
          </w:r>
          <w:r w:rsidRPr="00305850">
            <w:rPr>
              <w:rFonts w:cs="Arial"/>
            </w:rPr>
            <w:t>esponse or bid.</w:t>
          </w:r>
        </w:p>
        <w:p w14:paraId="1F0B1BE2" w14:textId="77777777" w:rsidR="001C2058" w:rsidRPr="00305850" w:rsidRDefault="001C2058" w:rsidP="001C2058">
          <w:pPr>
            <w:suppressAutoHyphens/>
            <w:spacing w:after="120"/>
            <w:ind w:left="360"/>
            <w:jc w:val="both"/>
            <w:rPr>
              <w:rFonts w:cs="Arial"/>
            </w:rPr>
          </w:pPr>
          <w:r w:rsidRPr="00305850">
            <w:rPr>
              <w:rFonts w:cs="Arial"/>
            </w:rPr>
            <w:t xml:space="preserve">The attached </w:t>
          </w:r>
          <w:r>
            <w:rPr>
              <w:rFonts w:cs="Arial"/>
            </w:rPr>
            <w:t>r</w:t>
          </w:r>
          <w:r w:rsidRPr="00305850">
            <w:rPr>
              <w:rFonts w:cs="Arial"/>
            </w:rPr>
            <w:t xml:space="preserve">esponse is a firm offer for a period of </w:t>
          </w:r>
          <w:r>
            <w:rPr>
              <w:rFonts w:cs="Arial"/>
            </w:rPr>
            <w:t>one hundred twenty (</w:t>
          </w:r>
          <w:r w:rsidRPr="00305850">
            <w:rPr>
              <w:rFonts w:cs="Arial"/>
              <w:iCs/>
            </w:rPr>
            <w:t>120</w:t>
          </w:r>
          <w:r>
            <w:rPr>
              <w:rFonts w:cs="Arial"/>
              <w:iCs/>
            </w:rPr>
            <w:t>)</w:t>
          </w:r>
          <w:r w:rsidRPr="00305850">
            <w:rPr>
              <w:rFonts w:cs="Arial"/>
              <w:iCs/>
            </w:rPr>
            <w:t xml:space="preserve"> </w:t>
          </w:r>
          <w:r w:rsidRPr="00305850">
            <w:rPr>
              <w:rFonts w:cs="Arial"/>
            </w:rPr>
            <w:t xml:space="preserve">days following the </w:t>
          </w:r>
          <w:r>
            <w:rPr>
              <w:rFonts w:cs="Arial"/>
            </w:rPr>
            <w:t>r</w:t>
          </w:r>
          <w:r w:rsidRPr="00305850">
            <w:rPr>
              <w:rFonts w:cs="Arial"/>
            </w:rPr>
            <w:t xml:space="preserve">esponse </w:t>
          </w:r>
          <w:r>
            <w:rPr>
              <w:rFonts w:cs="Arial"/>
            </w:rPr>
            <w:t>d</w:t>
          </w:r>
          <w:r w:rsidRPr="00305850">
            <w:rPr>
              <w:rFonts w:cs="Arial"/>
            </w:rPr>
            <w:t xml:space="preserve">ue </w:t>
          </w:r>
          <w:r>
            <w:rPr>
              <w:rFonts w:cs="Arial"/>
            </w:rPr>
            <w:t>d</w:t>
          </w:r>
          <w:r w:rsidRPr="00305850">
            <w:rPr>
              <w:rFonts w:cs="Arial"/>
            </w:rPr>
            <w:t xml:space="preserve">ate specified in the RFQQ, and it may be accepted by WAHBE without further negotiation (except where obviously required by lack of certainty in key terms) at any time within the </w:t>
          </w:r>
          <w:r>
            <w:rPr>
              <w:rFonts w:cs="Arial"/>
            </w:rPr>
            <w:t>one hundred twenty (</w:t>
          </w:r>
          <w:r w:rsidRPr="00305850">
            <w:rPr>
              <w:rFonts w:cs="Arial"/>
              <w:iCs/>
            </w:rPr>
            <w:t>120</w:t>
          </w:r>
          <w:r>
            <w:rPr>
              <w:rFonts w:cs="Arial"/>
              <w:iCs/>
            </w:rPr>
            <w:t>)</w:t>
          </w:r>
          <w:r>
            <w:rPr>
              <w:rFonts w:cs="Arial"/>
            </w:rPr>
            <w:t xml:space="preserve"> </w:t>
          </w:r>
          <w:r w:rsidRPr="00305850">
            <w:rPr>
              <w:rFonts w:cs="Arial"/>
            </w:rPr>
            <w:t xml:space="preserve">day period. In the case of protest, our </w:t>
          </w:r>
          <w:r>
            <w:rPr>
              <w:rFonts w:cs="Arial"/>
            </w:rPr>
            <w:t>r</w:t>
          </w:r>
          <w:r w:rsidRPr="00305850">
            <w:rPr>
              <w:rFonts w:cs="Arial"/>
            </w:rPr>
            <w:t xml:space="preserve">esponse will remain valid for </w:t>
          </w:r>
          <w:r>
            <w:rPr>
              <w:rFonts w:cs="Arial"/>
            </w:rPr>
            <w:t>one hundred eighty (</w:t>
          </w:r>
          <w:r w:rsidRPr="00305850">
            <w:rPr>
              <w:rFonts w:cs="Arial"/>
              <w:iCs/>
            </w:rPr>
            <w:t>180</w:t>
          </w:r>
          <w:r>
            <w:rPr>
              <w:rFonts w:cs="Arial"/>
              <w:iCs/>
            </w:rPr>
            <w:t>)</w:t>
          </w:r>
          <w:r w:rsidRPr="00305850">
            <w:rPr>
              <w:rFonts w:cs="Arial"/>
              <w:iCs/>
            </w:rPr>
            <w:t xml:space="preserve"> </w:t>
          </w:r>
          <w:r w:rsidRPr="00305850">
            <w:rPr>
              <w:rFonts w:cs="Arial"/>
            </w:rPr>
            <w:t>days or until the protest is resolved, whichever is later.</w:t>
          </w:r>
        </w:p>
        <w:p w14:paraId="083970D7" w14:textId="77777777" w:rsidR="001C2058" w:rsidRPr="00305850" w:rsidRDefault="001C2058" w:rsidP="001C2058">
          <w:pPr>
            <w:suppressAutoHyphens/>
            <w:spacing w:after="120"/>
            <w:ind w:left="360"/>
            <w:jc w:val="both"/>
            <w:rPr>
              <w:rFonts w:cs="Arial"/>
            </w:rPr>
          </w:pPr>
          <w:r w:rsidRPr="00305850">
            <w:rPr>
              <w:rFonts w:cs="Arial"/>
            </w:rPr>
            <w:t xml:space="preserve">In preparing this </w:t>
          </w:r>
          <w:r>
            <w:rPr>
              <w:rFonts w:cs="Arial"/>
            </w:rPr>
            <w:t>r</w:t>
          </w:r>
          <w:r w:rsidRPr="00305850">
            <w:rPr>
              <w:rFonts w:cs="Arial"/>
            </w:rPr>
            <w:t xml:space="preserve">esponse, we have not been assisted by any current or former employee of </w:t>
          </w:r>
          <w:r>
            <w:rPr>
              <w:rFonts w:cs="Arial"/>
            </w:rPr>
            <w:t>WAHBE</w:t>
          </w:r>
          <w:r w:rsidRPr="00305850">
            <w:rPr>
              <w:rFonts w:cs="Arial"/>
            </w:rPr>
            <w:t xml:space="preserve"> or the </w:t>
          </w:r>
          <w:r>
            <w:rPr>
              <w:rFonts w:cs="Arial"/>
            </w:rPr>
            <w:t>S</w:t>
          </w:r>
          <w:r w:rsidRPr="00305850">
            <w:rPr>
              <w:rFonts w:cs="Arial"/>
            </w:rPr>
            <w:t xml:space="preserve">tate of Washington whose duties relate (or did relate) to WAHBE's </w:t>
          </w:r>
          <w:r>
            <w:rPr>
              <w:rFonts w:cs="Arial"/>
            </w:rPr>
            <w:t>RFQQ</w:t>
          </w:r>
          <w:r w:rsidRPr="00305850">
            <w:rPr>
              <w:rFonts w:cs="Arial"/>
            </w:rPr>
            <w:t xml:space="preserve">, or prospective Contract, and who was assisting in other than his or her official, public capacity. Neither does such a person nor any member of his or her immediate family have any financial interest in the outcome of this </w:t>
          </w:r>
          <w:r>
            <w:rPr>
              <w:rFonts w:cs="Arial"/>
            </w:rPr>
            <w:t>r</w:t>
          </w:r>
          <w:r w:rsidRPr="00305850">
            <w:rPr>
              <w:rFonts w:cs="Arial"/>
            </w:rPr>
            <w:t>esponse. (Any exceptions to these assurances are described in full detail on a separate page and attached to this document.)</w:t>
          </w:r>
        </w:p>
        <w:p w14:paraId="1EAAA360" w14:textId="77777777" w:rsidR="001C2058" w:rsidRPr="00305850" w:rsidRDefault="001C2058" w:rsidP="001C2058">
          <w:pPr>
            <w:suppressAutoHyphens/>
            <w:spacing w:after="120"/>
            <w:ind w:left="360"/>
            <w:jc w:val="both"/>
            <w:rPr>
              <w:rFonts w:cs="Arial"/>
            </w:rPr>
          </w:pPr>
          <w:r w:rsidRPr="00305850">
            <w:rPr>
              <w:rFonts w:cs="Arial"/>
            </w:rPr>
            <w:t xml:space="preserve">We understand that WAHBE will not reimburse us for any costs incurred in the preparation of this </w:t>
          </w:r>
          <w:r>
            <w:rPr>
              <w:rFonts w:cs="Arial"/>
            </w:rPr>
            <w:t>r</w:t>
          </w:r>
          <w:r w:rsidRPr="00305850">
            <w:rPr>
              <w:rFonts w:cs="Arial"/>
            </w:rPr>
            <w:t xml:space="preserve">esponse. All </w:t>
          </w:r>
          <w:r>
            <w:rPr>
              <w:rFonts w:cs="Arial"/>
            </w:rPr>
            <w:t>r</w:t>
          </w:r>
          <w:r w:rsidRPr="00305850">
            <w:rPr>
              <w:rFonts w:cs="Arial"/>
            </w:rPr>
            <w:t xml:space="preserve">esponses become the property of WAHBE, and we claim no proprietary right to the ideas, writings, items or samples unless so stated in the </w:t>
          </w:r>
          <w:r>
            <w:rPr>
              <w:rFonts w:cs="Arial"/>
            </w:rPr>
            <w:t>r</w:t>
          </w:r>
          <w:r w:rsidRPr="00305850">
            <w:rPr>
              <w:rFonts w:cs="Arial"/>
            </w:rPr>
            <w:t xml:space="preserve">esponse. Submission of the attached </w:t>
          </w:r>
          <w:r>
            <w:rPr>
              <w:rFonts w:cs="Arial"/>
            </w:rPr>
            <w:t>r</w:t>
          </w:r>
          <w:r w:rsidRPr="00305850">
            <w:rPr>
              <w:rFonts w:cs="Arial"/>
            </w:rPr>
            <w:t xml:space="preserve">esponse constitutes an acceptance of the evaluation criteria and an agreement to abide by the procedures and all other administrative requirements described in the </w:t>
          </w:r>
          <w:r>
            <w:rPr>
              <w:rFonts w:cs="Arial"/>
            </w:rPr>
            <w:t>RFQQ</w:t>
          </w:r>
          <w:r w:rsidRPr="00305850">
            <w:rPr>
              <w:rFonts w:cs="Arial"/>
            </w:rPr>
            <w:t xml:space="preserve"> document.</w:t>
          </w:r>
        </w:p>
        <w:p w14:paraId="134A675B" w14:textId="01C3F355" w:rsidR="001C2058" w:rsidRDefault="001C2058" w:rsidP="001C2058">
          <w:pPr>
            <w:suppressAutoHyphens/>
            <w:spacing w:after="120"/>
            <w:ind w:left="360"/>
            <w:jc w:val="both"/>
            <w:rPr>
              <w:rFonts w:cs="Arial"/>
            </w:rPr>
          </w:pPr>
          <w:r w:rsidRPr="00305850">
            <w:rPr>
              <w:rFonts w:cs="Arial"/>
            </w:rPr>
            <w:t xml:space="preserve">We understand that any Contract awarded as a result of this </w:t>
          </w:r>
          <w:r>
            <w:rPr>
              <w:rFonts w:cs="Arial"/>
            </w:rPr>
            <w:t>r</w:t>
          </w:r>
          <w:r w:rsidRPr="00305850">
            <w:rPr>
              <w:rFonts w:cs="Arial"/>
            </w:rPr>
            <w:t xml:space="preserve">esponse will incorporate all the </w:t>
          </w:r>
          <w:r>
            <w:rPr>
              <w:rFonts w:cs="Arial"/>
            </w:rPr>
            <w:t>RFQQ</w:t>
          </w:r>
          <w:r w:rsidRPr="00305850">
            <w:rPr>
              <w:rFonts w:cs="Arial"/>
            </w:rPr>
            <w:t xml:space="preserve"> requirements. Submission of a </w:t>
          </w:r>
          <w:r>
            <w:rPr>
              <w:rFonts w:cs="Arial"/>
            </w:rPr>
            <w:t>r</w:t>
          </w:r>
          <w:r w:rsidRPr="00305850">
            <w:rPr>
              <w:rFonts w:cs="Arial"/>
            </w:rPr>
            <w:t xml:space="preserve">esponse and execution of this Certifications and Assurances document certify our willingness to comply with the Contract terms and conditions appearing in </w:t>
          </w:r>
          <w:r w:rsidRPr="003B5B4F">
            <w:rPr>
              <w:rFonts w:cs="Arial"/>
            </w:rPr>
            <w:t>Exhibit D,</w:t>
          </w:r>
          <w:r w:rsidRPr="00EA4B08">
            <w:rPr>
              <w:rFonts w:cs="Arial"/>
            </w:rPr>
            <w:t xml:space="preserve"> or substantially similar terms, if selected as a Contractor. It is further understood that our standard Contract</w:t>
          </w:r>
          <w:r w:rsidRPr="00305850">
            <w:rPr>
              <w:rFonts w:cs="Arial"/>
            </w:rPr>
            <w:t xml:space="preserve"> will not be considered as a replacement for the terms and conditions appearing in </w:t>
          </w:r>
          <w:r w:rsidRPr="003B5B4F">
            <w:rPr>
              <w:rFonts w:cs="Arial"/>
            </w:rPr>
            <w:t>Exhibit D</w:t>
          </w:r>
          <w:r w:rsidRPr="00305850">
            <w:rPr>
              <w:rFonts w:cs="Arial"/>
            </w:rPr>
            <w:t xml:space="preserve"> of this </w:t>
          </w:r>
          <w:r>
            <w:rPr>
              <w:rFonts w:cs="Arial"/>
            </w:rPr>
            <w:t>RFQQ</w:t>
          </w:r>
          <w:r w:rsidRPr="00305850">
            <w:rPr>
              <w:rFonts w:cs="Arial"/>
            </w:rPr>
            <w:t>.</w:t>
          </w:r>
        </w:p>
      </w:sdtContent>
    </w:sdt>
    <w:p w14:paraId="286BBA7E" w14:textId="4D66E6CB" w:rsidR="001C2058" w:rsidRDefault="001C2058" w:rsidP="001C2058">
      <w:pPr>
        <w:suppressAutoHyphens/>
        <w:spacing w:after="120"/>
        <w:ind w:left="360"/>
        <w:rPr>
          <w:rFonts w:cs="Arial"/>
        </w:rPr>
      </w:pPr>
      <w:r>
        <w:rPr>
          <w:rFonts w:cs="Arial"/>
        </w:rPr>
        <w:t>We (</w:t>
      </w:r>
      <w:r>
        <w:rPr>
          <w:rFonts w:cs="Arial"/>
          <w:b/>
        </w:rPr>
        <w:t>Check one</w:t>
      </w:r>
      <w:r>
        <w:rPr>
          <w:rFonts w:cs="Arial"/>
        </w:rPr>
        <w:t xml:space="preserve">)  </w:t>
      </w:r>
      <w:sdt>
        <w:sdtPr>
          <w:rPr>
            <w:rFonts w:cs="Arial"/>
          </w:rPr>
          <w:id w:val="-188725358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cs="Arial"/>
        </w:rPr>
        <w:t xml:space="preserve"> </w:t>
      </w:r>
      <w:r>
        <w:rPr>
          <w:rFonts w:cs="Arial"/>
          <w:b/>
        </w:rPr>
        <w:t xml:space="preserve">are / </w:t>
      </w:r>
      <w:sdt>
        <w:sdtPr>
          <w:rPr>
            <w:rFonts w:cs="Arial"/>
            <w:b/>
          </w:rPr>
          <w:id w:val="147095724"/>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Pr>
          <w:rFonts w:cs="Arial"/>
          <w:b/>
        </w:rPr>
        <w:t xml:space="preserve"> are not</w:t>
      </w:r>
      <w:r>
        <w:rPr>
          <w:rFonts w:cs="Arial"/>
        </w:rPr>
        <w:t xml:space="preserve"> submitting proposed alternate Contract language or exceptions (see </w:t>
      </w:r>
      <w:r w:rsidR="00791FA5">
        <w:rPr>
          <w:rFonts w:cs="Arial"/>
        </w:rPr>
        <w:t>Exhibit A, Item</w:t>
      </w:r>
      <w:r>
        <w:rPr>
          <w:rFonts w:cs="Arial"/>
        </w:rPr>
        <w:t xml:space="preserve"> </w:t>
      </w:r>
      <w:r w:rsidR="00791FA5">
        <w:rPr>
          <w:rFonts w:cs="Arial"/>
        </w:rPr>
        <w:t>1</w:t>
      </w:r>
      <w:r>
        <w:rPr>
          <w:rFonts w:cs="Arial"/>
        </w:rPr>
        <w:t xml:space="preserve">4.). </w:t>
      </w:r>
    </w:p>
    <w:p w14:paraId="47DE4299" w14:textId="77777777" w:rsidR="001C2058" w:rsidRDefault="001C2058" w:rsidP="001C2058">
      <w:pPr>
        <w:suppressAutoHyphens/>
        <w:spacing w:after="120"/>
        <w:ind w:left="360"/>
        <w:rPr>
          <w:rFonts w:cs="Arial"/>
          <w:sz w:val="20"/>
        </w:rPr>
      </w:pPr>
    </w:p>
    <w:p w14:paraId="34ADC4B8" w14:textId="77777777" w:rsidR="001C2058" w:rsidRDefault="001C2058" w:rsidP="001C2058">
      <w:pPr>
        <w:rPr>
          <w:rFonts w:cs="Arial"/>
          <w:sz w:val="20"/>
        </w:rPr>
        <w:sectPr w:rsidR="001C2058">
          <w:footerReference w:type="default" r:id="rId28"/>
          <w:pgSz w:w="12240" w:h="15840"/>
          <w:pgMar w:top="1152" w:right="1152" w:bottom="1152" w:left="1152" w:header="720" w:footer="720" w:gutter="0"/>
          <w:cols w:space="720"/>
        </w:sect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3"/>
        <w:gridCol w:w="630"/>
        <w:gridCol w:w="4497"/>
      </w:tblGrid>
      <w:tr w:rsidR="001C2058" w14:paraId="329FB297" w14:textId="77777777" w:rsidTr="00995A42">
        <w:trPr>
          <w:trHeight w:val="342"/>
          <w:jc w:val="center"/>
        </w:trPr>
        <w:tc>
          <w:tcPr>
            <w:tcW w:w="4447" w:type="dxa"/>
            <w:tcBorders>
              <w:top w:val="single" w:sz="4" w:space="0" w:color="auto"/>
              <w:left w:val="nil"/>
              <w:bottom w:val="nil"/>
              <w:right w:val="nil"/>
            </w:tcBorders>
            <w:hideMark/>
          </w:tcPr>
          <w:p w14:paraId="09609838" w14:textId="77777777" w:rsidR="001C2058" w:rsidRDefault="001C2058" w:rsidP="00995A42">
            <w:pPr>
              <w:suppressAutoHyphens/>
              <w:spacing w:after="120"/>
              <w:rPr>
                <w:rFonts w:cs="Arial"/>
                <w:sz w:val="20"/>
              </w:rPr>
            </w:pPr>
            <w:r>
              <w:rPr>
                <w:rFonts w:cs="Arial"/>
                <w:sz w:val="20"/>
              </w:rPr>
              <w:t>Authorized Vendor Representative Signature</w:t>
            </w:r>
          </w:p>
          <w:p w14:paraId="59BC59DC" w14:textId="77777777" w:rsidR="001C2058" w:rsidRDefault="001C2058" w:rsidP="00995A42">
            <w:pPr>
              <w:suppressAutoHyphens/>
              <w:spacing w:after="120"/>
              <w:rPr>
                <w:rFonts w:cs="Arial"/>
                <w:sz w:val="20"/>
              </w:rPr>
            </w:pPr>
            <w:r>
              <w:rPr>
                <w:rFonts w:cs="Arial"/>
                <w:sz w:val="20"/>
              </w:rPr>
              <w:t xml:space="preserve">       </w:t>
            </w:r>
          </w:p>
        </w:tc>
        <w:tc>
          <w:tcPr>
            <w:tcW w:w="630" w:type="dxa"/>
            <w:tcBorders>
              <w:top w:val="nil"/>
              <w:left w:val="nil"/>
              <w:bottom w:val="nil"/>
              <w:right w:val="nil"/>
            </w:tcBorders>
          </w:tcPr>
          <w:p w14:paraId="29D02BA2" w14:textId="77777777" w:rsidR="001C2058" w:rsidRDefault="001C2058" w:rsidP="00995A42">
            <w:pPr>
              <w:suppressAutoHyphens/>
              <w:spacing w:after="120"/>
              <w:rPr>
                <w:rFonts w:cs="Arial"/>
                <w:sz w:val="20"/>
              </w:rPr>
            </w:pPr>
          </w:p>
        </w:tc>
        <w:tc>
          <w:tcPr>
            <w:tcW w:w="4500" w:type="dxa"/>
            <w:tcBorders>
              <w:top w:val="single" w:sz="4" w:space="0" w:color="auto"/>
              <w:left w:val="nil"/>
              <w:bottom w:val="nil"/>
              <w:right w:val="nil"/>
            </w:tcBorders>
          </w:tcPr>
          <w:p w14:paraId="3226B01B" w14:textId="77777777" w:rsidR="001C2058" w:rsidRDefault="001C2058" w:rsidP="00995A42">
            <w:pPr>
              <w:suppressAutoHyphens/>
              <w:spacing w:after="120"/>
              <w:rPr>
                <w:rFonts w:cs="Arial"/>
                <w:sz w:val="20"/>
              </w:rPr>
            </w:pPr>
            <w:r>
              <w:rPr>
                <w:rFonts w:cs="Arial"/>
                <w:sz w:val="20"/>
              </w:rPr>
              <w:t>Vendor Name</w:t>
            </w:r>
          </w:p>
          <w:p w14:paraId="113ED5E0" w14:textId="77777777" w:rsidR="001C2058" w:rsidRDefault="001C2058" w:rsidP="00995A42">
            <w:pPr>
              <w:suppressAutoHyphens/>
              <w:spacing w:after="120"/>
              <w:ind w:left="360"/>
              <w:rPr>
                <w:rFonts w:cs="Arial"/>
                <w:sz w:val="20"/>
              </w:rPr>
            </w:pPr>
          </w:p>
        </w:tc>
      </w:tr>
      <w:tr w:rsidR="001C2058" w14:paraId="2F747068" w14:textId="77777777" w:rsidTr="00995A42">
        <w:trPr>
          <w:trHeight w:val="342"/>
          <w:jc w:val="center"/>
        </w:trPr>
        <w:tc>
          <w:tcPr>
            <w:tcW w:w="4447" w:type="dxa"/>
            <w:tcBorders>
              <w:top w:val="single" w:sz="4" w:space="0" w:color="auto"/>
              <w:left w:val="nil"/>
              <w:bottom w:val="nil"/>
              <w:right w:val="nil"/>
            </w:tcBorders>
            <w:hideMark/>
          </w:tcPr>
          <w:p w14:paraId="339317E2" w14:textId="77777777" w:rsidR="001C2058" w:rsidRDefault="001C2058" w:rsidP="00995A42">
            <w:pPr>
              <w:suppressAutoHyphens/>
              <w:spacing w:after="120"/>
              <w:rPr>
                <w:rFonts w:cs="Arial"/>
                <w:sz w:val="20"/>
              </w:rPr>
            </w:pPr>
            <w:r>
              <w:rPr>
                <w:rFonts w:cs="Arial"/>
                <w:sz w:val="20"/>
              </w:rPr>
              <w:t xml:space="preserve">Printed Name       </w:t>
            </w:r>
          </w:p>
        </w:tc>
        <w:tc>
          <w:tcPr>
            <w:tcW w:w="630" w:type="dxa"/>
            <w:tcBorders>
              <w:top w:val="nil"/>
              <w:left w:val="nil"/>
              <w:bottom w:val="nil"/>
              <w:right w:val="nil"/>
            </w:tcBorders>
          </w:tcPr>
          <w:p w14:paraId="2D080874" w14:textId="77777777" w:rsidR="001C2058" w:rsidRDefault="001C2058" w:rsidP="00995A42">
            <w:pPr>
              <w:suppressAutoHyphens/>
              <w:spacing w:after="120"/>
              <w:rPr>
                <w:rFonts w:cs="Arial"/>
                <w:sz w:val="20"/>
              </w:rPr>
            </w:pPr>
          </w:p>
        </w:tc>
        <w:tc>
          <w:tcPr>
            <w:tcW w:w="4500" w:type="dxa"/>
            <w:tcBorders>
              <w:top w:val="single" w:sz="4" w:space="0" w:color="auto"/>
              <w:left w:val="nil"/>
              <w:bottom w:val="nil"/>
              <w:right w:val="nil"/>
            </w:tcBorders>
            <w:hideMark/>
          </w:tcPr>
          <w:p w14:paraId="28390B54" w14:textId="77777777" w:rsidR="001C2058" w:rsidRDefault="001C2058" w:rsidP="00995A42">
            <w:pPr>
              <w:suppressAutoHyphens/>
              <w:spacing w:after="120"/>
              <w:rPr>
                <w:rFonts w:cs="Arial"/>
                <w:sz w:val="20"/>
              </w:rPr>
            </w:pPr>
            <w:r>
              <w:rPr>
                <w:rFonts w:cs="Arial"/>
                <w:sz w:val="20"/>
              </w:rPr>
              <w:t>Date</w:t>
            </w:r>
          </w:p>
        </w:tc>
      </w:tr>
    </w:tbl>
    <w:p w14:paraId="2CE732FE" w14:textId="0E0255BD" w:rsidR="00541C42" w:rsidRDefault="00541C42" w:rsidP="001C2058">
      <w:pPr>
        <w:suppressAutoHyphens/>
        <w:spacing w:after="120"/>
        <w:rPr>
          <w:sz w:val="20"/>
        </w:rPr>
        <w:sectPr w:rsidR="00541C42" w:rsidSect="000306DD">
          <w:footerReference w:type="default" r:id="rId29"/>
          <w:type w:val="continuous"/>
          <w:pgSz w:w="12240" w:h="15840"/>
          <w:pgMar w:top="720" w:right="720" w:bottom="720" w:left="720" w:header="720" w:footer="720" w:gutter="0"/>
          <w:cols w:space="720"/>
          <w:docGrid w:linePitch="299"/>
        </w:sectPr>
      </w:pPr>
    </w:p>
    <w:p w14:paraId="3C9BF9F7" w14:textId="77777777" w:rsidR="00541C42" w:rsidRPr="009B6E62" w:rsidRDefault="00541C42" w:rsidP="00541C42">
      <w:pPr>
        <w:jc w:val="center"/>
        <w:rPr>
          <w:b/>
          <w:sz w:val="14"/>
          <w:szCs w:val="14"/>
        </w:rPr>
      </w:pPr>
    </w:p>
    <w:p w14:paraId="46D13B57" w14:textId="77777777" w:rsidR="00541C42" w:rsidRPr="001473DF" w:rsidRDefault="00541C42" w:rsidP="00541C42">
      <w:pPr>
        <w:jc w:val="center"/>
        <w:rPr>
          <w:b/>
          <w:sz w:val="24"/>
          <w:szCs w:val="24"/>
        </w:rPr>
      </w:pPr>
      <w:r w:rsidRPr="001473DF">
        <w:rPr>
          <w:b/>
          <w:sz w:val="24"/>
          <w:szCs w:val="24"/>
        </w:rPr>
        <w:t>EXHIBIT C</w:t>
      </w:r>
    </w:p>
    <w:p w14:paraId="63DE64CD" w14:textId="6B694D4E" w:rsidR="00541C42" w:rsidRPr="001473DF" w:rsidRDefault="00B1100F" w:rsidP="00541C42">
      <w:pPr>
        <w:jc w:val="center"/>
        <w:rPr>
          <w:b/>
          <w:sz w:val="24"/>
          <w:szCs w:val="24"/>
        </w:rPr>
      </w:pPr>
      <w:r>
        <w:rPr>
          <w:b/>
          <w:sz w:val="24"/>
          <w:szCs w:val="24"/>
        </w:rPr>
        <w:t>RFQQ HBE 19-001 – Enrollment Projections and Standardized Benefit Plan Design Services</w:t>
      </w:r>
    </w:p>
    <w:p w14:paraId="65CDF166" w14:textId="77777777" w:rsidR="00541C42" w:rsidRPr="001473DF" w:rsidRDefault="00541C42" w:rsidP="00541C42">
      <w:pPr>
        <w:jc w:val="center"/>
        <w:rPr>
          <w:b/>
          <w:sz w:val="24"/>
          <w:szCs w:val="24"/>
        </w:rPr>
      </w:pPr>
      <w:r w:rsidRPr="001473DF">
        <w:rPr>
          <w:b/>
          <w:sz w:val="24"/>
          <w:szCs w:val="24"/>
        </w:rPr>
        <w:t>Washington Health Benefit Exchange</w:t>
      </w:r>
    </w:p>
    <w:p w14:paraId="28B2C999" w14:textId="77777777" w:rsidR="00541C42" w:rsidRPr="001473DF" w:rsidRDefault="00541C42" w:rsidP="00541C42">
      <w:pPr>
        <w:jc w:val="center"/>
        <w:rPr>
          <w:sz w:val="28"/>
          <w:szCs w:val="28"/>
        </w:rPr>
      </w:pPr>
      <w:r w:rsidRPr="001473DF">
        <w:rPr>
          <w:sz w:val="28"/>
          <w:szCs w:val="28"/>
        </w:rPr>
        <w:t>Subcontractor Utilization Statement</w:t>
      </w:r>
    </w:p>
    <w:p w14:paraId="5C14089F" w14:textId="5472C514" w:rsidR="00541C42" w:rsidRPr="001473DF" w:rsidRDefault="00541C42" w:rsidP="001473DF">
      <w:pPr>
        <w:jc w:val="center"/>
        <w:rPr>
          <w:sz w:val="16"/>
          <w:szCs w:val="16"/>
        </w:rPr>
      </w:pPr>
      <w:r>
        <w:rPr>
          <w:sz w:val="16"/>
          <w:szCs w:val="16"/>
        </w:rPr>
        <w:t>(Use Additional Sheets as Necessary)</w:t>
      </w:r>
    </w:p>
    <w:p w14:paraId="079B9B39" w14:textId="77777777" w:rsidR="00541C42" w:rsidRDefault="00541C42" w:rsidP="00541C42">
      <w:pPr>
        <w:jc w:val="center"/>
        <w:rPr>
          <w:b/>
          <w:sz w:val="12"/>
          <w:szCs w:val="12"/>
          <w:u w:val="single"/>
        </w:rPr>
      </w:pPr>
    </w:p>
    <w:p w14:paraId="779E9CEA" w14:textId="77777777" w:rsidR="00541C42" w:rsidRDefault="00541C42" w:rsidP="00541C42">
      <w:pPr>
        <w:jc w:val="center"/>
        <w:rPr>
          <w:b/>
          <w:sz w:val="8"/>
          <w:szCs w:val="8"/>
          <w:u w:val="single"/>
        </w:rPr>
      </w:pPr>
    </w:p>
    <w:p w14:paraId="1AF6BA97" w14:textId="77777777" w:rsidR="00541C42" w:rsidRDefault="00541C42" w:rsidP="00541C42">
      <w:pPr>
        <w:jc w:val="center"/>
        <w:rPr>
          <w:sz w:val="20"/>
        </w:rPr>
        <w:sectPr w:rsidR="00541C42" w:rsidSect="009B6E62">
          <w:headerReference w:type="default" r:id="rId30"/>
          <w:footerReference w:type="default" r:id="rId31"/>
          <w:pgSz w:w="12240" w:h="15840" w:code="1"/>
          <w:pgMar w:top="432" w:right="720" w:bottom="576" w:left="720" w:header="432" w:footer="720" w:gutter="0"/>
          <w:cols w:space="720"/>
          <w:noEndnote/>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541C42" w:rsidRPr="006D38C4" w14:paraId="7175A245" w14:textId="77777777" w:rsidTr="00995A42">
        <w:trPr>
          <w:trHeight w:val="539"/>
        </w:trPr>
        <w:tc>
          <w:tcPr>
            <w:tcW w:w="5508" w:type="dxa"/>
            <w:shd w:val="clear" w:color="auto" w:fill="auto"/>
          </w:tcPr>
          <w:p w14:paraId="0660F6D2" w14:textId="77777777" w:rsidR="00541C42" w:rsidRPr="006D38C4" w:rsidRDefault="00541C42" w:rsidP="00995A42">
            <w:pPr>
              <w:rPr>
                <w:sz w:val="18"/>
                <w:szCs w:val="18"/>
              </w:rPr>
            </w:pPr>
            <w:r>
              <w:rPr>
                <w:sz w:val="18"/>
                <w:szCs w:val="18"/>
              </w:rPr>
              <w:t>Prime Contractor</w:t>
            </w:r>
          </w:p>
          <w:p w14:paraId="50E98019" w14:textId="77777777" w:rsidR="00541C42" w:rsidRPr="006D38C4" w:rsidRDefault="00541C42" w:rsidP="00995A42">
            <w:pPr>
              <w:rPr>
                <w:b/>
                <w:szCs w:val="22"/>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c>
          <w:tcPr>
            <w:tcW w:w="5508" w:type="dxa"/>
            <w:tcBorders>
              <w:right w:val="single" w:sz="4" w:space="0" w:color="auto"/>
            </w:tcBorders>
            <w:shd w:val="clear" w:color="auto" w:fill="auto"/>
          </w:tcPr>
          <w:p w14:paraId="28E4268F" w14:textId="77777777" w:rsidR="00541C42" w:rsidRPr="006D38C4" w:rsidRDefault="00541C42" w:rsidP="00995A42">
            <w:pPr>
              <w:rPr>
                <w:sz w:val="18"/>
                <w:szCs w:val="18"/>
              </w:rPr>
            </w:pPr>
            <w:r>
              <w:rPr>
                <w:sz w:val="18"/>
                <w:szCs w:val="18"/>
              </w:rPr>
              <w:t>Contract Number</w:t>
            </w:r>
            <w:r w:rsidRPr="006D38C4">
              <w:rPr>
                <w:sz w:val="18"/>
                <w:szCs w:val="18"/>
              </w:rPr>
              <w:t>:</w:t>
            </w:r>
          </w:p>
          <w:p w14:paraId="53A80FDE" w14:textId="77777777" w:rsidR="00541C42" w:rsidRPr="006D38C4" w:rsidRDefault="00541C42" w:rsidP="00995A42">
            <w:pPr>
              <w:rPr>
                <w:sz w:val="18"/>
                <w:szCs w:val="18"/>
              </w:rPr>
            </w:pPr>
            <w:r>
              <w:rPr>
                <w:b/>
                <w:szCs w:val="22"/>
              </w:rPr>
              <w:t>TBD</w:t>
            </w:r>
            <w:r w:rsidRPr="006D38C4">
              <w:rPr>
                <w:b/>
                <w:szCs w:val="22"/>
              </w:rPr>
              <w:t xml:space="preserve"> </w:t>
            </w:r>
          </w:p>
        </w:tc>
      </w:tr>
      <w:tr w:rsidR="00541C42" w:rsidRPr="006D38C4" w14:paraId="0FF5A835" w14:textId="77777777" w:rsidTr="00995A42">
        <w:trPr>
          <w:trHeight w:val="533"/>
        </w:trPr>
        <w:tc>
          <w:tcPr>
            <w:tcW w:w="11016" w:type="dxa"/>
            <w:gridSpan w:val="2"/>
            <w:tcBorders>
              <w:right w:val="single" w:sz="4" w:space="0" w:color="auto"/>
            </w:tcBorders>
            <w:shd w:val="clear" w:color="auto" w:fill="auto"/>
          </w:tcPr>
          <w:p w14:paraId="48DF1D1D" w14:textId="77777777" w:rsidR="00541C42" w:rsidRPr="006D38C4" w:rsidRDefault="00541C42" w:rsidP="00995A42">
            <w:pPr>
              <w:rPr>
                <w:sz w:val="18"/>
                <w:szCs w:val="18"/>
              </w:rPr>
            </w:pPr>
            <w:r w:rsidRPr="003A5954">
              <w:rPr>
                <w:sz w:val="18"/>
                <w:szCs w:val="18"/>
              </w:rPr>
              <w:t>Mailing Address: (PO BOX is OK)</w:t>
            </w:r>
            <w:r w:rsidRPr="006D38C4">
              <w:rPr>
                <w:sz w:val="18"/>
                <w:szCs w:val="18"/>
              </w:rPr>
              <w:t>:</w:t>
            </w:r>
          </w:p>
          <w:p w14:paraId="326CB8AE" w14:textId="77777777" w:rsidR="00541C42" w:rsidRPr="006D38C4" w:rsidRDefault="00541C42" w:rsidP="00995A42">
            <w:pPr>
              <w:rPr>
                <w:sz w:val="18"/>
                <w:szCs w:val="18"/>
              </w:rPr>
            </w:pPr>
            <w:r>
              <w:rPr>
                <w:b/>
                <w:szCs w:val="22"/>
              </w:rPr>
              <w:fldChar w:fldCharType="begin">
                <w:ffData>
                  <w:name w:val="Text8"/>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541C42" w:rsidRPr="006D38C4" w14:paraId="37DE9ECA" w14:textId="77777777" w:rsidTr="00995A42">
        <w:trPr>
          <w:trHeight w:val="533"/>
        </w:trPr>
        <w:tc>
          <w:tcPr>
            <w:tcW w:w="11016" w:type="dxa"/>
            <w:gridSpan w:val="2"/>
            <w:tcBorders>
              <w:bottom w:val="single" w:sz="4" w:space="0" w:color="auto"/>
              <w:right w:val="single" w:sz="4" w:space="0" w:color="auto"/>
            </w:tcBorders>
            <w:shd w:val="clear" w:color="auto" w:fill="auto"/>
          </w:tcPr>
          <w:p w14:paraId="5E42A72F" w14:textId="77777777" w:rsidR="00541C42" w:rsidRPr="006D38C4" w:rsidRDefault="00541C42" w:rsidP="00995A42">
            <w:pPr>
              <w:rPr>
                <w:sz w:val="18"/>
                <w:szCs w:val="18"/>
              </w:rPr>
            </w:pPr>
            <w:r w:rsidRPr="003A5954">
              <w:rPr>
                <w:sz w:val="18"/>
                <w:szCs w:val="18"/>
              </w:rPr>
              <w:t>City, State</w:t>
            </w:r>
            <w:r>
              <w:rPr>
                <w:sz w:val="18"/>
                <w:szCs w:val="18"/>
              </w:rPr>
              <w:t>,</w:t>
            </w:r>
            <w:r w:rsidRPr="003A5954">
              <w:rPr>
                <w:sz w:val="18"/>
                <w:szCs w:val="18"/>
              </w:rPr>
              <w:t xml:space="preserve"> Zip Code:</w:t>
            </w:r>
          </w:p>
          <w:p w14:paraId="3E149D2D" w14:textId="77777777" w:rsidR="00541C42" w:rsidRPr="006D38C4" w:rsidRDefault="00541C42" w:rsidP="00995A42">
            <w:pPr>
              <w:rPr>
                <w:sz w:val="18"/>
                <w:szCs w:val="18"/>
              </w:rPr>
            </w:pP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541C42" w:rsidRPr="006D38C4" w14:paraId="7AA44F0F" w14:textId="77777777" w:rsidTr="00995A42">
        <w:trPr>
          <w:trHeight w:val="426"/>
        </w:trPr>
        <w:tc>
          <w:tcPr>
            <w:tcW w:w="11016" w:type="dxa"/>
            <w:gridSpan w:val="2"/>
            <w:tcBorders>
              <w:left w:val="single" w:sz="4" w:space="0" w:color="auto"/>
              <w:bottom w:val="single" w:sz="4" w:space="0" w:color="auto"/>
              <w:right w:val="single" w:sz="4" w:space="0" w:color="auto"/>
            </w:tcBorders>
            <w:shd w:val="clear" w:color="auto" w:fill="E0E0E0"/>
            <w:vAlign w:val="center"/>
          </w:tcPr>
          <w:p w14:paraId="727E843F" w14:textId="77777777" w:rsidR="00541C42" w:rsidRPr="00C64917" w:rsidRDefault="00541C42" w:rsidP="00995A42">
            <w:pPr>
              <w:rPr>
                <w:b/>
                <w:sz w:val="18"/>
                <w:szCs w:val="18"/>
                <w:u w:val="single"/>
              </w:rPr>
            </w:pPr>
            <w:r w:rsidRPr="00C64917">
              <w:rPr>
                <w:b/>
                <w:sz w:val="18"/>
                <w:szCs w:val="18"/>
                <w:u w:val="single"/>
              </w:rPr>
              <w:t>I DO NOT PLAN TO USE SUBCONTRACTORS</w:t>
            </w:r>
            <w:r>
              <w:rPr>
                <w:b/>
                <w:sz w:val="18"/>
                <w:szCs w:val="18"/>
                <w:u w:val="single"/>
              </w:rPr>
              <w:t xml:space="preserve"> </w:t>
            </w:r>
            <w:r w:rsidRPr="00C64917">
              <w:rPr>
                <w:b/>
                <w:sz w:val="18"/>
                <w:szCs w:val="18"/>
                <w:u w:val="single"/>
              </w:rPr>
              <w:fldChar w:fldCharType="begin">
                <w:ffData>
                  <w:name w:val="Check5"/>
                  <w:enabled/>
                  <w:calcOnExit w:val="0"/>
                  <w:checkBox>
                    <w:sizeAuto/>
                    <w:default w:val="0"/>
                  </w:checkBox>
                </w:ffData>
              </w:fldChar>
            </w:r>
            <w:r w:rsidRPr="00C64917">
              <w:rPr>
                <w:b/>
                <w:sz w:val="18"/>
                <w:szCs w:val="18"/>
                <w:u w:val="single"/>
              </w:rPr>
              <w:instrText xml:space="preserve"> FORMCHECKBOX </w:instrText>
            </w:r>
            <w:r w:rsidR="005865AF">
              <w:rPr>
                <w:b/>
                <w:sz w:val="18"/>
                <w:szCs w:val="18"/>
                <w:u w:val="single"/>
              </w:rPr>
            </w:r>
            <w:r w:rsidR="005865AF">
              <w:rPr>
                <w:b/>
                <w:sz w:val="18"/>
                <w:szCs w:val="18"/>
                <w:u w:val="single"/>
              </w:rPr>
              <w:fldChar w:fldCharType="separate"/>
            </w:r>
            <w:r w:rsidRPr="00C64917">
              <w:rPr>
                <w:b/>
                <w:sz w:val="18"/>
                <w:szCs w:val="18"/>
                <w:u w:val="single"/>
              </w:rPr>
              <w:fldChar w:fldCharType="end"/>
            </w:r>
            <w:r>
              <w:rPr>
                <w:b/>
                <w:sz w:val="18"/>
                <w:szCs w:val="18"/>
                <w:u w:val="single"/>
              </w:rPr>
              <w:t xml:space="preserve"> - </w:t>
            </w:r>
            <w:r w:rsidRPr="00104FDC">
              <w:rPr>
                <w:b/>
                <w:sz w:val="20"/>
                <w:u w:val="single"/>
              </w:rPr>
              <w:t>OR</w:t>
            </w:r>
            <w:r>
              <w:rPr>
                <w:b/>
                <w:sz w:val="18"/>
                <w:szCs w:val="18"/>
                <w:u w:val="single"/>
              </w:rPr>
              <w:t xml:space="preserve"> - </w:t>
            </w:r>
            <w:r w:rsidRPr="00C64917">
              <w:rPr>
                <w:b/>
                <w:sz w:val="18"/>
                <w:szCs w:val="18"/>
                <w:u w:val="single"/>
              </w:rPr>
              <w:t>LIST ALL SUBCONTRACTORS YOU PLAN TO USE BELOW:</w:t>
            </w:r>
          </w:p>
        </w:tc>
      </w:tr>
      <w:tr w:rsidR="00541C42" w:rsidRPr="006D38C4" w14:paraId="12E8C061" w14:textId="77777777" w:rsidTr="00995A42">
        <w:trPr>
          <w:trHeight w:val="531"/>
        </w:trPr>
        <w:tc>
          <w:tcPr>
            <w:tcW w:w="5508" w:type="dxa"/>
            <w:shd w:val="clear" w:color="auto" w:fill="auto"/>
          </w:tcPr>
          <w:p w14:paraId="0C79DB21" w14:textId="77777777" w:rsidR="00541C42" w:rsidRPr="006D38C4" w:rsidRDefault="00541C42" w:rsidP="00995A42">
            <w:pPr>
              <w:rPr>
                <w:sz w:val="18"/>
                <w:szCs w:val="18"/>
              </w:rPr>
            </w:pPr>
            <w:r w:rsidRPr="006D38C4">
              <w:rPr>
                <w:sz w:val="18"/>
                <w:szCs w:val="18"/>
              </w:rPr>
              <w:t>Firm Name:</w:t>
            </w:r>
          </w:p>
          <w:p w14:paraId="39D82B06" w14:textId="77777777" w:rsidR="00541C42" w:rsidRDefault="00541C42" w:rsidP="00995A4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34F75B33" w14:textId="77777777" w:rsidR="00541C42" w:rsidRPr="006D38C4" w:rsidRDefault="00541C42" w:rsidP="00995A42">
            <w:pPr>
              <w:rPr>
                <w:sz w:val="18"/>
                <w:szCs w:val="18"/>
              </w:rPr>
            </w:pPr>
            <w:r w:rsidRPr="006D38C4">
              <w:rPr>
                <w:sz w:val="18"/>
                <w:szCs w:val="18"/>
              </w:rPr>
              <w:t xml:space="preserve">  Minority Business?         Women Business?</w:t>
            </w:r>
            <w:r>
              <w:rPr>
                <w:sz w:val="18"/>
                <w:szCs w:val="18"/>
              </w:rPr>
              <w:t xml:space="preserve">            Other?</w:t>
            </w:r>
          </w:p>
          <w:p w14:paraId="10727B16" w14:textId="77777777" w:rsidR="00541C42" w:rsidRPr="006D38C4" w:rsidRDefault="00541C42" w:rsidP="00995A42">
            <w:pPr>
              <w:rPr>
                <w:sz w:val="20"/>
              </w:rPr>
            </w:pPr>
            <w:r w:rsidRPr="006D38C4">
              <w:rPr>
                <w:sz w:val="20"/>
              </w:rPr>
              <w:t xml:space="preserve"> Yes</w:t>
            </w:r>
            <w:r w:rsidRPr="006D38C4">
              <w:rPr>
                <w:sz w:val="20"/>
              </w:rPr>
              <w:fldChar w:fldCharType="begin">
                <w:ffData>
                  <w:name w:val="Check1"/>
                  <w:enabled/>
                  <w:calcOnExit w:val="0"/>
                  <w:checkBox>
                    <w:sizeAuto/>
                    <w:default w:val="0"/>
                  </w:checkBox>
                </w:ffData>
              </w:fldChar>
            </w:r>
            <w:bookmarkStart w:id="286" w:name="Check1"/>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bookmarkEnd w:id="286"/>
            <w:r w:rsidRPr="006D38C4">
              <w:rPr>
                <w:sz w:val="20"/>
              </w:rPr>
              <w:t xml:space="preserve">        No</w:t>
            </w:r>
            <w:r w:rsidRPr="006D38C4">
              <w:rPr>
                <w:sz w:val="20"/>
              </w:rPr>
              <w:fldChar w:fldCharType="begin">
                <w:ffData>
                  <w:name w:val="Check2"/>
                  <w:enabled/>
                  <w:calcOnExit w:val="0"/>
                  <w:checkBox>
                    <w:sizeAuto/>
                    <w:default w:val="0"/>
                  </w:checkBox>
                </w:ffData>
              </w:fldChar>
            </w:r>
            <w:bookmarkStart w:id="287" w:name="Check2"/>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bookmarkEnd w:id="287"/>
            <w:r w:rsidRPr="006D38C4">
              <w:rPr>
                <w:sz w:val="20"/>
              </w:rPr>
              <w:t xml:space="preserve">         </w:t>
            </w:r>
            <w:r>
              <w:rPr>
                <w:sz w:val="20"/>
              </w:rPr>
              <w:t xml:space="preserve"> </w:t>
            </w:r>
            <w:r w:rsidRPr="006D38C4">
              <w:rPr>
                <w:sz w:val="20"/>
              </w:rPr>
              <w:t>Yes</w:t>
            </w:r>
            <w:r w:rsidRPr="006D38C4">
              <w:rPr>
                <w:sz w:val="20"/>
              </w:rPr>
              <w:fldChar w:fldCharType="begin">
                <w:ffData>
                  <w:name w:val="Check3"/>
                  <w:enabled/>
                  <w:calcOnExit w:val="0"/>
                  <w:checkBox>
                    <w:sizeAuto/>
                    <w:default w:val="0"/>
                  </w:checkBox>
                </w:ffData>
              </w:fldChar>
            </w:r>
            <w:bookmarkStart w:id="288" w:name="Check3"/>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bookmarkEnd w:id="288"/>
            <w:r w:rsidRPr="006D38C4">
              <w:rPr>
                <w:sz w:val="20"/>
              </w:rPr>
              <w:t xml:space="preserve">     No</w:t>
            </w:r>
            <w:r w:rsidRPr="006D38C4">
              <w:rPr>
                <w:sz w:val="20"/>
              </w:rPr>
              <w:fldChar w:fldCharType="begin">
                <w:ffData>
                  <w:name w:val="Check4"/>
                  <w:enabled/>
                  <w:calcOnExit w:val="0"/>
                  <w:checkBox>
                    <w:sizeAuto/>
                    <w:default w:val="0"/>
                  </w:checkBox>
                </w:ffData>
              </w:fldChar>
            </w:r>
            <w:bookmarkStart w:id="289" w:name="Check4"/>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bookmarkEnd w:id="289"/>
            <w:r>
              <w:rPr>
                <w:sz w:val="20"/>
              </w:rPr>
              <w:t xml:space="preserve">            </w:t>
            </w:r>
            <w:r w:rsidRPr="00E72868">
              <w:rPr>
                <w:sz w:val="20"/>
                <w:u w:val="single"/>
              </w:rPr>
              <w:fldChar w:fldCharType="begin">
                <w:ffData>
                  <w:name w:val="Text11"/>
                  <w:enabled/>
                  <w:calcOnExit w:val="0"/>
                  <w:textInput/>
                </w:ffData>
              </w:fldChar>
            </w:r>
            <w:r w:rsidRPr="00E72868">
              <w:rPr>
                <w:sz w:val="20"/>
                <w:u w:val="single"/>
              </w:rPr>
              <w:instrText xml:space="preserve"> FORMTEXT </w:instrText>
            </w:r>
            <w:r w:rsidRPr="00E72868">
              <w:rPr>
                <w:sz w:val="20"/>
                <w:u w:val="single"/>
              </w:rPr>
            </w:r>
            <w:r w:rsidRPr="00E72868">
              <w:rPr>
                <w:sz w:val="20"/>
                <w:u w:val="single"/>
              </w:rPr>
              <w:fldChar w:fldCharType="separate"/>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sz w:val="20"/>
                <w:u w:val="single"/>
              </w:rPr>
              <w:fldChar w:fldCharType="end"/>
            </w:r>
          </w:p>
        </w:tc>
      </w:tr>
      <w:tr w:rsidR="00541C42" w:rsidRPr="006D38C4" w14:paraId="63F0F0AE" w14:textId="77777777" w:rsidTr="00995A42">
        <w:trPr>
          <w:trHeight w:val="531"/>
        </w:trPr>
        <w:tc>
          <w:tcPr>
            <w:tcW w:w="5508" w:type="dxa"/>
            <w:shd w:val="clear" w:color="auto" w:fill="auto"/>
          </w:tcPr>
          <w:p w14:paraId="0629045C" w14:textId="77777777" w:rsidR="00541C42" w:rsidRPr="006D38C4" w:rsidRDefault="00541C42" w:rsidP="00995A42">
            <w:pPr>
              <w:rPr>
                <w:sz w:val="18"/>
                <w:szCs w:val="18"/>
              </w:rPr>
            </w:pPr>
            <w:r w:rsidRPr="006D38C4">
              <w:rPr>
                <w:sz w:val="18"/>
                <w:szCs w:val="18"/>
              </w:rPr>
              <w:t>Address:</w:t>
            </w:r>
          </w:p>
          <w:p w14:paraId="6E98FCF5" w14:textId="77777777" w:rsidR="00541C42" w:rsidRPr="006D38C4" w:rsidRDefault="00541C42" w:rsidP="00995A42">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7E2D4467" w14:textId="77777777" w:rsidR="00541C42" w:rsidRPr="006D38C4" w:rsidRDefault="00541C42" w:rsidP="00995A42">
            <w:pPr>
              <w:rPr>
                <w:sz w:val="18"/>
                <w:szCs w:val="18"/>
              </w:rPr>
            </w:pPr>
            <w:r w:rsidRPr="006D38C4">
              <w:rPr>
                <w:sz w:val="18"/>
                <w:szCs w:val="18"/>
              </w:rPr>
              <w:t>Federal I.D. Number:</w:t>
            </w:r>
          </w:p>
          <w:p w14:paraId="29A617EF" w14:textId="77777777" w:rsidR="00541C42" w:rsidRPr="006D38C4" w:rsidRDefault="00541C42" w:rsidP="00995A4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541C42" w:rsidRPr="006D38C4" w14:paraId="3759DD96" w14:textId="77777777" w:rsidTr="00995A42">
        <w:trPr>
          <w:trHeight w:val="532"/>
        </w:trPr>
        <w:tc>
          <w:tcPr>
            <w:tcW w:w="5508" w:type="dxa"/>
            <w:shd w:val="clear" w:color="auto" w:fill="auto"/>
          </w:tcPr>
          <w:p w14:paraId="2D4E40A4" w14:textId="77777777" w:rsidR="00541C42" w:rsidRPr="006D38C4" w:rsidRDefault="00541C42" w:rsidP="00995A42">
            <w:pPr>
              <w:rPr>
                <w:sz w:val="18"/>
                <w:szCs w:val="18"/>
              </w:rPr>
            </w:pPr>
            <w:r w:rsidRPr="006D38C4">
              <w:rPr>
                <w:sz w:val="18"/>
                <w:szCs w:val="18"/>
              </w:rPr>
              <w:t>City, State, Zip Code:</w:t>
            </w:r>
          </w:p>
          <w:p w14:paraId="2E12AFF7" w14:textId="77777777" w:rsidR="00541C42" w:rsidRPr="006D38C4" w:rsidRDefault="00541C42" w:rsidP="00995A4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1DF56F26" w14:textId="77777777" w:rsidR="00541C42" w:rsidRPr="006D38C4" w:rsidRDefault="00541C42" w:rsidP="00995A42">
            <w:pPr>
              <w:rPr>
                <w:sz w:val="18"/>
                <w:szCs w:val="18"/>
              </w:rPr>
            </w:pPr>
            <w:r>
              <w:rPr>
                <w:sz w:val="18"/>
                <w:szCs w:val="18"/>
              </w:rPr>
              <w:t>UBI</w:t>
            </w:r>
            <w:r w:rsidRPr="006D38C4">
              <w:rPr>
                <w:sz w:val="18"/>
                <w:szCs w:val="18"/>
              </w:rPr>
              <w:t xml:space="preserve"> Number:</w:t>
            </w:r>
          </w:p>
          <w:p w14:paraId="6BB5C52A" w14:textId="77777777" w:rsidR="00541C42" w:rsidRPr="006D38C4" w:rsidRDefault="00541C42" w:rsidP="00995A42">
            <w:pPr>
              <w:rPr>
                <w:sz w:val="18"/>
                <w:szCs w:val="18"/>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541C42" w:rsidRPr="006D38C4" w14:paraId="6A7240BA" w14:textId="77777777" w:rsidTr="00995A42">
        <w:trPr>
          <w:trHeight w:val="584"/>
        </w:trPr>
        <w:tc>
          <w:tcPr>
            <w:tcW w:w="11016" w:type="dxa"/>
            <w:gridSpan w:val="2"/>
            <w:tcBorders>
              <w:bottom w:val="single" w:sz="4" w:space="0" w:color="auto"/>
              <w:right w:val="single" w:sz="4" w:space="0" w:color="auto"/>
            </w:tcBorders>
            <w:shd w:val="clear" w:color="auto" w:fill="auto"/>
          </w:tcPr>
          <w:p w14:paraId="0D968AC1" w14:textId="77777777" w:rsidR="00541C42" w:rsidRPr="006D38C4" w:rsidRDefault="00541C42" w:rsidP="00995A42">
            <w:pPr>
              <w:rPr>
                <w:sz w:val="18"/>
                <w:szCs w:val="18"/>
              </w:rPr>
            </w:pPr>
            <w:r w:rsidRPr="006D38C4">
              <w:rPr>
                <w:sz w:val="18"/>
                <w:szCs w:val="18"/>
              </w:rPr>
              <w:t>Description of Work to be Sub-let:</w:t>
            </w:r>
          </w:p>
          <w:p w14:paraId="6355B79F" w14:textId="77777777" w:rsidR="00541C42" w:rsidRPr="003A5954" w:rsidRDefault="00541C42" w:rsidP="00995A4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C42" w:rsidRPr="006D38C4" w14:paraId="6F0B37E5" w14:textId="77777777" w:rsidTr="00995A42">
        <w:trPr>
          <w:trHeight w:val="160"/>
        </w:trPr>
        <w:tc>
          <w:tcPr>
            <w:tcW w:w="5508" w:type="dxa"/>
            <w:tcBorders>
              <w:left w:val="nil"/>
              <w:bottom w:val="single" w:sz="4" w:space="0" w:color="auto"/>
              <w:right w:val="nil"/>
            </w:tcBorders>
            <w:shd w:val="clear" w:color="auto" w:fill="auto"/>
          </w:tcPr>
          <w:p w14:paraId="3C2A03FA" w14:textId="77777777" w:rsidR="00541C42" w:rsidRPr="006D38C4" w:rsidRDefault="00541C42" w:rsidP="00995A42">
            <w:pPr>
              <w:rPr>
                <w:sz w:val="16"/>
                <w:szCs w:val="16"/>
              </w:rPr>
            </w:pPr>
          </w:p>
        </w:tc>
        <w:tc>
          <w:tcPr>
            <w:tcW w:w="5508" w:type="dxa"/>
            <w:tcBorders>
              <w:left w:val="nil"/>
              <w:bottom w:val="single" w:sz="4" w:space="0" w:color="auto"/>
              <w:right w:val="nil"/>
            </w:tcBorders>
            <w:shd w:val="clear" w:color="auto" w:fill="auto"/>
          </w:tcPr>
          <w:p w14:paraId="32E75095" w14:textId="77777777" w:rsidR="00541C42" w:rsidRPr="006D38C4" w:rsidRDefault="00541C42" w:rsidP="00995A42">
            <w:pPr>
              <w:rPr>
                <w:sz w:val="20"/>
              </w:rPr>
            </w:pPr>
          </w:p>
        </w:tc>
      </w:tr>
      <w:tr w:rsidR="00541C42" w:rsidRPr="006D38C4" w14:paraId="1DC7AF63" w14:textId="77777777" w:rsidTr="00995A42">
        <w:trPr>
          <w:trHeight w:val="531"/>
        </w:trPr>
        <w:tc>
          <w:tcPr>
            <w:tcW w:w="5508" w:type="dxa"/>
            <w:shd w:val="clear" w:color="auto" w:fill="auto"/>
          </w:tcPr>
          <w:p w14:paraId="1C6C4F3E" w14:textId="77777777" w:rsidR="00541C42" w:rsidRPr="006D38C4" w:rsidRDefault="00541C42" w:rsidP="00995A42">
            <w:pPr>
              <w:rPr>
                <w:sz w:val="18"/>
                <w:szCs w:val="18"/>
              </w:rPr>
            </w:pPr>
            <w:r w:rsidRPr="006D38C4">
              <w:rPr>
                <w:sz w:val="18"/>
                <w:szCs w:val="18"/>
              </w:rPr>
              <w:t>Firm Name:</w:t>
            </w:r>
          </w:p>
          <w:p w14:paraId="0228CB87" w14:textId="77777777" w:rsidR="00541C42" w:rsidRPr="006D38C4" w:rsidRDefault="00541C42" w:rsidP="00995A42">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7214B0E3" w14:textId="77777777" w:rsidR="00541C42" w:rsidRPr="006D38C4" w:rsidRDefault="00541C42" w:rsidP="00995A42">
            <w:pPr>
              <w:rPr>
                <w:sz w:val="18"/>
                <w:szCs w:val="18"/>
              </w:rPr>
            </w:pPr>
            <w:r w:rsidRPr="006D38C4">
              <w:rPr>
                <w:sz w:val="18"/>
                <w:szCs w:val="18"/>
              </w:rPr>
              <w:t xml:space="preserve">  Minority Business?         Women Business?</w:t>
            </w:r>
            <w:r>
              <w:rPr>
                <w:sz w:val="18"/>
                <w:szCs w:val="18"/>
              </w:rPr>
              <w:t xml:space="preserve">            Other?</w:t>
            </w:r>
          </w:p>
          <w:p w14:paraId="1ED2F32C" w14:textId="77777777" w:rsidR="00541C42" w:rsidRPr="006D38C4" w:rsidRDefault="00541C42" w:rsidP="00995A42">
            <w:pPr>
              <w:rPr>
                <w:sz w:val="20"/>
              </w:rPr>
            </w:pPr>
            <w:r w:rsidRPr="006D38C4">
              <w:rPr>
                <w:sz w:val="20"/>
              </w:rPr>
              <w:t xml:space="preserve"> Yes</w:t>
            </w:r>
            <w:r w:rsidRPr="006D38C4">
              <w:rPr>
                <w:sz w:val="20"/>
              </w:rPr>
              <w:fldChar w:fldCharType="begin">
                <w:ffData>
                  <w:name w:val="Check1"/>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2"/>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w:t>
            </w:r>
            <w:r>
              <w:rPr>
                <w:sz w:val="20"/>
              </w:rPr>
              <w:t xml:space="preserve"> </w:t>
            </w:r>
            <w:r w:rsidRPr="006D38C4">
              <w:rPr>
                <w:sz w:val="20"/>
              </w:rPr>
              <w:t>Yes</w:t>
            </w:r>
            <w:r w:rsidRPr="006D38C4">
              <w:rPr>
                <w:sz w:val="20"/>
              </w:rPr>
              <w:fldChar w:fldCharType="begin">
                <w:ffData>
                  <w:name w:val="Check3"/>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4"/>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Pr>
                <w:sz w:val="20"/>
              </w:rPr>
              <w:t xml:space="preserve">            </w:t>
            </w:r>
            <w:r w:rsidRPr="00E72868">
              <w:rPr>
                <w:sz w:val="20"/>
                <w:u w:val="single"/>
              </w:rPr>
              <w:fldChar w:fldCharType="begin">
                <w:ffData>
                  <w:name w:val="Text11"/>
                  <w:enabled/>
                  <w:calcOnExit w:val="0"/>
                  <w:textInput/>
                </w:ffData>
              </w:fldChar>
            </w:r>
            <w:r w:rsidRPr="00E72868">
              <w:rPr>
                <w:sz w:val="20"/>
                <w:u w:val="single"/>
              </w:rPr>
              <w:instrText xml:space="preserve"> FORMTEXT </w:instrText>
            </w:r>
            <w:r w:rsidRPr="00E72868">
              <w:rPr>
                <w:sz w:val="20"/>
                <w:u w:val="single"/>
              </w:rPr>
            </w:r>
            <w:r w:rsidRPr="00E72868">
              <w:rPr>
                <w:sz w:val="20"/>
                <w:u w:val="single"/>
              </w:rPr>
              <w:fldChar w:fldCharType="separate"/>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sz w:val="20"/>
                <w:u w:val="single"/>
              </w:rPr>
              <w:fldChar w:fldCharType="end"/>
            </w:r>
          </w:p>
        </w:tc>
      </w:tr>
      <w:tr w:rsidR="00541C42" w:rsidRPr="006D38C4" w14:paraId="2B121622" w14:textId="77777777" w:rsidTr="00995A42">
        <w:trPr>
          <w:trHeight w:val="531"/>
        </w:trPr>
        <w:tc>
          <w:tcPr>
            <w:tcW w:w="5508" w:type="dxa"/>
            <w:shd w:val="clear" w:color="auto" w:fill="auto"/>
          </w:tcPr>
          <w:p w14:paraId="10A0189F" w14:textId="77777777" w:rsidR="00541C42" w:rsidRPr="006D38C4" w:rsidRDefault="00541C42" w:rsidP="00995A42">
            <w:pPr>
              <w:rPr>
                <w:sz w:val="18"/>
                <w:szCs w:val="18"/>
              </w:rPr>
            </w:pPr>
            <w:r w:rsidRPr="006D38C4">
              <w:rPr>
                <w:sz w:val="18"/>
                <w:szCs w:val="18"/>
              </w:rPr>
              <w:t>Address:</w:t>
            </w:r>
          </w:p>
          <w:p w14:paraId="68DD5351" w14:textId="77777777" w:rsidR="00541C42" w:rsidRPr="006D38C4" w:rsidRDefault="00541C42" w:rsidP="00995A42">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0DD2362D" w14:textId="77777777" w:rsidR="00541C42" w:rsidRPr="006D38C4" w:rsidRDefault="00541C42" w:rsidP="00995A42">
            <w:pPr>
              <w:rPr>
                <w:sz w:val="18"/>
                <w:szCs w:val="18"/>
              </w:rPr>
            </w:pPr>
            <w:r w:rsidRPr="006D38C4">
              <w:rPr>
                <w:sz w:val="18"/>
                <w:szCs w:val="18"/>
              </w:rPr>
              <w:t>Federal I.D. Number:</w:t>
            </w:r>
          </w:p>
          <w:p w14:paraId="54751777" w14:textId="77777777" w:rsidR="00541C42" w:rsidRPr="006D38C4" w:rsidRDefault="00541C42" w:rsidP="00995A4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541C42" w:rsidRPr="006D38C4" w14:paraId="4B8D6789" w14:textId="77777777" w:rsidTr="00995A42">
        <w:trPr>
          <w:trHeight w:val="532"/>
        </w:trPr>
        <w:tc>
          <w:tcPr>
            <w:tcW w:w="5508" w:type="dxa"/>
            <w:shd w:val="clear" w:color="auto" w:fill="auto"/>
          </w:tcPr>
          <w:p w14:paraId="6FE7F163" w14:textId="77777777" w:rsidR="00541C42" w:rsidRPr="006D38C4" w:rsidRDefault="00541C42" w:rsidP="00995A42">
            <w:pPr>
              <w:rPr>
                <w:sz w:val="18"/>
                <w:szCs w:val="18"/>
              </w:rPr>
            </w:pPr>
            <w:r w:rsidRPr="006D38C4">
              <w:rPr>
                <w:sz w:val="18"/>
                <w:szCs w:val="18"/>
              </w:rPr>
              <w:t>City, State, Zip Code:</w:t>
            </w:r>
          </w:p>
          <w:p w14:paraId="30245768" w14:textId="77777777" w:rsidR="00541C42" w:rsidRPr="006D38C4" w:rsidRDefault="00541C42" w:rsidP="00995A4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7D39EEBE" w14:textId="77777777" w:rsidR="00541C42" w:rsidRPr="006D38C4" w:rsidRDefault="00541C42" w:rsidP="00995A42">
            <w:pPr>
              <w:rPr>
                <w:sz w:val="18"/>
                <w:szCs w:val="18"/>
              </w:rPr>
            </w:pPr>
            <w:r>
              <w:rPr>
                <w:sz w:val="18"/>
                <w:szCs w:val="18"/>
              </w:rPr>
              <w:t>UBI</w:t>
            </w:r>
            <w:r w:rsidRPr="006D38C4">
              <w:rPr>
                <w:sz w:val="18"/>
                <w:szCs w:val="18"/>
              </w:rPr>
              <w:t xml:space="preserve"> Number:</w:t>
            </w:r>
          </w:p>
          <w:p w14:paraId="3288F78B" w14:textId="77777777" w:rsidR="00541C42" w:rsidRPr="006D38C4" w:rsidRDefault="00541C42" w:rsidP="00995A42">
            <w:pPr>
              <w:rPr>
                <w:sz w:val="18"/>
                <w:szCs w:val="18"/>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541C42" w:rsidRPr="006D38C4" w14:paraId="54F5F56A" w14:textId="77777777" w:rsidTr="00995A42">
        <w:trPr>
          <w:trHeight w:val="557"/>
        </w:trPr>
        <w:tc>
          <w:tcPr>
            <w:tcW w:w="11016" w:type="dxa"/>
            <w:gridSpan w:val="2"/>
            <w:tcBorders>
              <w:bottom w:val="single" w:sz="4" w:space="0" w:color="auto"/>
              <w:right w:val="single" w:sz="4" w:space="0" w:color="auto"/>
            </w:tcBorders>
            <w:shd w:val="clear" w:color="auto" w:fill="auto"/>
          </w:tcPr>
          <w:p w14:paraId="0AC9DD05" w14:textId="77777777" w:rsidR="00541C42" w:rsidRPr="006D38C4" w:rsidRDefault="00541C42" w:rsidP="00995A42">
            <w:pPr>
              <w:rPr>
                <w:sz w:val="18"/>
                <w:szCs w:val="18"/>
              </w:rPr>
            </w:pPr>
            <w:r w:rsidRPr="006D38C4">
              <w:rPr>
                <w:sz w:val="18"/>
                <w:szCs w:val="18"/>
              </w:rPr>
              <w:t>Description of Work to be Sub-let:</w:t>
            </w:r>
          </w:p>
          <w:p w14:paraId="7D30D205" w14:textId="77777777" w:rsidR="00541C42" w:rsidRPr="006D38C4" w:rsidRDefault="00541C42" w:rsidP="00995A4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541C42" w:rsidRPr="006D38C4" w14:paraId="29F42E17" w14:textId="77777777" w:rsidTr="00995A42">
        <w:trPr>
          <w:trHeight w:val="93"/>
        </w:trPr>
        <w:tc>
          <w:tcPr>
            <w:tcW w:w="5508" w:type="dxa"/>
            <w:tcBorders>
              <w:left w:val="nil"/>
              <w:bottom w:val="single" w:sz="4" w:space="0" w:color="auto"/>
              <w:right w:val="nil"/>
            </w:tcBorders>
            <w:shd w:val="clear" w:color="auto" w:fill="auto"/>
          </w:tcPr>
          <w:p w14:paraId="7AD4B70D" w14:textId="77777777" w:rsidR="00541C42" w:rsidRPr="006D38C4" w:rsidRDefault="00541C42" w:rsidP="00995A42">
            <w:pPr>
              <w:rPr>
                <w:sz w:val="16"/>
                <w:szCs w:val="16"/>
              </w:rPr>
            </w:pPr>
          </w:p>
        </w:tc>
        <w:tc>
          <w:tcPr>
            <w:tcW w:w="5508" w:type="dxa"/>
            <w:tcBorders>
              <w:left w:val="nil"/>
              <w:bottom w:val="single" w:sz="4" w:space="0" w:color="auto"/>
              <w:right w:val="nil"/>
            </w:tcBorders>
            <w:shd w:val="clear" w:color="auto" w:fill="auto"/>
          </w:tcPr>
          <w:p w14:paraId="4D7F5BDE" w14:textId="77777777" w:rsidR="00541C42" w:rsidRPr="006D38C4" w:rsidRDefault="00541C42" w:rsidP="00995A42">
            <w:pPr>
              <w:rPr>
                <w:sz w:val="20"/>
              </w:rPr>
            </w:pPr>
          </w:p>
        </w:tc>
      </w:tr>
      <w:tr w:rsidR="00541C42" w:rsidRPr="006D38C4" w14:paraId="70F9F4FA" w14:textId="77777777" w:rsidTr="00995A42">
        <w:trPr>
          <w:trHeight w:val="531"/>
        </w:trPr>
        <w:tc>
          <w:tcPr>
            <w:tcW w:w="5508" w:type="dxa"/>
            <w:shd w:val="clear" w:color="auto" w:fill="auto"/>
          </w:tcPr>
          <w:p w14:paraId="1798E50D" w14:textId="77777777" w:rsidR="00541C42" w:rsidRPr="006D38C4" w:rsidRDefault="00541C42" w:rsidP="00995A42">
            <w:pPr>
              <w:rPr>
                <w:sz w:val="18"/>
                <w:szCs w:val="18"/>
              </w:rPr>
            </w:pPr>
            <w:r w:rsidRPr="006D38C4">
              <w:rPr>
                <w:sz w:val="18"/>
                <w:szCs w:val="18"/>
              </w:rPr>
              <w:t>Firm Name:</w:t>
            </w:r>
          </w:p>
          <w:p w14:paraId="5F97DC24" w14:textId="77777777" w:rsidR="00541C42" w:rsidRPr="006D38C4" w:rsidRDefault="00541C42" w:rsidP="00995A42">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5FE548A9" w14:textId="77777777" w:rsidR="00541C42" w:rsidRPr="006D38C4" w:rsidRDefault="00541C42" w:rsidP="00995A42">
            <w:pPr>
              <w:rPr>
                <w:sz w:val="18"/>
                <w:szCs w:val="18"/>
              </w:rPr>
            </w:pPr>
            <w:r w:rsidRPr="006D38C4">
              <w:rPr>
                <w:sz w:val="18"/>
                <w:szCs w:val="18"/>
              </w:rPr>
              <w:t xml:space="preserve">  Minority Business?         Women Business?</w:t>
            </w:r>
            <w:r>
              <w:rPr>
                <w:sz w:val="18"/>
                <w:szCs w:val="18"/>
              </w:rPr>
              <w:t xml:space="preserve">            Other?</w:t>
            </w:r>
          </w:p>
          <w:p w14:paraId="7A2177B3" w14:textId="77777777" w:rsidR="00541C42" w:rsidRPr="006D38C4" w:rsidRDefault="00541C42" w:rsidP="00995A42">
            <w:pPr>
              <w:rPr>
                <w:sz w:val="20"/>
              </w:rPr>
            </w:pPr>
            <w:r w:rsidRPr="006D38C4">
              <w:rPr>
                <w:sz w:val="20"/>
              </w:rPr>
              <w:t xml:space="preserve"> Yes</w:t>
            </w:r>
            <w:r w:rsidRPr="006D38C4">
              <w:rPr>
                <w:sz w:val="20"/>
              </w:rPr>
              <w:fldChar w:fldCharType="begin">
                <w:ffData>
                  <w:name w:val="Check1"/>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2"/>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w:t>
            </w:r>
            <w:r>
              <w:rPr>
                <w:sz w:val="20"/>
              </w:rPr>
              <w:t xml:space="preserve"> </w:t>
            </w:r>
            <w:r w:rsidRPr="006D38C4">
              <w:rPr>
                <w:sz w:val="20"/>
              </w:rPr>
              <w:t>Yes</w:t>
            </w:r>
            <w:r w:rsidRPr="006D38C4">
              <w:rPr>
                <w:sz w:val="20"/>
              </w:rPr>
              <w:fldChar w:fldCharType="begin">
                <w:ffData>
                  <w:name w:val="Check3"/>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4"/>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Pr>
                <w:sz w:val="20"/>
              </w:rPr>
              <w:t xml:space="preserve">            </w:t>
            </w:r>
            <w:r w:rsidRPr="00E72868">
              <w:rPr>
                <w:sz w:val="20"/>
                <w:u w:val="single"/>
              </w:rPr>
              <w:fldChar w:fldCharType="begin">
                <w:ffData>
                  <w:name w:val="Text11"/>
                  <w:enabled/>
                  <w:calcOnExit w:val="0"/>
                  <w:textInput/>
                </w:ffData>
              </w:fldChar>
            </w:r>
            <w:r w:rsidRPr="00E72868">
              <w:rPr>
                <w:sz w:val="20"/>
                <w:u w:val="single"/>
              </w:rPr>
              <w:instrText xml:space="preserve"> FORMTEXT </w:instrText>
            </w:r>
            <w:r w:rsidRPr="00E72868">
              <w:rPr>
                <w:sz w:val="20"/>
                <w:u w:val="single"/>
              </w:rPr>
            </w:r>
            <w:r w:rsidRPr="00E72868">
              <w:rPr>
                <w:sz w:val="20"/>
                <w:u w:val="single"/>
              </w:rPr>
              <w:fldChar w:fldCharType="separate"/>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sz w:val="20"/>
                <w:u w:val="single"/>
              </w:rPr>
              <w:fldChar w:fldCharType="end"/>
            </w:r>
          </w:p>
        </w:tc>
      </w:tr>
      <w:tr w:rsidR="00541C42" w:rsidRPr="006D38C4" w14:paraId="0058611A" w14:textId="77777777" w:rsidTr="00995A42">
        <w:trPr>
          <w:trHeight w:val="531"/>
        </w:trPr>
        <w:tc>
          <w:tcPr>
            <w:tcW w:w="5508" w:type="dxa"/>
            <w:shd w:val="clear" w:color="auto" w:fill="auto"/>
          </w:tcPr>
          <w:p w14:paraId="40380AD7" w14:textId="77777777" w:rsidR="00541C42" w:rsidRPr="006D38C4" w:rsidRDefault="00541C42" w:rsidP="00995A42">
            <w:pPr>
              <w:rPr>
                <w:sz w:val="18"/>
                <w:szCs w:val="18"/>
              </w:rPr>
            </w:pPr>
            <w:r w:rsidRPr="006D38C4">
              <w:rPr>
                <w:sz w:val="18"/>
                <w:szCs w:val="18"/>
              </w:rPr>
              <w:t>Address:</w:t>
            </w:r>
          </w:p>
          <w:p w14:paraId="4104A2DC" w14:textId="77777777" w:rsidR="00541C42" w:rsidRPr="006D38C4" w:rsidRDefault="00541C42" w:rsidP="00995A42">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69E8BA12" w14:textId="77777777" w:rsidR="00541C42" w:rsidRPr="006D38C4" w:rsidRDefault="00541C42" w:rsidP="00995A42">
            <w:pPr>
              <w:rPr>
                <w:sz w:val="18"/>
                <w:szCs w:val="18"/>
              </w:rPr>
            </w:pPr>
            <w:r w:rsidRPr="006D38C4">
              <w:rPr>
                <w:sz w:val="18"/>
                <w:szCs w:val="18"/>
              </w:rPr>
              <w:t>Federal I.D. Number:</w:t>
            </w:r>
          </w:p>
          <w:p w14:paraId="203730D0" w14:textId="77777777" w:rsidR="00541C42" w:rsidRPr="006D38C4" w:rsidRDefault="00541C42" w:rsidP="00995A4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541C42" w:rsidRPr="006D38C4" w14:paraId="2908E0B9" w14:textId="77777777" w:rsidTr="00995A42">
        <w:trPr>
          <w:trHeight w:val="532"/>
        </w:trPr>
        <w:tc>
          <w:tcPr>
            <w:tcW w:w="5508" w:type="dxa"/>
            <w:shd w:val="clear" w:color="auto" w:fill="auto"/>
          </w:tcPr>
          <w:p w14:paraId="5991C523" w14:textId="77777777" w:rsidR="00541C42" w:rsidRPr="006D38C4" w:rsidRDefault="00541C42" w:rsidP="00995A42">
            <w:pPr>
              <w:rPr>
                <w:sz w:val="18"/>
                <w:szCs w:val="18"/>
              </w:rPr>
            </w:pPr>
            <w:r w:rsidRPr="006D38C4">
              <w:rPr>
                <w:sz w:val="18"/>
                <w:szCs w:val="18"/>
              </w:rPr>
              <w:t>City, State, Zip Code:</w:t>
            </w:r>
          </w:p>
          <w:p w14:paraId="4844AD60" w14:textId="77777777" w:rsidR="00541C42" w:rsidRPr="006D38C4" w:rsidRDefault="00541C42" w:rsidP="00995A4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0DBC260D" w14:textId="77777777" w:rsidR="00541C42" w:rsidRPr="006D38C4" w:rsidRDefault="00541C42" w:rsidP="00995A42">
            <w:pPr>
              <w:rPr>
                <w:sz w:val="18"/>
                <w:szCs w:val="18"/>
              </w:rPr>
            </w:pPr>
            <w:r>
              <w:rPr>
                <w:sz w:val="18"/>
                <w:szCs w:val="18"/>
              </w:rPr>
              <w:t>UBI</w:t>
            </w:r>
            <w:r w:rsidRPr="006D38C4">
              <w:rPr>
                <w:sz w:val="18"/>
                <w:szCs w:val="18"/>
              </w:rPr>
              <w:t xml:space="preserve"> Number:</w:t>
            </w:r>
          </w:p>
          <w:p w14:paraId="060C82F7" w14:textId="77777777" w:rsidR="00541C42" w:rsidRPr="006D38C4" w:rsidRDefault="00541C42" w:rsidP="00995A42">
            <w:pPr>
              <w:rPr>
                <w:sz w:val="18"/>
                <w:szCs w:val="18"/>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541C42" w:rsidRPr="006D38C4" w14:paraId="14E56D08" w14:textId="77777777" w:rsidTr="00995A42">
        <w:trPr>
          <w:trHeight w:val="557"/>
        </w:trPr>
        <w:tc>
          <w:tcPr>
            <w:tcW w:w="11016" w:type="dxa"/>
            <w:gridSpan w:val="2"/>
            <w:tcBorders>
              <w:bottom w:val="single" w:sz="4" w:space="0" w:color="auto"/>
              <w:right w:val="single" w:sz="4" w:space="0" w:color="auto"/>
            </w:tcBorders>
            <w:shd w:val="clear" w:color="auto" w:fill="auto"/>
          </w:tcPr>
          <w:p w14:paraId="54A1EC60" w14:textId="77777777" w:rsidR="00541C42" w:rsidRPr="006D38C4" w:rsidRDefault="00541C42" w:rsidP="00995A42">
            <w:pPr>
              <w:rPr>
                <w:sz w:val="18"/>
                <w:szCs w:val="18"/>
              </w:rPr>
            </w:pPr>
            <w:r w:rsidRPr="006D38C4">
              <w:rPr>
                <w:sz w:val="18"/>
                <w:szCs w:val="18"/>
              </w:rPr>
              <w:t>Description of Work to be Sub-let:</w:t>
            </w:r>
          </w:p>
          <w:p w14:paraId="62F6108A" w14:textId="77777777" w:rsidR="00541C42" w:rsidRPr="006D38C4" w:rsidRDefault="00541C42" w:rsidP="00995A42">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1AEAAFA8" w14:textId="77777777" w:rsidR="00541C42" w:rsidRDefault="00541C42" w:rsidP="00541C42">
      <w:pPr>
        <w:rPr>
          <w:b/>
          <w:sz w:val="20"/>
        </w:rPr>
      </w:pPr>
    </w:p>
    <w:p w14:paraId="38618471" w14:textId="77777777" w:rsidR="00541C42" w:rsidRDefault="00541C42" w:rsidP="00541C42">
      <w:pPr>
        <w:rPr>
          <w:sz w:val="20"/>
        </w:rPr>
      </w:pPr>
      <w:r>
        <w:rPr>
          <w:b/>
          <w:sz w:val="20"/>
        </w:rPr>
        <w:t>Authorized Prime Contractor</w:t>
      </w:r>
      <w:r w:rsidRPr="006D38C4">
        <w:rPr>
          <w:b/>
          <w:sz w:val="20"/>
        </w:rPr>
        <w:t xml:space="preserve"> </w:t>
      </w:r>
      <w:r>
        <w:rPr>
          <w:b/>
          <w:sz w:val="20"/>
        </w:rPr>
        <w:t>S</w:t>
      </w:r>
      <w:r w:rsidRPr="006D38C4">
        <w:rPr>
          <w:b/>
          <w:sz w:val="20"/>
        </w:rPr>
        <w:t>ignature:</w:t>
      </w:r>
      <w:r w:rsidRPr="006D38C4">
        <w:rPr>
          <w:sz w:val="20"/>
        </w:rPr>
        <w:t xml:space="preserve">    </w:t>
      </w:r>
      <w:r>
        <w:rPr>
          <w:sz w:val="20"/>
        </w:rPr>
        <w:tab/>
      </w:r>
      <w:r w:rsidRPr="00B2620F">
        <w:rPr>
          <w:b/>
          <w:sz w:val="20"/>
        </w:rPr>
        <w:t>Printed Name:</w:t>
      </w:r>
      <w:r w:rsidRPr="00B2620F">
        <w:rPr>
          <w:b/>
          <w:sz w:val="20"/>
        </w:rPr>
        <w:tab/>
      </w:r>
      <w:r>
        <w:rPr>
          <w:sz w:val="20"/>
        </w:rPr>
        <w:tab/>
      </w:r>
      <w:r>
        <w:rPr>
          <w:sz w:val="20"/>
        </w:rPr>
        <w:tab/>
      </w:r>
      <w:r>
        <w:rPr>
          <w:sz w:val="20"/>
        </w:rPr>
        <w:tab/>
      </w:r>
      <w:r w:rsidRPr="006D38C4">
        <w:rPr>
          <w:b/>
          <w:sz w:val="20"/>
        </w:rPr>
        <w:t xml:space="preserve">Date: </w:t>
      </w:r>
      <w:r w:rsidRPr="006D38C4">
        <w:rPr>
          <w:sz w:val="20"/>
        </w:rPr>
        <w:t xml:space="preserve">   </w:t>
      </w:r>
    </w:p>
    <w:p w14:paraId="1022B6AD" w14:textId="77777777" w:rsidR="00541C42" w:rsidRDefault="00541C42" w:rsidP="00541C42"/>
    <w:p w14:paraId="1EC6B33D" w14:textId="6A1F6D8D" w:rsidR="00541C42" w:rsidRDefault="00541C42" w:rsidP="00541C42">
      <w:r>
        <w:t>_____________________________</w:t>
      </w:r>
      <w:r>
        <w:tab/>
      </w:r>
      <w:r w:rsidR="0006121A">
        <w:tab/>
      </w:r>
      <w:r>
        <w:t>______________________</w:t>
      </w:r>
      <w:r>
        <w:tab/>
      </w:r>
      <w:r w:rsidR="0006121A">
        <w:tab/>
      </w:r>
      <w:r>
        <w:t xml:space="preserve">__________ </w:t>
      </w:r>
    </w:p>
    <w:p w14:paraId="189B0B3A" w14:textId="77777777" w:rsidR="00541C42" w:rsidRPr="00C406E0" w:rsidRDefault="00541C42" w:rsidP="00541C42">
      <w:pPr>
        <w:rPr>
          <w:b/>
          <w:sz w:val="14"/>
          <w:szCs w:val="14"/>
        </w:rPr>
      </w:pPr>
    </w:p>
    <w:p w14:paraId="0F0A6D37" w14:textId="77777777" w:rsidR="00541C42" w:rsidRPr="00A124E4" w:rsidRDefault="00541C42" w:rsidP="00541C42">
      <w:pPr>
        <w:rPr>
          <w:b/>
          <w:sz w:val="16"/>
          <w:szCs w:val="16"/>
        </w:rPr>
      </w:pPr>
      <w:r w:rsidRPr="00061C66">
        <w:rPr>
          <w:b/>
          <w:szCs w:val="22"/>
          <w:u w:val="single"/>
        </w:rPr>
        <w:t>REQUIRED</w:t>
      </w:r>
      <w:r>
        <w:rPr>
          <w:b/>
          <w:szCs w:val="22"/>
        </w:rPr>
        <w:t xml:space="preserve">: Attach the following </w:t>
      </w:r>
      <w:r w:rsidRPr="00200AAE">
        <w:rPr>
          <w:b/>
          <w:szCs w:val="22"/>
        </w:rPr>
        <w:t xml:space="preserve">for </w:t>
      </w:r>
      <w:r>
        <w:rPr>
          <w:b/>
          <w:szCs w:val="22"/>
        </w:rPr>
        <w:t xml:space="preserve">each Subcontractor </w:t>
      </w:r>
      <w:r w:rsidRPr="00200AAE">
        <w:rPr>
          <w:b/>
          <w:szCs w:val="22"/>
        </w:rPr>
        <w:t>that will work under this Contract</w:t>
      </w:r>
      <w:r>
        <w:rPr>
          <w:b/>
          <w:szCs w:val="22"/>
        </w:rPr>
        <w:t>:</w:t>
      </w:r>
    </w:p>
    <w:p w14:paraId="1E0C92DA" w14:textId="77777777" w:rsidR="00541C42" w:rsidRPr="00C406E0" w:rsidRDefault="00541C42" w:rsidP="00541C42">
      <w:pPr>
        <w:rPr>
          <w:b/>
          <w:sz w:val="14"/>
          <w:szCs w:val="14"/>
        </w:rPr>
      </w:pPr>
    </w:p>
    <w:p w14:paraId="636A6DB0" w14:textId="77777777" w:rsidR="00541C42" w:rsidRPr="00061C66" w:rsidRDefault="00541C42" w:rsidP="0062582B">
      <w:pPr>
        <w:numPr>
          <w:ilvl w:val="0"/>
          <w:numId w:val="21"/>
        </w:numPr>
        <w:rPr>
          <w:sz w:val="16"/>
          <w:szCs w:val="16"/>
        </w:rPr>
      </w:pPr>
      <w:r w:rsidRPr="00061C66">
        <w:rPr>
          <w:szCs w:val="22"/>
        </w:rPr>
        <w:t>Resume</w:t>
      </w:r>
    </w:p>
    <w:p w14:paraId="3D116D23" w14:textId="6590313C" w:rsidR="009B1750" w:rsidRPr="00C406E0" w:rsidRDefault="00541C42" w:rsidP="0062582B">
      <w:pPr>
        <w:numPr>
          <w:ilvl w:val="0"/>
          <w:numId w:val="21"/>
        </w:numPr>
        <w:rPr>
          <w:sz w:val="16"/>
          <w:szCs w:val="16"/>
        </w:rPr>
      </w:pPr>
      <w:r w:rsidRPr="00061C66">
        <w:rPr>
          <w:szCs w:val="22"/>
        </w:rPr>
        <w:t>Three (3) professional references</w:t>
      </w:r>
    </w:p>
    <w:p w14:paraId="10902BD9" w14:textId="77777777" w:rsidR="008077B0" w:rsidRDefault="008077B0" w:rsidP="00C406E0">
      <w:pPr>
        <w:ind w:left="60"/>
        <w:rPr>
          <w:szCs w:val="22"/>
        </w:rPr>
        <w:sectPr w:rsidR="008077B0">
          <w:type w:val="continuous"/>
          <w:pgSz w:w="12240" w:h="15840" w:code="1"/>
          <w:pgMar w:top="432" w:right="720" w:bottom="576" w:left="720" w:header="0" w:footer="0" w:gutter="0"/>
          <w:cols w:space="720"/>
          <w:noEndnote/>
          <w:docGrid w:linePitch="326"/>
        </w:sectPr>
      </w:pPr>
    </w:p>
    <w:sdt>
      <w:sdtPr>
        <w:rPr>
          <w:rFonts w:cs="Arial"/>
          <w:b/>
          <w:sz w:val="28"/>
          <w:szCs w:val="28"/>
        </w:rPr>
        <w:alias w:val="Exhibit D - Section 1 Locked"/>
        <w:tag w:val="Exhibit D - Section 1 Locked"/>
        <w:id w:val="-1759357519"/>
        <w:lock w:val="sdtContentLocked"/>
        <w:placeholder>
          <w:docPart w:val="DefaultPlaceholder_-1854013440"/>
        </w:placeholder>
        <w15:appearance w15:val="hidden"/>
      </w:sdtPr>
      <w:sdtEndPr>
        <w:rPr>
          <w:b w:val="0"/>
          <w:sz w:val="22"/>
          <w:szCs w:val="22"/>
        </w:rPr>
      </w:sdtEndPr>
      <w:sdtContent>
        <w:p w14:paraId="342CE542" w14:textId="5EF080FF" w:rsidR="008077B0" w:rsidRPr="00305850" w:rsidRDefault="008077B0" w:rsidP="008077B0">
          <w:pPr>
            <w:suppressAutoHyphens/>
            <w:spacing w:after="120"/>
            <w:jc w:val="center"/>
            <w:rPr>
              <w:rFonts w:cs="Arial"/>
              <w:b/>
              <w:sz w:val="28"/>
              <w:szCs w:val="28"/>
            </w:rPr>
          </w:pPr>
          <w:r w:rsidRPr="00305850">
            <w:rPr>
              <w:rFonts w:cs="Arial"/>
              <w:b/>
              <w:sz w:val="28"/>
              <w:szCs w:val="28"/>
            </w:rPr>
            <w:t xml:space="preserve">EXHIBIT </w:t>
          </w:r>
          <w:r>
            <w:rPr>
              <w:rFonts w:cs="Arial"/>
              <w:b/>
              <w:sz w:val="28"/>
              <w:szCs w:val="28"/>
            </w:rPr>
            <w:t>D</w:t>
          </w:r>
        </w:p>
        <w:p w14:paraId="3963DA83" w14:textId="77777777" w:rsidR="008077B0" w:rsidRPr="00480695" w:rsidRDefault="008077B0" w:rsidP="008077B0">
          <w:pPr>
            <w:rPr>
              <w:rFonts w:cs="Arial"/>
              <w:szCs w:val="22"/>
            </w:rPr>
          </w:pPr>
        </w:p>
        <w:p w14:paraId="46C29CA5" w14:textId="77777777" w:rsidR="008077B0" w:rsidRDefault="008077B0" w:rsidP="008077B0">
          <w:pPr>
            <w:jc w:val="center"/>
            <w:rPr>
              <w:rFonts w:cs="Arial"/>
              <w:b/>
              <w:szCs w:val="22"/>
            </w:rPr>
          </w:pPr>
          <w:bookmarkStart w:id="290" w:name="_Hlk500923191"/>
          <w:r>
            <w:rPr>
              <w:rFonts w:cs="Arial"/>
              <w:b/>
              <w:szCs w:val="22"/>
            </w:rPr>
            <w:t>SAMPLE CONTRACT</w:t>
          </w:r>
        </w:p>
        <w:p w14:paraId="3300439A" w14:textId="00E47B03" w:rsidR="008077B0" w:rsidRPr="00323313" w:rsidRDefault="008077B0" w:rsidP="008077B0">
          <w:pPr>
            <w:pStyle w:val="Footer"/>
            <w:tabs>
              <w:tab w:val="clear" w:pos="8640"/>
              <w:tab w:val="right" w:pos="9900"/>
            </w:tabs>
            <w:jc w:val="center"/>
            <w:rPr>
              <w:rFonts w:cs="Arial"/>
              <w:b/>
              <w:sz w:val="32"/>
              <w:szCs w:val="32"/>
            </w:rPr>
          </w:pPr>
          <w:r>
            <w:rPr>
              <w:rFonts w:cs="Arial"/>
              <w:b/>
              <w:szCs w:val="22"/>
            </w:rPr>
            <w:t xml:space="preserve">FOR </w:t>
          </w:r>
          <w:r>
            <w:rPr>
              <w:b/>
              <w:szCs w:val="22"/>
            </w:rPr>
            <w:t>ENROLLMENT PROJECTION</w:t>
          </w:r>
          <w:r w:rsidR="0065272F">
            <w:rPr>
              <w:b/>
              <w:szCs w:val="22"/>
            </w:rPr>
            <w:t>S</w:t>
          </w:r>
          <w:r>
            <w:rPr>
              <w:b/>
              <w:szCs w:val="22"/>
            </w:rPr>
            <w:t xml:space="preserve"> AND STANDARD</w:t>
          </w:r>
          <w:r w:rsidR="002B4CF3">
            <w:rPr>
              <w:b/>
              <w:szCs w:val="22"/>
            </w:rPr>
            <w:t>IZED</w:t>
          </w:r>
          <w:r>
            <w:rPr>
              <w:b/>
              <w:szCs w:val="22"/>
            </w:rPr>
            <w:t xml:space="preserve"> BENEFIT PLAN DESIGN SERVICES</w:t>
          </w:r>
        </w:p>
        <w:p w14:paraId="2C2E46BC" w14:textId="77777777" w:rsidR="008077B0" w:rsidRPr="00480695" w:rsidRDefault="008077B0" w:rsidP="008077B0">
          <w:pPr>
            <w:jc w:val="center"/>
            <w:rPr>
              <w:rFonts w:cs="Arial"/>
              <w:b/>
              <w:szCs w:val="22"/>
            </w:rPr>
          </w:pPr>
          <w:r w:rsidRPr="00480695">
            <w:rPr>
              <w:rFonts w:cs="Arial"/>
              <w:b/>
              <w:szCs w:val="22"/>
            </w:rPr>
            <w:t>BETWEEN</w:t>
          </w:r>
        </w:p>
        <w:p w14:paraId="065C6155" w14:textId="77777777" w:rsidR="008077B0" w:rsidRPr="00480695" w:rsidRDefault="008077B0" w:rsidP="008077B0">
          <w:pPr>
            <w:jc w:val="center"/>
            <w:rPr>
              <w:rFonts w:cs="Arial"/>
              <w:b/>
              <w:szCs w:val="22"/>
            </w:rPr>
          </w:pPr>
          <w:r w:rsidRPr="00480695">
            <w:rPr>
              <w:rFonts w:cs="Arial"/>
              <w:b/>
              <w:szCs w:val="22"/>
            </w:rPr>
            <w:t>WASHINGTON HEALTH BENEFIT EXCHANGE</w:t>
          </w:r>
        </w:p>
        <w:p w14:paraId="210EB4DA" w14:textId="77777777" w:rsidR="008077B0" w:rsidRPr="00480695" w:rsidRDefault="008077B0" w:rsidP="008077B0">
          <w:pPr>
            <w:jc w:val="center"/>
            <w:rPr>
              <w:rFonts w:cs="Arial"/>
              <w:b/>
              <w:szCs w:val="22"/>
            </w:rPr>
          </w:pPr>
          <w:r w:rsidRPr="00480695">
            <w:rPr>
              <w:rFonts w:cs="Arial"/>
              <w:b/>
              <w:szCs w:val="22"/>
            </w:rPr>
            <w:t>AND</w:t>
          </w:r>
        </w:p>
        <w:bookmarkEnd w:id="290"/>
        <w:p w14:paraId="4C3CC0CC" w14:textId="77777777" w:rsidR="008077B0" w:rsidRPr="00480695" w:rsidRDefault="008077B0" w:rsidP="008077B0">
          <w:pPr>
            <w:jc w:val="center"/>
            <w:rPr>
              <w:rFonts w:cs="Arial"/>
              <w:b/>
              <w:szCs w:val="22"/>
            </w:rPr>
          </w:pPr>
          <w:r>
            <w:rPr>
              <w:b/>
            </w:rPr>
            <w:fldChar w:fldCharType="begin">
              <w:ffData>
                <w:name w:val="Text14"/>
                <w:enabled/>
                <w:calcOnExit w:val="0"/>
                <w:textInput>
                  <w:default w:val="[CONTRACTOR NAME]"/>
                </w:textInput>
              </w:ffData>
            </w:fldChar>
          </w:r>
          <w:r>
            <w:rPr>
              <w:b/>
            </w:rPr>
            <w:instrText xml:space="preserve"> FORMTEXT </w:instrText>
          </w:r>
          <w:r>
            <w:rPr>
              <w:b/>
            </w:rPr>
          </w:r>
          <w:r>
            <w:rPr>
              <w:b/>
            </w:rPr>
            <w:fldChar w:fldCharType="separate"/>
          </w:r>
          <w:r>
            <w:rPr>
              <w:b/>
              <w:noProof/>
            </w:rPr>
            <w:t>[CONTRACTOR NAME]</w:t>
          </w:r>
          <w:r>
            <w:rPr>
              <w:b/>
            </w:rPr>
            <w:fldChar w:fldCharType="end"/>
          </w:r>
        </w:p>
        <w:p w14:paraId="51BD3563" w14:textId="77777777" w:rsidR="008077B0" w:rsidRPr="00480695" w:rsidRDefault="008077B0" w:rsidP="008077B0">
          <w:pPr>
            <w:rPr>
              <w:rFonts w:cs="Arial"/>
              <w:szCs w:val="22"/>
            </w:rPr>
          </w:pPr>
        </w:p>
        <w:p w14:paraId="494D32E1" w14:textId="77777777" w:rsidR="008077B0" w:rsidRDefault="008077B0" w:rsidP="008077B0">
          <w:pPr>
            <w:jc w:val="both"/>
            <w:rPr>
              <w:rFonts w:cs="Arial"/>
              <w:szCs w:val="24"/>
            </w:rPr>
          </w:pPr>
          <w:r w:rsidRPr="003A57E0">
            <w:rPr>
              <w:rFonts w:cs="Arial"/>
              <w:szCs w:val="24"/>
            </w:rPr>
            <w:t xml:space="preserve">This Contract is made and entered into by and between the </w:t>
          </w:r>
          <w:r>
            <w:rPr>
              <w:rFonts w:cs="Arial"/>
              <w:szCs w:val="24"/>
            </w:rPr>
            <w:t xml:space="preserve">Washington </w:t>
          </w:r>
          <w:r w:rsidRPr="003A57E0">
            <w:rPr>
              <w:rFonts w:cs="Arial"/>
              <w:szCs w:val="24"/>
            </w:rPr>
            <w:t>Health Benefit Exchange, hereinafter referred to as "</w:t>
          </w:r>
          <w:r>
            <w:rPr>
              <w:rFonts w:cs="Arial"/>
              <w:bCs/>
              <w:szCs w:val="24"/>
            </w:rPr>
            <w:t>WAHBE</w:t>
          </w:r>
          <w:r w:rsidRPr="003A57E0">
            <w:rPr>
              <w:rFonts w:cs="Arial"/>
              <w:szCs w:val="24"/>
            </w:rPr>
            <w:t xml:space="preserve">", and </w:t>
          </w:r>
          <w:r>
            <w:rPr>
              <w:b/>
            </w:rPr>
            <w:fldChar w:fldCharType="begin">
              <w:ffData>
                <w:name w:val="Text14"/>
                <w:enabled/>
                <w:calcOnExit w:val="0"/>
                <w:textInput>
                  <w:default w:val="[CONTRACTOR NAME]"/>
                </w:textInput>
              </w:ffData>
            </w:fldChar>
          </w:r>
          <w:r>
            <w:rPr>
              <w:b/>
            </w:rPr>
            <w:instrText xml:space="preserve"> FORMTEXT </w:instrText>
          </w:r>
          <w:r>
            <w:rPr>
              <w:b/>
            </w:rPr>
          </w:r>
          <w:r>
            <w:rPr>
              <w:b/>
            </w:rPr>
            <w:fldChar w:fldCharType="separate"/>
          </w:r>
          <w:r>
            <w:rPr>
              <w:b/>
              <w:noProof/>
            </w:rPr>
            <w:t>[CONTRACTOR NAME]</w:t>
          </w:r>
          <w:r>
            <w:rPr>
              <w:b/>
            </w:rPr>
            <w:fldChar w:fldCharType="end"/>
          </w:r>
          <w:r w:rsidRPr="003A57E0">
            <w:rPr>
              <w:rFonts w:cs="Arial"/>
              <w:szCs w:val="24"/>
            </w:rPr>
            <w:t>, hereinafter referred to as “</w:t>
          </w:r>
          <w:r w:rsidRPr="003A57E0">
            <w:rPr>
              <w:rFonts w:cs="Arial"/>
              <w:bCs/>
              <w:szCs w:val="24"/>
            </w:rPr>
            <w:t>Contractor</w:t>
          </w:r>
          <w:r w:rsidRPr="003A57E0">
            <w:rPr>
              <w:rFonts w:cs="Arial"/>
              <w:szCs w:val="24"/>
            </w:rPr>
            <w:t>”</w:t>
          </w:r>
          <w:r>
            <w:rPr>
              <w:rFonts w:cs="Arial"/>
              <w:szCs w:val="24"/>
            </w:rPr>
            <w:t>.</w:t>
          </w:r>
        </w:p>
        <w:p w14:paraId="3BB2CA1D" w14:textId="77777777" w:rsidR="008077B0" w:rsidRDefault="008077B0" w:rsidP="008077B0">
          <w:pPr>
            <w:jc w:val="both"/>
            <w:rPr>
              <w:rFonts w:cs="Arial"/>
              <w:szCs w:val="24"/>
            </w:rPr>
          </w:pPr>
        </w:p>
        <w:p w14:paraId="760D68E4" w14:textId="31A5AB8B" w:rsidR="008077B0" w:rsidRPr="008077B0" w:rsidRDefault="008077B0" w:rsidP="008077B0">
          <w:pPr>
            <w:jc w:val="center"/>
            <w:rPr>
              <w:rFonts w:cs="Arial"/>
              <w:b/>
              <w:szCs w:val="22"/>
            </w:rPr>
          </w:pPr>
          <w:r w:rsidRPr="008077B0">
            <w:rPr>
              <w:b/>
            </w:rPr>
            <w:t>SPECIAL TERMS AND CONDITIONS</w:t>
          </w:r>
        </w:p>
        <w:p w14:paraId="7B7DF5B9" w14:textId="77777777" w:rsidR="008077B0" w:rsidRPr="00480695" w:rsidRDefault="008077B0" w:rsidP="008077B0">
          <w:pPr>
            <w:jc w:val="both"/>
            <w:rPr>
              <w:rFonts w:cs="Arial"/>
              <w:szCs w:val="22"/>
            </w:rPr>
          </w:pPr>
        </w:p>
        <w:p w14:paraId="2A48C700" w14:textId="77777777" w:rsidR="008077B0" w:rsidRPr="008077B0" w:rsidRDefault="008077B0" w:rsidP="0062582B">
          <w:pPr>
            <w:pStyle w:val="Heading2"/>
            <w:numPr>
              <w:ilvl w:val="0"/>
              <w:numId w:val="43"/>
            </w:numPr>
            <w:autoSpaceDE w:val="0"/>
            <w:autoSpaceDN w:val="0"/>
            <w:spacing w:before="0"/>
            <w:rPr>
              <w:u w:val="single"/>
            </w:rPr>
          </w:pPr>
          <w:r w:rsidRPr="008077B0">
            <w:rPr>
              <w:u w:val="single"/>
            </w:rPr>
            <w:t>SCOPE OF WORK</w:t>
          </w:r>
        </w:p>
        <w:p w14:paraId="45070A2A" w14:textId="77777777" w:rsidR="008077B0" w:rsidRPr="00480695" w:rsidRDefault="008077B0" w:rsidP="0062582B">
          <w:pPr>
            <w:pStyle w:val="Heading3"/>
            <w:keepNext w:val="0"/>
            <w:numPr>
              <w:ilvl w:val="0"/>
              <w:numId w:val="44"/>
            </w:numPr>
            <w:shd w:val="clear" w:color="auto" w:fill="FFFFFF" w:themeFill="background1"/>
            <w:spacing w:before="0" w:after="60"/>
            <w:jc w:val="both"/>
          </w:pPr>
          <w:r w:rsidRPr="00480695">
            <w:t xml:space="preserve">Exhibit A, attached hereto and incorporated by reference, contains the </w:t>
          </w:r>
          <w:r w:rsidRPr="00480695">
            <w:rPr>
              <w:i/>
            </w:rPr>
            <w:t>General Terms and Conditions</w:t>
          </w:r>
          <w:r w:rsidRPr="00480695">
            <w:t xml:space="preserve"> governing </w:t>
          </w:r>
          <w:r>
            <w:t>the W</w:t>
          </w:r>
          <w:r w:rsidRPr="00480695">
            <w:t xml:space="preserve">ork to be performed under this </w:t>
          </w:r>
          <w:r>
            <w:t>C</w:t>
          </w:r>
          <w:r w:rsidRPr="00480695">
            <w:t xml:space="preserve">ontract, the nature of the working relationship between </w:t>
          </w:r>
          <w:r>
            <w:t>WAHBE</w:t>
          </w:r>
          <w:r w:rsidRPr="00480695">
            <w:t xml:space="preserve"> and </w:t>
          </w:r>
          <w:r>
            <w:t>Contractor</w:t>
          </w:r>
          <w:r w:rsidRPr="00480695">
            <w:t xml:space="preserve">, and specific obligations of both parties. </w:t>
          </w:r>
        </w:p>
        <w:p w14:paraId="3A1DCBD1" w14:textId="77777777" w:rsidR="008077B0" w:rsidRPr="00480695" w:rsidRDefault="008077B0" w:rsidP="008077B0">
          <w:pPr>
            <w:pStyle w:val="BodyTextIndent"/>
            <w:ind w:left="360"/>
            <w:jc w:val="both"/>
            <w:rPr>
              <w:rFonts w:ascii="Arial" w:hAnsi="Arial" w:cs="Arial"/>
              <w:szCs w:val="22"/>
              <w:u w:val="none"/>
            </w:rPr>
          </w:pPr>
        </w:p>
        <w:p w14:paraId="2420F39C" w14:textId="77777777" w:rsidR="008077B0" w:rsidRDefault="008077B0" w:rsidP="0062582B">
          <w:pPr>
            <w:pStyle w:val="Heading3"/>
            <w:keepNext w:val="0"/>
            <w:numPr>
              <w:ilvl w:val="0"/>
              <w:numId w:val="44"/>
            </w:numPr>
            <w:shd w:val="clear" w:color="auto" w:fill="FFFFFF" w:themeFill="background1"/>
            <w:spacing w:before="0" w:after="60"/>
            <w:jc w:val="both"/>
          </w:pPr>
          <w:r>
            <w:t>Contractor</w:t>
          </w:r>
          <w:r w:rsidRPr="00480695">
            <w:t xml:space="preserve"> </w:t>
          </w:r>
          <w:r>
            <w:t>shall</w:t>
          </w:r>
          <w:r w:rsidRPr="00480695">
            <w:t xml:space="preserve"> provide services</w:t>
          </w:r>
          <w:r>
            <w:t>,</w:t>
          </w:r>
          <w:r w:rsidRPr="00480695">
            <w:t xml:space="preserve"> staff, </w:t>
          </w:r>
          <w:r>
            <w:t xml:space="preserve">and Deliverables as described in Exhibit B, Statement of Work (the “Deliverables”), </w:t>
          </w:r>
          <w:r w:rsidRPr="00480695">
            <w:t>and otherwise do all things necessary for or incidental to the performance of</w:t>
          </w:r>
          <w:r>
            <w:t xml:space="preserve"> Work, as set forth in Exhibit B</w:t>
          </w:r>
          <w:r w:rsidRPr="00480695">
            <w:t>, Statement of Work, attached hereto and incorporated by reference herein</w:t>
          </w:r>
          <w:r w:rsidRPr="00F13D7E">
            <w:t xml:space="preserve"> </w:t>
          </w:r>
          <w:r>
            <w:t>and any other Statement of Work entered into by the parties under this Contract</w:t>
          </w:r>
          <w:r w:rsidRPr="00480695">
            <w:t>.</w:t>
          </w:r>
        </w:p>
        <w:p w14:paraId="1F2E639E" w14:textId="77777777" w:rsidR="008077B0" w:rsidRPr="00437007" w:rsidRDefault="008077B0" w:rsidP="008077B0">
          <w:pPr>
            <w:pStyle w:val="ListParagraph"/>
            <w:jc w:val="both"/>
          </w:pPr>
        </w:p>
        <w:p w14:paraId="51B063DD" w14:textId="77777777" w:rsidR="008077B0" w:rsidRDefault="008077B0" w:rsidP="0062582B">
          <w:pPr>
            <w:pStyle w:val="Heading3"/>
            <w:keepNext w:val="0"/>
            <w:numPr>
              <w:ilvl w:val="0"/>
              <w:numId w:val="44"/>
            </w:numPr>
            <w:shd w:val="clear" w:color="auto" w:fill="FFFFFF" w:themeFill="background1"/>
            <w:spacing w:before="0" w:after="60"/>
            <w:jc w:val="both"/>
          </w:pPr>
          <w:r>
            <w:t>A</w:t>
          </w:r>
          <w:r w:rsidRPr="00437007">
            <w:t xml:space="preserve">dditional Statements of Work within the scope of this Contract may be added to and incorporated in the Contract by </w:t>
          </w:r>
          <w:r>
            <w:t>mutual written Amendment</w:t>
          </w:r>
          <w:r w:rsidRPr="00437007">
            <w:t xml:space="preserve">. More than one Statement of Work may be active in any given period. </w:t>
          </w:r>
        </w:p>
        <w:p w14:paraId="76F3E95A" w14:textId="77777777" w:rsidR="008077B0" w:rsidRDefault="008077B0" w:rsidP="008077B0">
          <w:pPr>
            <w:pStyle w:val="ListParagraph"/>
            <w:jc w:val="both"/>
          </w:pPr>
        </w:p>
        <w:p w14:paraId="064C1A42" w14:textId="77777777" w:rsidR="008077B0" w:rsidRPr="00BF662A" w:rsidRDefault="008077B0" w:rsidP="0062582B">
          <w:pPr>
            <w:pStyle w:val="Heading3"/>
            <w:keepNext w:val="0"/>
            <w:numPr>
              <w:ilvl w:val="0"/>
              <w:numId w:val="44"/>
            </w:numPr>
            <w:shd w:val="clear" w:color="auto" w:fill="FFFFFF" w:themeFill="background1"/>
            <w:spacing w:before="0" w:after="60"/>
            <w:jc w:val="both"/>
          </w:pPr>
          <w:r w:rsidRPr="00BF662A">
            <w:t xml:space="preserve">Under no circumstances will Contractor perform any </w:t>
          </w:r>
          <w:r>
            <w:t>w</w:t>
          </w:r>
          <w:r w:rsidRPr="00BF662A">
            <w:t xml:space="preserve">ork until this Contract has been fully executed by both parties.  Any </w:t>
          </w:r>
          <w:r>
            <w:t>w</w:t>
          </w:r>
          <w:r w:rsidRPr="00BF662A">
            <w:t xml:space="preserve">ork performed without a properly executed Contract and Statement of Work will be at the Contractor’s risk.  WAHBE is under no obligation to pay for </w:t>
          </w:r>
          <w:r>
            <w:t>w</w:t>
          </w:r>
          <w:r w:rsidRPr="00BF662A">
            <w:t xml:space="preserve">ork performed without properly executed authorization. </w:t>
          </w:r>
        </w:p>
        <w:p w14:paraId="3098137E" w14:textId="77777777" w:rsidR="008077B0" w:rsidRDefault="008077B0" w:rsidP="008077B0">
          <w:pPr>
            <w:pStyle w:val="ListParagraph"/>
            <w:jc w:val="both"/>
          </w:pPr>
        </w:p>
        <w:p w14:paraId="5530A77B" w14:textId="77777777" w:rsidR="008077B0" w:rsidRPr="008077B0" w:rsidRDefault="008077B0" w:rsidP="0062582B">
          <w:pPr>
            <w:pStyle w:val="Heading2"/>
            <w:numPr>
              <w:ilvl w:val="0"/>
              <w:numId w:val="43"/>
            </w:numPr>
            <w:autoSpaceDE w:val="0"/>
            <w:autoSpaceDN w:val="0"/>
            <w:spacing w:before="0"/>
            <w:rPr>
              <w:u w:val="single"/>
            </w:rPr>
          </w:pPr>
          <w:r w:rsidRPr="008077B0">
            <w:rPr>
              <w:u w:val="single"/>
            </w:rPr>
            <w:t>PERIOD OF PERFORMANCE</w:t>
          </w:r>
        </w:p>
        <w:p w14:paraId="46960A4D" w14:textId="2DD54B7B" w:rsidR="008077B0" w:rsidRPr="001D4A20" w:rsidRDefault="008077B0" w:rsidP="008077B0">
          <w:pPr>
            <w:keepNext/>
            <w:keepLines/>
            <w:ind w:left="360"/>
            <w:jc w:val="both"/>
          </w:pPr>
          <w:r w:rsidRPr="00480695">
            <w:rPr>
              <w:rFonts w:cs="Arial"/>
              <w:szCs w:val="22"/>
            </w:rPr>
            <w:t xml:space="preserve">The </w:t>
          </w:r>
          <w:r>
            <w:rPr>
              <w:rFonts w:cs="Arial"/>
              <w:szCs w:val="22"/>
            </w:rPr>
            <w:t xml:space="preserve">initial </w:t>
          </w:r>
          <w:r w:rsidRPr="00480695">
            <w:rPr>
              <w:rFonts w:cs="Arial"/>
              <w:szCs w:val="22"/>
            </w:rPr>
            <w:t xml:space="preserve">period of performance </w:t>
          </w:r>
          <w:r w:rsidRPr="007905FC">
            <w:rPr>
              <w:rFonts w:cs="Arial"/>
              <w:szCs w:val="22"/>
            </w:rPr>
            <w:t xml:space="preserve">under this Contract </w:t>
          </w:r>
          <w:r w:rsidRPr="00323313">
            <w:rPr>
              <w:rFonts w:cs="Arial"/>
              <w:szCs w:val="22"/>
            </w:rPr>
            <w:t xml:space="preserve">will be from </w:t>
          </w:r>
          <w:r>
            <w:rPr>
              <w:rFonts w:cs="Arial"/>
              <w:szCs w:val="22"/>
            </w:rPr>
            <w:t>June 1, 2019</w:t>
          </w:r>
          <w:r w:rsidRPr="00323313">
            <w:rPr>
              <w:rFonts w:cs="Arial"/>
              <w:szCs w:val="22"/>
            </w:rPr>
            <w:t xml:space="preserve"> or</w:t>
          </w:r>
          <w:r w:rsidRPr="007905FC">
            <w:rPr>
              <w:rFonts w:cs="Arial"/>
              <w:szCs w:val="22"/>
            </w:rPr>
            <w:t xml:space="preserve"> from the date of execution</w:t>
          </w:r>
          <w:r>
            <w:rPr>
              <w:rFonts w:cs="Arial"/>
              <w:szCs w:val="22"/>
            </w:rPr>
            <w:t xml:space="preserve"> by both parties</w:t>
          </w:r>
          <w:r w:rsidRPr="007905FC">
            <w:rPr>
              <w:rFonts w:cs="Arial"/>
              <w:szCs w:val="22"/>
            </w:rPr>
            <w:t>, whichever is later, through</w:t>
          </w:r>
          <w:r>
            <w:rPr>
              <w:rFonts w:cs="Arial"/>
              <w:szCs w:val="22"/>
            </w:rPr>
            <w:t xml:space="preserve"> </w:t>
          </w:r>
          <w:r w:rsidR="00F43190">
            <w:rPr>
              <w:rFonts w:cs="Arial"/>
              <w:szCs w:val="22"/>
            </w:rPr>
            <w:t>June 30</w:t>
          </w:r>
          <w:r w:rsidR="00B3373E">
            <w:rPr>
              <w:rFonts w:cs="Arial"/>
              <w:szCs w:val="22"/>
            </w:rPr>
            <w:t>, 2022</w:t>
          </w:r>
          <w:r w:rsidRPr="007905FC">
            <w:rPr>
              <w:rFonts w:cs="Arial"/>
              <w:szCs w:val="22"/>
            </w:rPr>
            <w:t xml:space="preserve">, unless sooner terminated as provided herein.  WAHBE may extend this Contract through </w:t>
          </w:r>
          <w:r w:rsidR="00F43190">
            <w:rPr>
              <w:rFonts w:cs="Arial"/>
              <w:szCs w:val="22"/>
            </w:rPr>
            <w:t>June 30</w:t>
          </w:r>
          <w:r>
            <w:rPr>
              <w:rFonts w:cs="Arial"/>
              <w:szCs w:val="22"/>
            </w:rPr>
            <w:t>, 2024</w:t>
          </w:r>
          <w:r w:rsidRPr="007905FC">
            <w:t>,</w:t>
          </w:r>
          <w:r w:rsidRPr="007905FC">
            <w:rPr>
              <w:rFonts w:cs="Arial"/>
              <w:szCs w:val="22"/>
            </w:rPr>
            <w:t xml:space="preserve"> in whatever time increments</w:t>
          </w:r>
          <w:r w:rsidRPr="00480695">
            <w:rPr>
              <w:rFonts w:cs="Arial"/>
              <w:szCs w:val="22"/>
            </w:rPr>
            <w:t xml:space="preserve"> </w:t>
          </w:r>
          <w:r>
            <w:rPr>
              <w:rFonts w:cs="Arial"/>
              <w:szCs w:val="22"/>
            </w:rPr>
            <w:t>WAHBE</w:t>
          </w:r>
          <w:r w:rsidRPr="00480695">
            <w:rPr>
              <w:rFonts w:cs="Arial"/>
              <w:szCs w:val="22"/>
            </w:rPr>
            <w:t xml:space="preserve"> deems appropriate.</w:t>
          </w:r>
          <w:r w:rsidRPr="00F702B9">
            <w:rPr>
              <w:rFonts w:cs="Arial"/>
              <w:szCs w:val="22"/>
            </w:rPr>
            <w:t xml:space="preserve"> </w:t>
          </w:r>
        </w:p>
        <w:p w14:paraId="0516060A" w14:textId="77777777" w:rsidR="008077B0" w:rsidRDefault="008077B0" w:rsidP="008077B0">
          <w:pPr>
            <w:keepNext/>
            <w:keepLines/>
            <w:jc w:val="both"/>
            <w:rPr>
              <w:rFonts w:cs="Arial"/>
              <w:szCs w:val="22"/>
            </w:rPr>
          </w:pPr>
        </w:p>
        <w:p w14:paraId="38F26DD9" w14:textId="77777777" w:rsidR="008077B0" w:rsidRPr="008077B0" w:rsidRDefault="008077B0" w:rsidP="0062582B">
          <w:pPr>
            <w:pStyle w:val="Heading2"/>
            <w:numPr>
              <w:ilvl w:val="0"/>
              <w:numId w:val="43"/>
            </w:numPr>
            <w:autoSpaceDE w:val="0"/>
            <w:autoSpaceDN w:val="0"/>
            <w:spacing w:before="0"/>
            <w:rPr>
              <w:u w:val="single"/>
            </w:rPr>
          </w:pPr>
          <w:r w:rsidRPr="008077B0">
            <w:rPr>
              <w:u w:val="single"/>
            </w:rPr>
            <w:t>PRICING AND ADJUSTMENT</w:t>
          </w:r>
        </w:p>
        <w:p w14:paraId="476CEADC" w14:textId="77777777" w:rsidR="008077B0" w:rsidRDefault="008077B0" w:rsidP="008077B0">
          <w:pPr>
            <w:ind w:left="360"/>
            <w:jc w:val="both"/>
            <w:rPr>
              <w:rFonts w:cs="Arial"/>
              <w:szCs w:val="22"/>
            </w:rPr>
          </w:pPr>
          <w:r>
            <w:rPr>
              <w:rFonts w:cs="Arial"/>
              <w:szCs w:val="22"/>
            </w:rPr>
            <w:t>P</w:t>
          </w:r>
          <w:r w:rsidRPr="00565612">
            <w:rPr>
              <w:rFonts w:cs="Arial"/>
              <w:szCs w:val="22"/>
            </w:rPr>
            <w:t xml:space="preserve">rices </w:t>
          </w:r>
          <w:r>
            <w:rPr>
              <w:rFonts w:cs="Arial"/>
              <w:szCs w:val="22"/>
            </w:rPr>
            <w:t>for work</w:t>
          </w:r>
          <w:r w:rsidRPr="00565612">
            <w:rPr>
              <w:rFonts w:cs="Arial"/>
              <w:szCs w:val="22"/>
            </w:rPr>
            <w:t xml:space="preserve"> shall not be subject to increase throughout the </w:t>
          </w:r>
          <w:r>
            <w:rPr>
              <w:rFonts w:cs="Arial"/>
              <w:szCs w:val="22"/>
            </w:rPr>
            <w:t>C</w:t>
          </w:r>
          <w:r w:rsidRPr="00565612">
            <w:rPr>
              <w:rFonts w:cs="Arial"/>
              <w:szCs w:val="22"/>
            </w:rPr>
            <w:t>ontract period</w:t>
          </w:r>
          <w:r>
            <w:rPr>
              <w:rFonts w:cs="Arial"/>
              <w:szCs w:val="22"/>
            </w:rPr>
            <w:t xml:space="preserve"> unless agreed to in writing by WAHBE</w:t>
          </w:r>
          <w:r w:rsidRPr="00565612">
            <w:rPr>
              <w:rFonts w:cs="Arial"/>
              <w:szCs w:val="22"/>
            </w:rPr>
            <w:t xml:space="preserve">.  Should </w:t>
          </w:r>
          <w:r>
            <w:rPr>
              <w:rFonts w:cs="Arial"/>
              <w:szCs w:val="22"/>
            </w:rPr>
            <w:t>WAHBE</w:t>
          </w:r>
          <w:r w:rsidRPr="00565612">
            <w:rPr>
              <w:rFonts w:cs="Arial"/>
              <w:szCs w:val="22"/>
            </w:rPr>
            <w:t xml:space="preserve"> decide to</w:t>
          </w:r>
          <w:r w:rsidRPr="00565612">
            <w:rPr>
              <w:rFonts w:cs="Arial"/>
              <w:b/>
              <w:szCs w:val="22"/>
            </w:rPr>
            <w:t xml:space="preserve"> </w:t>
          </w:r>
          <w:r w:rsidRPr="00565612">
            <w:rPr>
              <w:rFonts w:cs="Arial"/>
              <w:szCs w:val="22"/>
            </w:rPr>
            <w:t xml:space="preserve">extend the Contract </w:t>
          </w:r>
          <w:r>
            <w:rPr>
              <w:rFonts w:cs="Arial"/>
              <w:szCs w:val="22"/>
            </w:rPr>
            <w:t>as permitted above,</w:t>
          </w:r>
          <w:r w:rsidRPr="00565612">
            <w:rPr>
              <w:rFonts w:cs="Arial"/>
              <w:szCs w:val="22"/>
            </w:rPr>
            <w:t xml:space="preserve"> rates </w:t>
          </w:r>
          <w:r>
            <w:rPr>
              <w:rFonts w:cs="Arial"/>
              <w:szCs w:val="22"/>
            </w:rPr>
            <w:t>may</w:t>
          </w:r>
          <w:r w:rsidRPr="00565612">
            <w:rPr>
              <w:rFonts w:cs="Arial"/>
              <w:szCs w:val="22"/>
            </w:rPr>
            <w:t xml:space="preserve"> be negotiated for adjustments in pricing for any subsequent terms</w:t>
          </w:r>
          <w:r>
            <w:rPr>
              <w:rFonts w:cs="Arial"/>
              <w:szCs w:val="22"/>
            </w:rPr>
            <w:t>;</w:t>
          </w:r>
          <w:r w:rsidRPr="00565612">
            <w:rPr>
              <w:rFonts w:cs="Arial"/>
              <w:szCs w:val="22"/>
            </w:rPr>
            <w:t xml:space="preserve"> however,</w:t>
          </w:r>
          <w:r>
            <w:rPr>
              <w:rFonts w:cs="Arial"/>
              <w:szCs w:val="22"/>
            </w:rPr>
            <w:t xml:space="preserve"> rate increases may not exceed the current Consumer Price Index at the time of the request or up to a maximum 5% increase on the current pricing, whichever is lower.</w:t>
          </w:r>
        </w:p>
        <w:p w14:paraId="387AC946" w14:textId="77777777" w:rsidR="008077B0" w:rsidRDefault="008077B0" w:rsidP="008077B0">
          <w:pPr>
            <w:ind w:left="360"/>
            <w:jc w:val="both"/>
            <w:rPr>
              <w:rFonts w:cs="Arial"/>
              <w:szCs w:val="22"/>
            </w:rPr>
          </w:pPr>
        </w:p>
        <w:p w14:paraId="5988439E" w14:textId="77777777" w:rsidR="008077B0" w:rsidRPr="00565612" w:rsidRDefault="008077B0" w:rsidP="008077B0">
          <w:pPr>
            <w:spacing w:after="240"/>
            <w:ind w:left="360"/>
            <w:jc w:val="both"/>
            <w:rPr>
              <w:rFonts w:cs="Arial"/>
              <w:szCs w:val="22"/>
            </w:rPr>
          </w:pPr>
          <w:r w:rsidRPr="000F7C41">
            <w:rPr>
              <w:rFonts w:cs="Arial"/>
              <w:szCs w:val="22"/>
            </w:rPr>
            <w:t>For purposes of this section, “Consumer Price Index” shall mean The Consumer Price Index for All Urban Consumers</w:t>
          </w:r>
          <w:r>
            <w:rPr>
              <w:rFonts w:cs="Arial"/>
              <w:szCs w:val="22"/>
            </w:rPr>
            <w:t xml:space="preserve"> </w:t>
          </w:r>
          <w:r w:rsidRPr="000F7C41">
            <w:rPr>
              <w:rFonts w:cs="Arial"/>
              <w:szCs w:val="22"/>
            </w:rPr>
            <w:t>(CPI-U); U.S. City Average; All items, not seasonally</w:t>
          </w:r>
          <w:r>
            <w:rPr>
              <w:rFonts w:cs="Arial"/>
              <w:szCs w:val="22"/>
            </w:rPr>
            <w:t xml:space="preserve"> </w:t>
          </w:r>
          <w:r w:rsidRPr="000F7C41">
            <w:rPr>
              <w:rFonts w:cs="Arial"/>
              <w:szCs w:val="22"/>
            </w:rPr>
            <w:t>adjusted, 1982–1984=100 reference base.</w:t>
          </w:r>
        </w:p>
        <w:p w14:paraId="5B96DF49" w14:textId="77777777" w:rsidR="008077B0" w:rsidRPr="008077B0" w:rsidRDefault="008077B0" w:rsidP="0062582B">
          <w:pPr>
            <w:pStyle w:val="Heading2"/>
            <w:numPr>
              <w:ilvl w:val="0"/>
              <w:numId w:val="43"/>
            </w:numPr>
            <w:autoSpaceDE w:val="0"/>
            <w:autoSpaceDN w:val="0"/>
            <w:spacing w:before="0"/>
            <w:rPr>
              <w:u w:val="single"/>
            </w:rPr>
          </w:pPr>
          <w:r w:rsidRPr="008077B0">
            <w:rPr>
              <w:u w:val="single"/>
            </w:rPr>
            <w:t>COMPENSATION</w:t>
          </w:r>
        </w:p>
        <w:p w14:paraId="4600DA05" w14:textId="77777777" w:rsidR="008077B0" w:rsidRDefault="008077B0" w:rsidP="0062582B">
          <w:pPr>
            <w:pStyle w:val="Heading3"/>
            <w:keepNext w:val="0"/>
            <w:numPr>
              <w:ilvl w:val="0"/>
              <w:numId w:val="46"/>
            </w:numPr>
            <w:shd w:val="clear" w:color="auto" w:fill="FFFFFF" w:themeFill="background1"/>
            <w:spacing w:before="0" w:after="60"/>
            <w:ind w:left="540"/>
            <w:jc w:val="both"/>
          </w:pPr>
          <w:r w:rsidRPr="005E3CD2">
            <w:rPr>
              <w:b/>
            </w:rPr>
            <w:t>Maximum Compensation.</w:t>
          </w:r>
          <w:r w:rsidRPr="005E3CD2">
            <w:t xml:space="preserve">  The maximum compensation, which includes any allowable expenses, payable to Contractor for acceptance (as described below) of the Deliverables under this Contract shall not exceed </w:t>
          </w:r>
          <w:r w:rsidRPr="005E3CD2">
            <w:fldChar w:fldCharType="begin">
              <w:ffData>
                <w:name w:val="Text5"/>
                <w:enabled/>
                <w:calcOnExit w:val="0"/>
                <w:textInput/>
              </w:ffData>
            </w:fldChar>
          </w:r>
          <w:r w:rsidRPr="005E3CD2">
            <w:instrText xml:space="preserve"> FORMTEXT </w:instrText>
          </w:r>
          <w:r w:rsidRPr="005E3CD2">
            <w:fldChar w:fldCharType="separate"/>
          </w:r>
          <w:r w:rsidRPr="005E3CD2">
            <w:rPr>
              <w:noProof/>
            </w:rPr>
            <w:t> </w:t>
          </w:r>
          <w:r w:rsidRPr="005E3CD2">
            <w:rPr>
              <w:noProof/>
            </w:rPr>
            <w:t> </w:t>
          </w:r>
          <w:r w:rsidRPr="005E3CD2">
            <w:rPr>
              <w:noProof/>
            </w:rPr>
            <w:t> </w:t>
          </w:r>
          <w:r w:rsidRPr="005E3CD2">
            <w:rPr>
              <w:noProof/>
            </w:rPr>
            <w:t> </w:t>
          </w:r>
          <w:r w:rsidRPr="005E3CD2">
            <w:rPr>
              <w:noProof/>
            </w:rPr>
            <w:t> </w:t>
          </w:r>
          <w:r w:rsidRPr="005E3CD2">
            <w:fldChar w:fldCharType="end"/>
          </w:r>
          <w:r w:rsidRPr="005E3CD2">
            <w:t xml:space="preserve"> ($</w:t>
          </w:r>
          <w:r w:rsidRPr="005E3CD2">
            <w:fldChar w:fldCharType="begin">
              <w:ffData>
                <w:name w:val="Text4"/>
                <w:enabled/>
                <w:calcOnExit w:val="0"/>
                <w:textInput/>
              </w:ffData>
            </w:fldChar>
          </w:r>
          <w:r w:rsidRPr="005E3CD2">
            <w:instrText xml:space="preserve"> FORMTEXT </w:instrText>
          </w:r>
          <w:r w:rsidRPr="005E3CD2">
            <w:fldChar w:fldCharType="separate"/>
          </w:r>
          <w:r w:rsidRPr="005E3CD2">
            <w:rPr>
              <w:noProof/>
            </w:rPr>
            <w:t> </w:t>
          </w:r>
          <w:r w:rsidRPr="005E3CD2">
            <w:rPr>
              <w:noProof/>
            </w:rPr>
            <w:t> </w:t>
          </w:r>
          <w:r w:rsidRPr="005E3CD2">
            <w:rPr>
              <w:noProof/>
            </w:rPr>
            <w:t> </w:t>
          </w:r>
          <w:r w:rsidRPr="005E3CD2">
            <w:rPr>
              <w:noProof/>
            </w:rPr>
            <w:t> </w:t>
          </w:r>
          <w:r w:rsidRPr="005E3CD2">
            <w:rPr>
              <w:noProof/>
            </w:rPr>
            <w:t> </w:t>
          </w:r>
          <w:r w:rsidRPr="005E3CD2">
            <w:fldChar w:fldCharType="end"/>
          </w:r>
          <w:r w:rsidRPr="005E3CD2">
            <w:t>) (the “Maximum Compensation”).</w:t>
          </w:r>
          <w:r w:rsidRPr="005E3CD2">
            <w:rPr>
              <w:b/>
            </w:rPr>
            <w:t xml:space="preserve">  </w:t>
          </w:r>
        </w:p>
        <w:p w14:paraId="29B8DE3D" w14:textId="77777777" w:rsidR="008077B0" w:rsidRPr="0043150C" w:rsidRDefault="008077B0" w:rsidP="008077B0">
          <w:pPr>
            <w:jc w:val="both"/>
          </w:pPr>
        </w:p>
        <w:p w14:paraId="34329DA2" w14:textId="77777777" w:rsidR="008077B0" w:rsidRPr="000504A7" w:rsidRDefault="008077B0" w:rsidP="008077B0">
          <w:pPr>
            <w:ind w:firstLine="450"/>
            <w:jc w:val="both"/>
          </w:pPr>
          <w:r w:rsidRPr="000504A7">
            <w:t>Contractor’s compensation shall be based on:</w:t>
          </w:r>
        </w:p>
        <w:p w14:paraId="14D610AB" w14:textId="77777777" w:rsidR="008077B0" w:rsidRPr="00C30443" w:rsidRDefault="008077B0" w:rsidP="0062582B">
          <w:pPr>
            <w:pStyle w:val="Heading4"/>
            <w:keepNext/>
            <w:numPr>
              <w:ilvl w:val="0"/>
              <w:numId w:val="47"/>
            </w:numPr>
            <w:spacing w:before="0"/>
            <w:contextualSpacing/>
            <w:jc w:val="both"/>
          </w:pPr>
          <w:r w:rsidRPr="00C30443">
            <w:t xml:space="preserve">Amounts for Deliverables identified in Exhibit </w:t>
          </w:r>
          <w:r>
            <w:t>B</w:t>
          </w:r>
          <w:r w:rsidRPr="00C30443">
            <w:t>, Statement of Work.  These amounts may not be exceeded without prior written approval from the WAHBE Contract Manager; and</w:t>
          </w:r>
        </w:p>
        <w:p w14:paraId="734A282A" w14:textId="77777777" w:rsidR="008077B0" w:rsidRPr="00C30443" w:rsidRDefault="008077B0" w:rsidP="008077B0">
          <w:pPr>
            <w:jc w:val="both"/>
          </w:pPr>
        </w:p>
        <w:p w14:paraId="7EF3CE5D" w14:textId="77777777" w:rsidR="008077B0" w:rsidRDefault="008077B0" w:rsidP="0062582B">
          <w:pPr>
            <w:pStyle w:val="Heading4"/>
            <w:keepNext/>
            <w:numPr>
              <w:ilvl w:val="0"/>
              <w:numId w:val="47"/>
            </w:numPr>
            <w:spacing w:before="0"/>
            <w:contextualSpacing/>
            <w:jc w:val="both"/>
          </w:pPr>
          <w:r w:rsidRPr="00C30443">
            <w:t>Rates that are agreed to by WAHBE in a Statement of Work for any additional services which are performed under authority of this Contract and which are described in such Statement of Work.</w:t>
          </w:r>
        </w:p>
        <w:p w14:paraId="6A40B068" w14:textId="77777777" w:rsidR="008077B0" w:rsidRDefault="008077B0" w:rsidP="008077B0">
          <w:pPr>
            <w:ind w:left="360"/>
            <w:jc w:val="both"/>
            <w:rPr>
              <w:rFonts w:cs="Arial"/>
              <w:szCs w:val="22"/>
            </w:rPr>
          </w:pPr>
        </w:p>
        <w:p w14:paraId="4EBC71E7" w14:textId="77777777" w:rsidR="008077B0" w:rsidRDefault="008077B0" w:rsidP="0062582B">
          <w:pPr>
            <w:pStyle w:val="Heading3"/>
            <w:keepNext w:val="0"/>
            <w:numPr>
              <w:ilvl w:val="0"/>
              <w:numId w:val="44"/>
            </w:numPr>
            <w:shd w:val="clear" w:color="auto" w:fill="FFFFFF" w:themeFill="background1"/>
            <w:spacing w:before="0" w:after="60"/>
            <w:jc w:val="both"/>
          </w:pPr>
          <w:r w:rsidRPr="005E3CD2">
            <w:rPr>
              <w:b/>
            </w:rPr>
            <w:t>No Additional Compensation.</w:t>
          </w:r>
          <w:r>
            <w:t xml:space="preserve">  </w:t>
          </w:r>
          <w:r w:rsidRPr="0043150C">
            <w:t>Contractor and WAHBE agree that timely completion by Contractor of all work and delivery of any Deliverables and other work products shall be critical, that time shall be of the essence for Contractor’s performance of its work, and that no additional compensation shall be paid unless work is expanded under the Statement of Work (Exhibit B) by an Amendment executed by authorized representatives of Contractor and WAHBE or in a subsequent Statement of Work.</w:t>
          </w:r>
          <w:r w:rsidRPr="009268A9">
            <w:t xml:space="preserve">  </w:t>
          </w:r>
        </w:p>
        <w:p w14:paraId="2E6A88E1" w14:textId="77777777" w:rsidR="008077B0" w:rsidRPr="0043150C" w:rsidRDefault="008077B0" w:rsidP="008077B0">
          <w:pPr>
            <w:jc w:val="both"/>
          </w:pPr>
        </w:p>
        <w:p w14:paraId="4811F109" w14:textId="77777777" w:rsidR="008077B0" w:rsidRPr="005E3CD2" w:rsidRDefault="008077B0" w:rsidP="0062582B">
          <w:pPr>
            <w:pStyle w:val="Heading3"/>
            <w:keepNext w:val="0"/>
            <w:numPr>
              <w:ilvl w:val="0"/>
              <w:numId w:val="44"/>
            </w:numPr>
            <w:shd w:val="clear" w:color="auto" w:fill="FFFFFF" w:themeFill="background1"/>
            <w:spacing w:before="0" w:after="60"/>
            <w:jc w:val="both"/>
            <w:rPr>
              <w:b/>
            </w:rPr>
          </w:pPr>
          <w:r w:rsidRPr="005E3CD2">
            <w:rPr>
              <w:b/>
            </w:rPr>
            <w:t>Expenses.</w:t>
          </w:r>
        </w:p>
        <w:p w14:paraId="7358C32E" w14:textId="77777777" w:rsidR="008077B0" w:rsidRDefault="008077B0" w:rsidP="0062582B">
          <w:pPr>
            <w:pStyle w:val="Heading4"/>
            <w:keepNext/>
            <w:numPr>
              <w:ilvl w:val="0"/>
              <w:numId w:val="48"/>
            </w:numPr>
            <w:spacing w:before="0"/>
            <w:contextualSpacing/>
            <w:jc w:val="both"/>
          </w:pPr>
          <w:r>
            <w:t>Except as otherwise indicated in this Section, t</w:t>
          </w:r>
          <w:r w:rsidRPr="00565612">
            <w:t>ravel or per diem to or from the Olympia</w:t>
          </w:r>
          <w:r>
            <w:t>,</w:t>
          </w:r>
          <w:r w:rsidRPr="00565612">
            <w:t xml:space="preserve"> Washington area will not be authorized. Under special circumstances, </w:t>
          </w:r>
          <w:r w:rsidRPr="00615324">
            <w:t xml:space="preserve">Contractor may receive reimbursement for travel and other expenses as authorized in advance by </w:t>
          </w:r>
          <w:r>
            <w:t>WAHBE</w:t>
          </w:r>
          <w:r w:rsidRPr="00615324">
            <w:t xml:space="preserve"> as reimbursable</w:t>
          </w:r>
          <w:r>
            <w:t xml:space="preserve"> and stated in the Statement of Work</w:t>
          </w:r>
          <w:r w:rsidRPr="00615324">
            <w:t xml:space="preserve">.  </w:t>
          </w:r>
        </w:p>
        <w:p w14:paraId="2F449E8B" w14:textId="77777777" w:rsidR="008077B0" w:rsidRDefault="008077B0" w:rsidP="008077B0">
          <w:pPr>
            <w:jc w:val="both"/>
          </w:pPr>
        </w:p>
        <w:p w14:paraId="76830473" w14:textId="77777777" w:rsidR="008077B0" w:rsidRPr="00565612" w:rsidRDefault="008077B0" w:rsidP="0062582B">
          <w:pPr>
            <w:pStyle w:val="Heading4"/>
            <w:keepNext/>
            <w:numPr>
              <w:ilvl w:val="0"/>
              <w:numId w:val="47"/>
            </w:numPr>
            <w:spacing w:before="0"/>
            <w:contextualSpacing/>
            <w:jc w:val="both"/>
          </w:pPr>
          <w:r w:rsidRPr="005D4D4C">
            <w:t xml:space="preserve">Such expenses may include airfare (economy or coach class only), other transportation expenses, and lodging and subsistence necessary during periods of required travel.  </w:t>
          </w:r>
          <w:r>
            <w:t>Contractor</w:t>
          </w:r>
          <w:r w:rsidRPr="005D4D4C">
            <w:t xml:space="preserve"> shall receive compensation for travel expenses at current </w:t>
          </w:r>
          <w:r>
            <w:t>WAHBE</w:t>
          </w:r>
          <w:r w:rsidRPr="005D4D4C">
            <w:t xml:space="preserve"> travel reimbursement rates. </w:t>
          </w:r>
          <w:r w:rsidRPr="00565612">
            <w:t xml:space="preserve">To receive reimbursement, Contractor must provide a detailed breakdown of authorized expenses, identifying what was expended and when.  </w:t>
          </w:r>
        </w:p>
        <w:p w14:paraId="1B4E9455" w14:textId="77777777" w:rsidR="008077B0" w:rsidRDefault="008077B0" w:rsidP="008077B0">
          <w:pPr>
            <w:tabs>
              <w:tab w:val="left" w:pos="-1200"/>
              <w:tab w:val="left" w:pos="-600"/>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360"/>
            <w:jc w:val="both"/>
            <w:rPr>
              <w:rFonts w:cs="Arial"/>
              <w:szCs w:val="22"/>
            </w:rPr>
          </w:pPr>
        </w:p>
        <w:p w14:paraId="309D51BA" w14:textId="77777777" w:rsidR="008077B0" w:rsidRPr="008077B0" w:rsidRDefault="008077B0" w:rsidP="0062582B">
          <w:pPr>
            <w:pStyle w:val="Heading2"/>
            <w:numPr>
              <w:ilvl w:val="0"/>
              <w:numId w:val="43"/>
            </w:numPr>
            <w:autoSpaceDE w:val="0"/>
            <w:autoSpaceDN w:val="0"/>
            <w:spacing w:before="0"/>
            <w:rPr>
              <w:u w:val="single"/>
            </w:rPr>
          </w:pPr>
          <w:bookmarkStart w:id="291" w:name="_Hlk867715"/>
          <w:r w:rsidRPr="008077B0">
            <w:rPr>
              <w:u w:val="single"/>
            </w:rPr>
            <w:t>INVOICES AND BILLING PROCEDURES</w:t>
          </w:r>
        </w:p>
        <w:p w14:paraId="1E552609" w14:textId="77777777" w:rsidR="008077B0" w:rsidRPr="005E3CD2" w:rsidRDefault="008077B0" w:rsidP="0062582B">
          <w:pPr>
            <w:pStyle w:val="Heading3"/>
            <w:keepNext w:val="0"/>
            <w:numPr>
              <w:ilvl w:val="0"/>
              <w:numId w:val="45"/>
            </w:numPr>
            <w:shd w:val="clear" w:color="auto" w:fill="FFFFFF" w:themeFill="background1"/>
            <w:spacing w:before="0" w:after="60"/>
            <w:jc w:val="both"/>
          </w:pPr>
          <w:r w:rsidRPr="005E3CD2">
            <w:rPr>
              <w:b/>
            </w:rPr>
            <w:t xml:space="preserve">Initial Set Up. </w:t>
          </w:r>
          <w:r w:rsidRPr="0043150C">
            <w:t xml:space="preserve"> </w:t>
          </w:r>
          <w:r w:rsidRPr="005E3CD2">
            <w:t xml:space="preserve">Contractor shall complete and submit both an </w:t>
          </w:r>
          <w:hyperlink r:id="rId32" w:history="1">
            <w:r w:rsidRPr="005E3CD2">
              <w:rPr>
                <w:rStyle w:val="Hyperlink"/>
              </w:rPr>
              <w:t>IRS form W-9, Request for Taxpayer Identification Number and Certification</w:t>
            </w:r>
          </w:hyperlink>
          <w:r w:rsidRPr="005E3CD2">
            <w:t xml:space="preserve"> and an </w:t>
          </w:r>
          <w:hyperlink r:id="rId33" w:history="1">
            <w:r w:rsidRPr="005E3CD2">
              <w:rPr>
                <w:rStyle w:val="Hyperlink"/>
              </w:rPr>
              <w:t>ACH Enrollment Form</w:t>
            </w:r>
          </w:hyperlink>
          <w:r w:rsidRPr="005E3CD2">
            <w:t xml:space="preserve"> to WAHBE at </w:t>
          </w:r>
          <w:hyperlink r:id="rId34" w:history="1">
            <w:r w:rsidRPr="005E3CD2">
              <w:rPr>
                <w:rStyle w:val="Hyperlink"/>
              </w:rPr>
              <w:t>finance@wahbexchange.org</w:t>
            </w:r>
          </w:hyperlink>
          <w:r w:rsidRPr="005E3CD2">
            <w:t xml:space="preserve"> within five (5) business days of Contract execution. </w:t>
          </w:r>
        </w:p>
        <w:p w14:paraId="43A0FC77" w14:textId="77777777" w:rsidR="008077B0" w:rsidRPr="005E3CD2" w:rsidRDefault="008077B0" w:rsidP="008077B0">
          <w:pPr>
            <w:pStyle w:val="ListParagraph"/>
            <w:keepNext/>
            <w:keepLines/>
            <w:spacing w:before="120" w:after="240"/>
            <w:ind w:left="1080"/>
            <w:contextualSpacing w:val="0"/>
            <w:jc w:val="both"/>
          </w:pPr>
          <w:r w:rsidRPr="005E3CD2">
            <w:t xml:space="preserve">If unable to receive electronic payment (ACH), Contractor must email WAHBE at  </w:t>
          </w:r>
          <w:hyperlink r:id="rId35" w:history="1">
            <w:r w:rsidRPr="005E3CD2">
              <w:rPr>
                <w:rStyle w:val="Hyperlink"/>
              </w:rPr>
              <w:t>finance@wahbexchange.org</w:t>
            </w:r>
          </w:hyperlink>
          <w:r w:rsidRPr="005E3CD2">
            <w:t xml:space="preserve"> to request other payment options. </w:t>
          </w:r>
        </w:p>
        <w:p w14:paraId="120228DD" w14:textId="77777777" w:rsidR="008077B0" w:rsidRPr="005E3CD2" w:rsidRDefault="008077B0" w:rsidP="0062582B">
          <w:pPr>
            <w:pStyle w:val="Heading3"/>
            <w:keepNext w:val="0"/>
            <w:numPr>
              <w:ilvl w:val="0"/>
              <w:numId w:val="44"/>
            </w:numPr>
            <w:shd w:val="clear" w:color="auto" w:fill="FFFFFF" w:themeFill="background1"/>
            <w:spacing w:before="0" w:after="60"/>
            <w:jc w:val="both"/>
            <w:rPr>
              <w:b/>
            </w:rPr>
          </w:pPr>
          <w:r w:rsidRPr="005E3CD2">
            <w:rPr>
              <w:b/>
            </w:rPr>
            <w:t>Invoice Requirements.</w:t>
          </w:r>
        </w:p>
        <w:p w14:paraId="77E672A2" w14:textId="77777777" w:rsidR="008077B0" w:rsidRPr="00E050F1" w:rsidRDefault="008077B0" w:rsidP="0062582B">
          <w:pPr>
            <w:pStyle w:val="Heading4"/>
            <w:keepNext/>
            <w:numPr>
              <w:ilvl w:val="0"/>
              <w:numId w:val="49"/>
            </w:numPr>
            <w:spacing w:before="0"/>
            <w:contextualSpacing/>
            <w:jc w:val="both"/>
          </w:pPr>
          <w:r w:rsidRPr="00E050F1">
            <w:t xml:space="preserve">Contractor shall only submit invoices for the services or Deliverables authorized in this Contract.  Invoices must fully describe and document, to WAHBE’s satisfaction, all work performed, project progress, and fees incurred. Invoices shall be submitted electronically to WAHBE at </w:t>
          </w:r>
          <w:hyperlink r:id="rId36" w:history="1">
            <w:r w:rsidRPr="000F0B5B">
              <w:rPr>
                <w:rStyle w:val="Hyperlink"/>
              </w:rPr>
              <w:t>finance@wahbexchange.org</w:t>
            </w:r>
          </w:hyperlink>
          <w:r>
            <w:t>.</w:t>
          </w:r>
        </w:p>
        <w:p w14:paraId="5EC8B493" w14:textId="77777777" w:rsidR="008077B0" w:rsidRDefault="008077B0" w:rsidP="008077B0">
          <w:pPr>
            <w:pStyle w:val="ListParagraph"/>
            <w:ind w:left="1080"/>
            <w:jc w:val="both"/>
          </w:pPr>
        </w:p>
        <w:p w14:paraId="54C451D4" w14:textId="77777777" w:rsidR="008077B0" w:rsidRPr="005D2150" w:rsidRDefault="008077B0" w:rsidP="0062582B">
          <w:pPr>
            <w:pStyle w:val="Heading4"/>
            <w:keepNext/>
            <w:numPr>
              <w:ilvl w:val="0"/>
              <w:numId w:val="47"/>
            </w:numPr>
            <w:spacing w:before="0"/>
            <w:contextualSpacing/>
            <w:jc w:val="both"/>
          </w:pPr>
          <w:r w:rsidRPr="00C2031E">
            <w:lastRenderedPageBreak/>
            <w:t xml:space="preserve">Invoices must include Contract reference </w:t>
          </w:r>
          <w:r w:rsidRPr="00C30443">
            <w:t xml:space="preserve">number </w:t>
          </w:r>
          <w:r w:rsidRPr="00C30443">
            <w:rPr>
              <w:b/>
            </w:rPr>
            <w:t>HBE-</w:t>
          </w:r>
          <w:r>
            <w:rPr>
              <w:b/>
            </w:rPr>
            <w:fldChar w:fldCharType="begin">
              <w:ffData>
                <w:name w:val="Text13"/>
                <w:enabled/>
                <w:calcOnExit w:val="0"/>
                <w:textInput>
                  <w:default w:val="XXX"/>
                </w:textInput>
              </w:ffData>
            </w:fldChar>
          </w:r>
          <w:r>
            <w:rPr>
              <w:b/>
            </w:rPr>
            <w:instrText xml:space="preserve"> FORMTEXT </w:instrText>
          </w:r>
          <w:r>
            <w:rPr>
              <w:b/>
            </w:rPr>
          </w:r>
          <w:r>
            <w:rPr>
              <w:b/>
            </w:rPr>
            <w:fldChar w:fldCharType="separate"/>
          </w:r>
          <w:r>
            <w:rPr>
              <w:b/>
              <w:noProof/>
            </w:rPr>
            <w:t>XXX</w:t>
          </w:r>
          <w:r>
            <w:rPr>
              <w:b/>
            </w:rPr>
            <w:fldChar w:fldCharType="end"/>
          </w:r>
          <w:r w:rsidRPr="00C2031E">
            <w:rPr>
              <w:b/>
            </w:rPr>
            <w:t>.</w:t>
          </w:r>
          <w:r w:rsidRPr="00C2031E">
            <w:t xml:space="preserve"> This Contract number must appear on </w:t>
          </w:r>
          <w:r>
            <w:t xml:space="preserve">the first page of </w:t>
          </w:r>
          <w:r w:rsidRPr="00C2031E">
            <w:t xml:space="preserve">all invoices, bills of lading, packages, and correspondence relating to this </w:t>
          </w:r>
          <w:r w:rsidRPr="000118A9">
            <w:t xml:space="preserve">Contract. If pre-approved expenses are invoiced, a detailed breakdown of each type must be provided.  Any single expense in the amount of $50.00 or more must be accompanied by a receipt to receive reimbursement. WAHBE will return incorrect or incomplete invoices to Contractor for correction and reissue.  </w:t>
          </w:r>
        </w:p>
        <w:p w14:paraId="0A841779" w14:textId="77777777" w:rsidR="008077B0" w:rsidRDefault="008077B0" w:rsidP="008077B0">
          <w:pPr>
            <w:ind w:left="720"/>
            <w:jc w:val="both"/>
            <w:rPr>
              <w:rFonts w:cs="Arial"/>
              <w:szCs w:val="22"/>
            </w:rPr>
          </w:pPr>
        </w:p>
        <w:p w14:paraId="08852E30" w14:textId="77777777" w:rsidR="008077B0" w:rsidRPr="00C2031E" w:rsidRDefault="008077B0" w:rsidP="0062582B">
          <w:pPr>
            <w:pStyle w:val="Heading4"/>
            <w:keepNext/>
            <w:numPr>
              <w:ilvl w:val="0"/>
              <w:numId w:val="47"/>
            </w:numPr>
            <w:spacing w:before="0"/>
            <w:contextualSpacing/>
            <w:jc w:val="both"/>
          </w:pPr>
          <w:r w:rsidRPr="00C2031E">
            <w:t xml:space="preserve">Contractor shall submit invoices to WAHBE not more often than monthly.  If invoices are submitted less frequently than monthly, </w:t>
          </w:r>
          <w:r w:rsidRPr="000118A9">
            <w:t xml:space="preserve">Contractor shall provide a monthly estimate of fees incurred.  Invoices and estimates, as applicable, shall be submitted to WAHBE at </w:t>
          </w:r>
          <w:hyperlink r:id="rId37" w:history="1">
            <w:r w:rsidRPr="00C2031E">
              <w:rPr>
                <w:rStyle w:val="Hyperlink"/>
                <w:rFonts w:eastAsia="Arial Unicode MS"/>
              </w:rPr>
              <w:t>finance@WAHBExchange.org</w:t>
            </w:r>
          </w:hyperlink>
          <w:r w:rsidRPr="00C2031E">
            <w:t>.</w:t>
          </w:r>
        </w:p>
        <w:p w14:paraId="7849A7DF" w14:textId="77777777" w:rsidR="008077B0" w:rsidRDefault="008077B0" w:rsidP="008077B0">
          <w:pPr>
            <w:ind w:left="720"/>
            <w:jc w:val="both"/>
            <w:rPr>
              <w:rFonts w:cs="Arial"/>
              <w:szCs w:val="22"/>
            </w:rPr>
          </w:pPr>
        </w:p>
        <w:p w14:paraId="3CBA1E4F" w14:textId="77777777" w:rsidR="008077B0" w:rsidRPr="00C2031E" w:rsidRDefault="008077B0" w:rsidP="0062582B">
          <w:pPr>
            <w:pStyle w:val="Heading3"/>
            <w:keepNext w:val="0"/>
            <w:numPr>
              <w:ilvl w:val="0"/>
              <w:numId w:val="44"/>
            </w:numPr>
            <w:shd w:val="clear" w:color="auto" w:fill="FFFFFF" w:themeFill="background1"/>
            <w:spacing w:before="0" w:after="60"/>
            <w:jc w:val="both"/>
            <w:rPr>
              <w:u w:val="single"/>
            </w:rPr>
          </w:pPr>
          <w:r w:rsidRPr="00C2031E">
            <w:rPr>
              <w:b/>
            </w:rPr>
            <w:t xml:space="preserve">Invoice Review and Acceptance.  </w:t>
          </w:r>
          <w:r w:rsidRPr="00C2031E">
            <w:t xml:space="preserve">All invoices shall be reviewed </w:t>
          </w:r>
          <w:r>
            <w:t xml:space="preserve">and must be </w:t>
          </w:r>
          <w:r w:rsidRPr="00C2031E">
            <w:t>approved by the WAHBE Contract Manager identified in Section</w:t>
          </w:r>
          <w:r>
            <w:t xml:space="preserve"> 6</w:t>
          </w:r>
          <w:r>
            <w:softHyphen/>
          </w:r>
          <w:r>
            <w:softHyphen/>
          </w:r>
          <w:r w:rsidRPr="00C2031E">
            <w:t xml:space="preserve">, or his/her designee, prior to payment. In addition, the WAHBE Finance Team shall review all invoices prior to payment to ensure the Maximum Compensation is not exceeded.  </w:t>
          </w:r>
        </w:p>
        <w:p w14:paraId="4B297FC2" w14:textId="77777777" w:rsidR="008077B0" w:rsidRPr="000A4D94" w:rsidRDefault="008077B0" w:rsidP="008077B0">
          <w:pPr>
            <w:pStyle w:val="ListParagraph"/>
            <w:jc w:val="both"/>
          </w:pPr>
        </w:p>
        <w:p w14:paraId="1217251F" w14:textId="77777777" w:rsidR="008077B0" w:rsidRPr="00AA3012" w:rsidRDefault="008077B0" w:rsidP="0062582B">
          <w:pPr>
            <w:pStyle w:val="Heading3"/>
            <w:keepNext w:val="0"/>
            <w:numPr>
              <w:ilvl w:val="0"/>
              <w:numId w:val="44"/>
            </w:numPr>
            <w:shd w:val="clear" w:color="auto" w:fill="FFFFFF" w:themeFill="background1"/>
            <w:spacing w:before="0" w:after="60"/>
            <w:jc w:val="both"/>
            <w:rPr>
              <w:b/>
            </w:rPr>
          </w:pPr>
          <w:r w:rsidRPr="00AA3012">
            <w:rPr>
              <w:b/>
            </w:rPr>
            <w:t>Payment.</w:t>
          </w:r>
        </w:p>
        <w:p w14:paraId="1CF7E277" w14:textId="77777777" w:rsidR="008077B0" w:rsidRPr="000118A9" w:rsidRDefault="008077B0" w:rsidP="0062582B">
          <w:pPr>
            <w:pStyle w:val="Heading4"/>
            <w:keepNext/>
            <w:numPr>
              <w:ilvl w:val="0"/>
              <w:numId w:val="50"/>
            </w:numPr>
            <w:spacing w:before="0"/>
            <w:contextualSpacing/>
            <w:jc w:val="both"/>
          </w:pPr>
          <w:r w:rsidRPr="000118A9">
            <w:t xml:space="preserve">WAHBE shall make payment to Contractor within </w:t>
          </w:r>
          <w:r>
            <w:t>thirty (</w:t>
          </w:r>
          <w:r w:rsidRPr="000118A9">
            <w:t>30</w:t>
          </w:r>
          <w:r>
            <w:t>)</w:t>
          </w:r>
          <w:r w:rsidRPr="000118A9">
            <w:t xml:space="preserve"> calendar days of receipt and </w:t>
          </w:r>
          <w:r>
            <w:t>a</w:t>
          </w:r>
          <w:r w:rsidRPr="000118A9">
            <w:t>cceptance of specified Deliverables and authorized services, and accompanying properly executed invoices, subject to WAHBE’s exercise of its remedies.</w:t>
          </w:r>
        </w:p>
        <w:p w14:paraId="6CB7BEA7" w14:textId="77777777" w:rsidR="008077B0" w:rsidRDefault="008077B0" w:rsidP="008077B0">
          <w:pPr>
            <w:ind w:left="720"/>
            <w:jc w:val="both"/>
            <w:rPr>
              <w:rFonts w:cs="Arial"/>
              <w:szCs w:val="22"/>
            </w:rPr>
          </w:pPr>
        </w:p>
        <w:p w14:paraId="6019FB30" w14:textId="77777777" w:rsidR="008077B0" w:rsidRPr="000118A9" w:rsidRDefault="008077B0" w:rsidP="0062582B">
          <w:pPr>
            <w:pStyle w:val="Heading4"/>
            <w:keepNext/>
            <w:numPr>
              <w:ilvl w:val="0"/>
              <w:numId w:val="47"/>
            </w:numPr>
            <w:spacing w:before="0"/>
            <w:contextualSpacing/>
            <w:jc w:val="both"/>
          </w:pPr>
          <w:r w:rsidRPr="000118A9">
            <w:t xml:space="preserve">Upon expiration </w:t>
          </w:r>
          <w:r>
            <w:t xml:space="preserve">or earlier termination </w:t>
          </w:r>
          <w:r w:rsidRPr="000118A9">
            <w:t xml:space="preserve">of the Contract, any claims for payment for </w:t>
          </w:r>
          <w:r>
            <w:t>amounts that are</w:t>
          </w:r>
          <w:r w:rsidRPr="000118A9">
            <w:t xml:space="preserve"> due and payable under this Contract </w:t>
          </w:r>
          <w:r>
            <w:t xml:space="preserve">and </w:t>
          </w:r>
          <w:r w:rsidRPr="000118A9">
            <w:t xml:space="preserve">that are incurred prior to the expiration </w:t>
          </w:r>
          <w:r>
            <w:t xml:space="preserve">or termination </w:t>
          </w:r>
          <w:r w:rsidRPr="000118A9">
            <w:t xml:space="preserve">date must be submitted by Contractor to WAHBE within </w:t>
          </w:r>
          <w:r>
            <w:t>sixty (</w:t>
          </w:r>
          <w:r w:rsidRPr="000118A9">
            <w:t>60</w:t>
          </w:r>
          <w:r>
            <w:t>)</w:t>
          </w:r>
          <w:r w:rsidRPr="000118A9">
            <w:t xml:space="preserve"> calendar days of Contract expiration</w:t>
          </w:r>
          <w:r>
            <w:t xml:space="preserve"> or termination</w:t>
          </w:r>
          <w:r w:rsidRPr="000118A9">
            <w:t>.  Belated claims shall be paid at the discretion of WAHBE and are contingent upon available funds.</w:t>
          </w:r>
        </w:p>
        <w:p w14:paraId="5FC63747" w14:textId="77777777" w:rsidR="008077B0" w:rsidRPr="00480695" w:rsidRDefault="008077B0" w:rsidP="008077B0">
          <w:pPr>
            <w:ind w:left="720"/>
            <w:jc w:val="both"/>
            <w:rPr>
              <w:rFonts w:cs="Arial"/>
              <w:szCs w:val="22"/>
            </w:rPr>
          </w:pPr>
        </w:p>
        <w:p w14:paraId="52438CA3" w14:textId="77777777" w:rsidR="008077B0" w:rsidRPr="000118A9" w:rsidRDefault="008077B0" w:rsidP="0062582B">
          <w:pPr>
            <w:pStyle w:val="Heading4"/>
            <w:keepNext/>
            <w:numPr>
              <w:ilvl w:val="0"/>
              <w:numId w:val="47"/>
            </w:numPr>
            <w:spacing w:before="0"/>
            <w:contextualSpacing/>
            <w:jc w:val="both"/>
          </w:pPr>
          <w:r w:rsidRPr="000118A9">
            <w:t xml:space="preserve">WAHBE may, in its sole discretion, </w:t>
          </w:r>
          <w:r>
            <w:t>suspend</w:t>
          </w:r>
          <w:r w:rsidRPr="000118A9">
            <w:t xml:space="preserve"> this Contract or withhold payments claimed by Contractor for services rendered</w:t>
          </w:r>
          <w:r>
            <w:t xml:space="preserve"> and Deliverables provided</w:t>
          </w:r>
          <w:r w:rsidRPr="000118A9">
            <w:t xml:space="preserve"> if Contractor fails to satisfactorily comply with any term or condition of this Contract.  </w:t>
          </w:r>
        </w:p>
        <w:bookmarkEnd w:id="291"/>
        <w:p w14:paraId="04772DFF" w14:textId="77777777" w:rsidR="008077B0" w:rsidRDefault="008077B0" w:rsidP="008077B0">
          <w:pPr>
            <w:jc w:val="both"/>
            <w:rPr>
              <w:rFonts w:cs="Arial"/>
              <w:szCs w:val="22"/>
              <w:highlight w:val="yellow"/>
            </w:rPr>
          </w:pPr>
        </w:p>
        <w:p w14:paraId="6B2C4EE0" w14:textId="77777777" w:rsidR="008077B0" w:rsidRPr="008077B0" w:rsidRDefault="008077B0" w:rsidP="0062582B">
          <w:pPr>
            <w:pStyle w:val="Heading2"/>
            <w:numPr>
              <w:ilvl w:val="0"/>
              <w:numId w:val="43"/>
            </w:numPr>
            <w:autoSpaceDE w:val="0"/>
            <w:autoSpaceDN w:val="0"/>
            <w:spacing w:before="0"/>
            <w:rPr>
              <w:u w:val="single"/>
            </w:rPr>
          </w:pPr>
          <w:r w:rsidRPr="008077B0">
            <w:rPr>
              <w:u w:val="single"/>
            </w:rPr>
            <w:t>CONTRACT MANAGEMENT</w:t>
          </w:r>
        </w:p>
        <w:p w14:paraId="1DDACCE8" w14:textId="77777777" w:rsidR="008077B0" w:rsidRPr="005C33D6" w:rsidRDefault="008077B0" w:rsidP="0062582B">
          <w:pPr>
            <w:pStyle w:val="Heading3"/>
            <w:keepNext w:val="0"/>
            <w:numPr>
              <w:ilvl w:val="0"/>
              <w:numId w:val="51"/>
            </w:numPr>
            <w:shd w:val="clear" w:color="auto" w:fill="FFFFFF" w:themeFill="background1"/>
            <w:spacing w:before="0" w:after="60"/>
            <w:jc w:val="both"/>
          </w:pPr>
          <w:r w:rsidRPr="005C33D6">
            <w:t xml:space="preserve">Contractor shall assign to the Contract </w:t>
          </w:r>
          <w:r>
            <w:t xml:space="preserve">a Contract </w:t>
          </w:r>
          <w:r w:rsidRPr="005C33D6">
            <w:t>Manager of a management level sufficient to assure timely responses from all Contractor personnel</w:t>
          </w:r>
          <w:r>
            <w:t xml:space="preserve">. </w:t>
          </w:r>
          <w:r w:rsidRPr="005C33D6">
            <w:t xml:space="preserve"> </w:t>
          </w:r>
          <w:r>
            <w:t>Contractor’s proposed Contract Manager’s</w:t>
          </w:r>
          <w:r w:rsidRPr="005C33D6">
            <w:t xml:space="preserve"> resume and qualifications </w:t>
          </w:r>
          <w:r>
            <w:t>shall</w:t>
          </w:r>
          <w:r w:rsidRPr="005C33D6">
            <w:t xml:space="preserve"> be reviewed and approved by WAHBE prior to his or her appointment as Contract Manager. The approval process may include, at WAHBE’s discretion, an interview with the proposed original or any replacement Contract Manager. The Contractor Contract Manager shall be responsible for acting as a liaison with the WAHBE Contract Manager.</w:t>
          </w:r>
        </w:p>
        <w:p w14:paraId="6DF3988D" w14:textId="77777777" w:rsidR="008077B0" w:rsidRPr="00BF662A" w:rsidRDefault="008077B0" w:rsidP="008077B0">
          <w:pPr>
            <w:ind w:left="720"/>
            <w:jc w:val="both"/>
            <w:rPr>
              <w:rFonts w:cs="Arial"/>
              <w:sz w:val="16"/>
              <w:szCs w:val="16"/>
            </w:rPr>
          </w:pPr>
        </w:p>
        <w:p w14:paraId="353042DF" w14:textId="77777777" w:rsidR="008077B0" w:rsidRDefault="008077B0" w:rsidP="0062582B">
          <w:pPr>
            <w:pStyle w:val="Heading3"/>
            <w:keepNext w:val="0"/>
            <w:numPr>
              <w:ilvl w:val="0"/>
              <w:numId w:val="44"/>
            </w:numPr>
            <w:shd w:val="clear" w:color="auto" w:fill="FFFFFF" w:themeFill="background1"/>
            <w:spacing w:before="0" w:after="60"/>
            <w:jc w:val="both"/>
          </w:pPr>
          <w:bookmarkStart w:id="292" w:name="4.3.2____Contractor_represents_and_warra"/>
          <w:bookmarkEnd w:id="292"/>
          <w:r w:rsidRPr="005C33D6">
            <w:t xml:space="preserve">Contractor represents and warrants that the Contractor </w:t>
          </w:r>
          <w:r>
            <w:t>Contrac</w:t>
          </w:r>
          <w:r w:rsidRPr="005C33D6">
            <w:t xml:space="preserve">t Manager shall be fully qualified to perform the tasks required of that position under this Contract. The Contractor </w:t>
          </w:r>
          <w:r>
            <w:t>Contract</w:t>
          </w:r>
          <w:r w:rsidRPr="005C33D6">
            <w:t xml:space="preserve"> Manager shall be able to make binding decisions pursuant to this Contract and approve </w:t>
          </w:r>
          <w:r>
            <w:t>Statements of Work</w:t>
          </w:r>
          <w:r w:rsidRPr="005C33D6">
            <w:t xml:space="preserve"> for Contractor.</w:t>
          </w:r>
        </w:p>
        <w:p w14:paraId="17824359" w14:textId="77777777" w:rsidR="008077B0" w:rsidRPr="009F0FF0" w:rsidRDefault="008077B0" w:rsidP="008077B0">
          <w:pPr>
            <w:jc w:val="both"/>
          </w:pPr>
        </w:p>
        <w:p w14:paraId="7B5E7B1B" w14:textId="7DD4DD0F" w:rsidR="008077B0" w:rsidRDefault="008077B0" w:rsidP="0062582B">
          <w:pPr>
            <w:pStyle w:val="Heading3"/>
            <w:keepNext w:val="0"/>
            <w:numPr>
              <w:ilvl w:val="0"/>
              <w:numId w:val="44"/>
            </w:numPr>
            <w:shd w:val="clear" w:color="auto" w:fill="FFFFFF" w:themeFill="background1"/>
            <w:spacing w:before="0" w:after="60"/>
            <w:jc w:val="both"/>
          </w:pPr>
          <w:bookmarkStart w:id="293" w:name="4.3.3____The_Contractor_Project_Manager_"/>
          <w:bookmarkEnd w:id="293"/>
          <w:r w:rsidRPr="005C33D6">
            <w:t>WAHBE can change its Contract Manager in its sole discretion</w:t>
          </w:r>
          <w:r>
            <w:t xml:space="preserve">. </w:t>
          </w:r>
          <w:r w:rsidRPr="005C33D6">
            <w:t xml:space="preserve">The Contractor </w:t>
          </w:r>
          <w:r>
            <w:t xml:space="preserve">Contract </w:t>
          </w:r>
          <w:r w:rsidRPr="005C33D6">
            <w:t xml:space="preserve">Manager shall not be changed from the person proposed in the </w:t>
          </w:r>
          <w:r>
            <w:t>Proposal</w:t>
          </w:r>
          <w:r w:rsidRPr="005C33D6">
            <w:t xml:space="preserve">. If the Contractor </w:t>
          </w:r>
          <w:r>
            <w:t>Contract</w:t>
          </w:r>
          <w:r w:rsidRPr="005C33D6">
            <w:t xml:space="preserve"> Manager is replaced, Contractor will promptly (but in no event more than ten </w:t>
          </w:r>
          <w:r>
            <w:t xml:space="preserve">calendar </w:t>
          </w:r>
          <w:r w:rsidRPr="005C33D6">
            <w:t xml:space="preserve">days) provide notice to WAHBE, submit a resume, and obtain approval of the replacement Contractor </w:t>
          </w:r>
          <w:r>
            <w:t>Contract</w:t>
          </w:r>
          <w:r w:rsidRPr="005C33D6">
            <w:t xml:space="preserve"> Manager from WAHBE, prior to his or her beginning work on the Project. Contractor shall temporarily fill the Contractor </w:t>
          </w:r>
          <w:r>
            <w:t>Contract</w:t>
          </w:r>
          <w:r w:rsidRPr="005C33D6">
            <w:t xml:space="preserve"> Manager within seven</w:t>
          </w:r>
          <w:r>
            <w:t xml:space="preserve"> </w:t>
          </w:r>
          <w:r w:rsidR="00D2614F">
            <w:lastRenderedPageBreak/>
            <w:t xml:space="preserve">(7) </w:t>
          </w:r>
          <w:r>
            <w:t xml:space="preserve">calendar </w:t>
          </w:r>
          <w:r w:rsidRPr="005C33D6">
            <w:t xml:space="preserve">days of it being vacated and shall fill the position with a permanent fulltime replacement within </w:t>
          </w:r>
          <w:r>
            <w:t>forty-five (</w:t>
          </w:r>
          <w:r w:rsidRPr="005C33D6">
            <w:t>45</w:t>
          </w:r>
          <w:r>
            <w:t>)</w:t>
          </w:r>
          <w:r w:rsidRPr="005C33D6">
            <w:t xml:space="preserve"> </w:t>
          </w:r>
          <w:r>
            <w:t xml:space="preserve">calendar </w:t>
          </w:r>
          <w:r w:rsidRPr="005C33D6">
            <w:t xml:space="preserve">days of the Contractor </w:t>
          </w:r>
          <w:r>
            <w:t xml:space="preserve">Contract </w:t>
          </w:r>
          <w:r w:rsidRPr="005C33D6">
            <w:t>Manager’s removal.</w:t>
          </w:r>
        </w:p>
        <w:p w14:paraId="72A5A97A" w14:textId="77777777" w:rsidR="008077B0" w:rsidRDefault="008077B0" w:rsidP="008077B0">
          <w:pPr>
            <w:pStyle w:val="ListParagraph"/>
            <w:jc w:val="both"/>
          </w:pPr>
        </w:p>
        <w:p w14:paraId="58639219" w14:textId="77777777" w:rsidR="008077B0" w:rsidRPr="005C33D6" w:rsidRDefault="008077B0" w:rsidP="0062582B">
          <w:pPr>
            <w:pStyle w:val="Heading3"/>
            <w:keepNext w:val="0"/>
            <w:numPr>
              <w:ilvl w:val="0"/>
              <w:numId w:val="44"/>
            </w:numPr>
            <w:shd w:val="clear" w:color="auto" w:fill="FFFFFF" w:themeFill="background1"/>
            <w:spacing w:before="0" w:after="60"/>
            <w:jc w:val="both"/>
          </w:pPr>
          <w:r w:rsidRPr="005C33D6">
            <w:t>The Contract Manager for each of the parties shall be the contact person for all communications and billings regarding the performance of this Contract:</w:t>
          </w:r>
        </w:p>
        <w:p w14:paraId="7EE8AEC2" w14:textId="77777777" w:rsidR="008077B0" w:rsidRPr="00BF662A" w:rsidRDefault="008077B0" w:rsidP="008077B0">
          <w:pPr>
            <w:keepNext/>
            <w:keepLines/>
            <w:ind w:left="360"/>
            <w:jc w:val="both"/>
            <w:rPr>
              <w:rFonts w:cs="Arial"/>
              <w:sz w:val="16"/>
              <w:szCs w:val="16"/>
            </w:rPr>
          </w:pPr>
        </w:p>
        <w:tbl>
          <w:tblPr>
            <w:tblStyle w:val="TableGrid"/>
            <w:tblW w:w="9540" w:type="dxa"/>
            <w:tblInd w:w="355" w:type="dxa"/>
            <w:tblLook w:val="04A0" w:firstRow="1" w:lastRow="0" w:firstColumn="1" w:lastColumn="0" w:noHBand="0" w:noVBand="1"/>
          </w:tblPr>
          <w:tblGrid>
            <w:gridCol w:w="4680"/>
            <w:gridCol w:w="4860"/>
          </w:tblGrid>
          <w:tr w:rsidR="008077B0" w:rsidRPr="004A1044" w14:paraId="719E4A3E" w14:textId="77777777" w:rsidTr="00791F47">
            <w:trPr>
              <w:trHeight w:val="291"/>
            </w:trPr>
            <w:tc>
              <w:tcPr>
                <w:tcW w:w="4680" w:type="dxa"/>
                <w:shd w:val="clear" w:color="auto" w:fill="D9D9D9" w:themeFill="background1" w:themeFillShade="D9"/>
              </w:tcPr>
              <w:p w14:paraId="3F8534F9" w14:textId="77777777" w:rsidR="008077B0" w:rsidRPr="004A1044" w:rsidRDefault="008077B0" w:rsidP="00791F47">
                <w:pPr>
                  <w:keepNext/>
                  <w:keepLines/>
                  <w:ind w:left="360" w:hanging="285"/>
                  <w:jc w:val="both"/>
                  <w:rPr>
                    <w:rFonts w:ascii="Arial" w:hAnsi="Arial" w:cs="Arial"/>
                    <w:b/>
                    <w:szCs w:val="22"/>
                  </w:rPr>
                </w:pPr>
                <w:r w:rsidRPr="004A1044">
                  <w:rPr>
                    <w:rFonts w:ascii="Arial" w:hAnsi="Arial" w:cs="Arial"/>
                    <w:b/>
                    <w:szCs w:val="22"/>
                  </w:rPr>
                  <w:t>Contractor</w:t>
                </w:r>
                <w:r>
                  <w:rPr>
                    <w:rFonts w:ascii="Arial" w:hAnsi="Arial" w:cs="Arial"/>
                    <w:b/>
                    <w:szCs w:val="22"/>
                  </w:rPr>
                  <w:t xml:space="preserve"> Contract Manager</w:t>
                </w:r>
                <w:r w:rsidRPr="004A1044">
                  <w:rPr>
                    <w:rFonts w:ascii="Arial" w:hAnsi="Arial" w:cs="Arial"/>
                    <w:b/>
                    <w:szCs w:val="22"/>
                  </w:rPr>
                  <w:t>:</w:t>
                </w:r>
              </w:p>
            </w:tc>
            <w:tc>
              <w:tcPr>
                <w:tcW w:w="4860" w:type="dxa"/>
                <w:shd w:val="clear" w:color="auto" w:fill="D9D9D9" w:themeFill="background1" w:themeFillShade="D9"/>
              </w:tcPr>
              <w:p w14:paraId="744E0EE5" w14:textId="77777777" w:rsidR="008077B0" w:rsidRPr="004A1044" w:rsidRDefault="008077B0" w:rsidP="00791F47">
                <w:pPr>
                  <w:keepNext/>
                  <w:keepLines/>
                  <w:ind w:left="360" w:hanging="299"/>
                  <w:jc w:val="both"/>
                  <w:rPr>
                    <w:rFonts w:ascii="Arial" w:hAnsi="Arial" w:cs="Arial"/>
                    <w:b/>
                    <w:szCs w:val="22"/>
                  </w:rPr>
                </w:pPr>
                <w:r w:rsidRPr="004A1044">
                  <w:rPr>
                    <w:rFonts w:ascii="Arial" w:hAnsi="Arial" w:cs="Arial"/>
                    <w:b/>
                    <w:szCs w:val="22"/>
                  </w:rPr>
                  <w:t>WAHBE</w:t>
                </w:r>
                <w:r>
                  <w:rPr>
                    <w:rFonts w:ascii="Arial" w:hAnsi="Arial" w:cs="Arial"/>
                    <w:b/>
                    <w:szCs w:val="22"/>
                  </w:rPr>
                  <w:t xml:space="preserve"> Contract Manager</w:t>
                </w:r>
                <w:r w:rsidRPr="004A1044">
                  <w:rPr>
                    <w:rFonts w:ascii="Arial" w:hAnsi="Arial" w:cs="Arial"/>
                    <w:b/>
                    <w:szCs w:val="22"/>
                  </w:rPr>
                  <w:t>:</w:t>
                </w:r>
              </w:p>
            </w:tc>
          </w:tr>
          <w:tr w:rsidR="008077B0" w:rsidRPr="004A1044" w14:paraId="1CE4FD5A" w14:textId="77777777" w:rsidTr="00791F47">
            <w:trPr>
              <w:trHeight w:val="291"/>
            </w:trPr>
            <w:tc>
              <w:tcPr>
                <w:tcW w:w="4680" w:type="dxa"/>
              </w:tcPr>
              <w:p w14:paraId="609331D2" w14:textId="77777777" w:rsidR="008077B0" w:rsidRPr="00C30443" w:rsidRDefault="008077B0" w:rsidP="00791F47">
                <w:pPr>
                  <w:keepNext/>
                  <w:keepLines/>
                  <w:ind w:left="-200" w:firstLine="270"/>
                  <w:jc w:val="both"/>
                  <w:rPr>
                    <w:rFonts w:ascii="Arial" w:hAnsi="Arial" w:cs="Arial"/>
                    <w:szCs w:val="22"/>
                  </w:rPr>
                </w:pPr>
                <w:r w:rsidRPr="00C30443">
                  <w:rPr>
                    <w:rFonts w:ascii="Arial" w:hAnsi="Arial" w:cs="Arial"/>
                    <w:szCs w:val="22"/>
                  </w:rPr>
                  <w:t>Name &amp; Title</w:t>
                </w:r>
              </w:p>
            </w:tc>
            <w:tc>
              <w:tcPr>
                <w:tcW w:w="4860" w:type="dxa"/>
                <w:shd w:val="clear" w:color="auto" w:fill="auto"/>
              </w:tcPr>
              <w:p w14:paraId="09EB2487" w14:textId="77777777" w:rsidR="008077B0" w:rsidRPr="00C30443" w:rsidRDefault="008077B0" w:rsidP="00791F47">
                <w:pPr>
                  <w:keepNext/>
                  <w:keepLines/>
                  <w:ind w:firstLine="50"/>
                  <w:jc w:val="both"/>
                  <w:rPr>
                    <w:rFonts w:ascii="Arial" w:hAnsi="Arial" w:cs="Arial"/>
                    <w:b/>
                    <w:szCs w:val="22"/>
                  </w:rPr>
                </w:pPr>
                <w:r w:rsidRPr="00C30443">
                  <w:rPr>
                    <w:rFonts w:ascii="Arial" w:hAnsi="Arial" w:cs="Arial"/>
                    <w:szCs w:val="22"/>
                  </w:rPr>
                  <w:t>Name &amp; Title</w:t>
                </w:r>
              </w:p>
            </w:tc>
          </w:tr>
          <w:tr w:rsidR="008077B0" w:rsidRPr="004A1044" w14:paraId="3CAB9235" w14:textId="77777777" w:rsidTr="00791F47">
            <w:trPr>
              <w:trHeight w:val="291"/>
            </w:trPr>
            <w:tc>
              <w:tcPr>
                <w:tcW w:w="4680" w:type="dxa"/>
              </w:tcPr>
              <w:p w14:paraId="17D822EA" w14:textId="77777777" w:rsidR="008077B0" w:rsidRPr="00C30443" w:rsidRDefault="008077B0" w:rsidP="00791F47">
                <w:pPr>
                  <w:keepNext/>
                  <w:keepLines/>
                  <w:ind w:left="-200" w:firstLine="270"/>
                  <w:jc w:val="both"/>
                  <w:rPr>
                    <w:rFonts w:ascii="Arial" w:hAnsi="Arial" w:cs="Arial"/>
                    <w:szCs w:val="22"/>
                  </w:rPr>
                </w:pPr>
                <w:r w:rsidRPr="00C30443">
                  <w:rPr>
                    <w:rFonts w:ascii="Arial" w:hAnsi="Arial" w:cs="Arial"/>
                    <w:szCs w:val="22"/>
                  </w:rPr>
                  <w:t>Address</w:t>
                </w:r>
              </w:p>
            </w:tc>
            <w:tc>
              <w:tcPr>
                <w:tcW w:w="4860" w:type="dxa"/>
                <w:shd w:val="clear" w:color="auto" w:fill="auto"/>
              </w:tcPr>
              <w:p w14:paraId="59C02DD8" w14:textId="77777777" w:rsidR="008077B0" w:rsidRPr="00C30443" w:rsidRDefault="008077B0" w:rsidP="00791F47">
                <w:pPr>
                  <w:keepNext/>
                  <w:keepLines/>
                  <w:ind w:firstLine="50"/>
                  <w:jc w:val="both"/>
                  <w:rPr>
                    <w:rFonts w:ascii="Arial" w:hAnsi="Arial" w:cs="Arial"/>
                    <w:b/>
                    <w:szCs w:val="22"/>
                  </w:rPr>
                </w:pPr>
                <w:r w:rsidRPr="00C30443">
                  <w:rPr>
                    <w:rFonts w:ascii="Arial" w:hAnsi="Arial" w:cs="Arial"/>
                    <w:szCs w:val="22"/>
                  </w:rPr>
                  <w:t>810 Jefferson Street SE</w:t>
                </w:r>
              </w:p>
            </w:tc>
          </w:tr>
          <w:tr w:rsidR="008077B0" w:rsidRPr="004A1044" w14:paraId="2EBD8C94" w14:textId="77777777" w:rsidTr="00791F47">
            <w:trPr>
              <w:trHeight w:val="291"/>
            </w:trPr>
            <w:tc>
              <w:tcPr>
                <w:tcW w:w="4680" w:type="dxa"/>
              </w:tcPr>
              <w:p w14:paraId="1D14D3D2" w14:textId="77777777" w:rsidR="008077B0" w:rsidRPr="00C30443" w:rsidRDefault="008077B0" w:rsidP="00791F47">
                <w:pPr>
                  <w:keepNext/>
                  <w:keepLines/>
                  <w:ind w:left="-200" w:firstLine="270"/>
                  <w:jc w:val="both"/>
                  <w:rPr>
                    <w:rFonts w:ascii="Arial" w:hAnsi="Arial" w:cs="Arial"/>
                    <w:szCs w:val="22"/>
                  </w:rPr>
                </w:pPr>
                <w:r w:rsidRPr="00C30443">
                  <w:rPr>
                    <w:rFonts w:ascii="Arial" w:hAnsi="Arial" w:cs="Arial"/>
                    <w:szCs w:val="22"/>
                  </w:rPr>
                  <w:t>City, State Zip</w:t>
                </w:r>
              </w:p>
            </w:tc>
            <w:tc>
              <w:tcPr>
                <w:tcW w:w="4860" w:type="dxa"/>
                <w:shd w:val="clear" w:color="auto" w:fill="auto"/>
              </w:tcPr>
              <w:p w14:paraId="430EED97" w14:textId="77777777" w:rsidR="008077B0" w:rsidRPr="00C30443" w:rsidRDefault="008077B0" w:rsidP="00791F47">
                <w:pPr>
                  <w:keepNext/>
                  <w:keepLines/>
                  <w:ind w:firstLine="50"/>
                  <w:jc w:val="both"/>
                  <w:rPr>
                    <w:rFonts w:ascii="Arial" w:hAnsi="Arial" w:cs="Arial"/>
                    <w:b/>
                    <w:szCs w:val="22"/>
                  </w:rPr>
                </w:pPr>
                <w:r w:rsidRPr="00C30443">
                  <w:rPr>
                    <w:rFonts w:ascii="Arial" w:hAnsi="Arial" w:cs="Arial"/>
                    <w:szCs w:val="22"/>
                  </w:rPr>
                  <w:t>Olympia, WA 98501</w:t>
                </w:r>
                <w:r>
                  <w:rPr>
                    <w:rFonts w:ascii="Arial" w:hAnsi="Arial" w:cs="Arial"/>
                    <w:szCs w:val="22"/>
                  </w:rPr>
                  <w:t>-1417</w:t>
                </w:r>
              </w:p>
            </w:tc>
          </w:tr>
          <w:tr w:rsidR="008077B0" w:rsidRPr="004A1044" w14:paraId="35A86AD1" w14:textId="77777777" w:rsidTr="00791F47">
            <w:trPr>
              <w:trHeight w:val="291"/>
            </w:trPr>
            <w:tc>
              <w:tcPr>
                <w:tcW w:w="4680" w:type="dxa"/>
              </w:tcPr>
              <w:p w14:paraId="38C6D19F" w14:textId="77777777" w:rsidR="008077B0" w:rsidRPr="00C30443" w:rsidRDefault="008077B0" w:rsidP="00791F47">
                <w:pPr>
                  <w:ind w:left="-200" w:firstLine="270"/>
                  <w:jc w:val="both"/>
                  <w:rPr>
                    <w:rFonts w:ascii="Arial" w:hAnsi="Arial" w:cs="Arial"/>
                    <w:szCs w:val="22"/>
                  </w:rPr>
                </w:pPr>
                <w:r w:rsidRPr="00C30443">
                  <w:rPr>
                    <w:rFonts w:ascii="Arial" w:hAnsi="Arial" w:cs="Arial"/>
                    <w:szCs w:val="22"/>
                  </w:rPr>
                  <w:t>Phone:</w:t>
                </w:r>
              </w:p>
            </w:tc>
            <w:tc>
              <w:tcPr>
                <w:tcW w:w="4860" w:type="dxa"/>
                <w:shd w:val="clear" w:color="auto" w:fill="auto"/>
              </w:tcPr>
              <w:p w14:paraId="3E64A205" w14:textId="77777777" w:rsidR="008077B0" w:rsidRPr="00C30443" w:rsidRDefault="008077B0" w:rsidP="00791F47">
                <w:pPr>
                  <w:ind w:firstLine="50"/>
                  <w:jc w:val="both"/>
                  <w:rPr>
                    <w:rFonts w:ascii="Arial" w:hAnsi="Arial" w:cs="Arial"/>
                    <w:b/>
                    <w:szCs w:val="22"/>
                  </w:rPr>
                </w:pPr>
                <w:r w:rsidRPr="00C30443">
                  <w:rPr>
                    <w:rFonts w:ascii="Arial" w:hAnsi="Arial" w:cs="Arial"/>
                    <w:szCs w:val="22"/>
                  </w:rPr>
                  <w:t xml:space="preserve">Phone: </w:t>
                </w:r>
              </w:p>
            </w:tc>
          </w:tr>
          <w:tr w:rsidR="008077B0" w:rsidRPr="004A1044" w14:paraId="2B1DC5F5" w14:textId="77777777" w:rsidTr="00791F47">
            <w:trPr>
              <w:trHeight w:val="291"/>
            </w:trPr>
            <w:tc>
              <w:tcPr>
                <w:tcW w:w="4680" w:type="dxa"/>
              </w:tcPr>
              <w:p w14:paraId="191694F7" w14:textId="77777777" w:rsidR="008077B0" w:rsidRPr="00C30443" w:rsidRDefault="008077B0" w:rsidP="00791F47">
                <w:pPr>
                  <w:ind w:left="-200" w:firstLine="270"/>
                  <w:jc w:val="both"/>
                  <w:rPr>
                    <w:rFonts w:ascii="Arial" w:hAnsi="Arial" w:cs="Arial"/>
                    <w:szCs w:val="22"/>
                  </w:rPr>
                </w:pPr>
                <w:r w:rsidRPr="00C30443">
                  <w:rPr>
                    <w:rFonts w:ascii="Arial" w:hAnsi="Arial" w:cs="Arial"/>
                    <w:szCs w:val="22"/>
                  </w:rPr>
                  <w:t>Email:</w:t>
                </w:r>
              </w:p>
            </w:tc>
            <w:tc>
              <w:tcPr>
                <w:tcW w:w="4860" w:type="dxa"/>
                <w:shd w:val="clear" w:color="auto" w:fill="auto"/>
              </w:tcPr>
              <w:p w14:paraId="125D94AF" w14:textId="77777777" w:rsidR="008077B0" w:rsidRPr="00C30443" w:rsidRDefault="008077B0" w:rsidP="00791F47">
                <w:pPr>
                  <w:ind w:firstLine="50"/>
                  <w:jc w:val="both"/>
                  <w:rPr>
                    <w:rFonts w:ascii="Arial" w:hAnsi="Arial" w:cs="Arial"/>
                    <w:b/>
                    <w:szCs w:val="22"/>
                  </w:rPr>
                </w:pPr>
                <w:r w:rsidRPr="00C30443">
                  <w:rPr>
                    <w:rFonts w:ascii="Arial" w:hAnsi="Arial" w:cs="Arial"/>
                    <w:szCs w:val="22"/>
                  </w:rPr>
                  <w:t xml:space="preserve">Email: </w:t>
                </w:r>
              </w:p>
            </w:tc>
          </w:tr>
        </w:tbl>
        <w:p w14:paraId="30400D50" w14:textId="77777777" w:rsidR="008077B0" w:rsidRPr="00480695" w:rsidRDefault="008077B0" w:rsidP="008077B0">
          <w:pPr>
            <w:ind w:left="720"/>
            <w:jc w:val="both"/>
            <w:rPr>
              <w:rFonts w:cs="Arial"/>
              <w:szCs w:val="22"/>
            </w:rPr>
          </w:pPr>
        </w:p>
        <w:p w14:paraId="244B9094" w14:textId="77777777" w:rsidR="008077B0" w:rsidRPr="00815BD1" w:rsidRDefault="008077B0" w:rsidP="0062582B">
          <w:pPr>
            <w:pStyle w:val="Heading2"/>
            <w:numPr>
              <w:ilvl w:val="0"/>
              <w:numId w:val="43"/>
            </w:numPr>
            <w:autoSpaceDE w:val="0"/>
            <w:autoSpaceDN w:val="0"/>
            <w:spacing w:before="0"/>
            <w:rPr>
              <w:u w:val="single"/>
            </w:rPr>
          </w:pPr>
          <w:r w:rsidRPr="00815BD1">
            <w:rPr>
              <w:u w:val="single"/>
            </w:rPr>
            <w:t>NOTICES</w:t>
          </w:r>
        </w:p>
        <w:p w14:paraId="01F6416E" w14:textId="77777777" w:rsidR="008077B0" w:rsidRPr="005C33D6" w:rsidRDefault="008077B0" w:rsidP="0062582B">
          <w:pPr>
            <w:pStyle w:val="Heading3"/>
            <w:keepNext w:val="0"/>
            <w:numPr>
              <w:ilvl w:val="0"/>
              <w:numId w:val="52"/>
            </w:numPr>
            <w:shd w:val="clear" w:color="auto" w:fill="FFFFFF" w:themeFill="background1"/>
            <w:spacing w:before="0" w:after="60"/>
            <w:jc w:val="both"/>
          </w:pPr>
          <w:r w:rsidRPr="005C33D6">
            <w:t xml:space="preserve">Any notice or other communication required to be given under this Contract shall be effective if it is in writing, properly addressed, and either delivered in person, by a recognized courier service, or deposited with the United States Postal Service as certified mail, postage prepaid, return receipt requested to the parties provided in Section 6 </w:t>
          </w:r>
          <w:r w:rsidRPr="00DD368A">
            <w:rPr>
              <w:b/>
              <w:u w:val="single"/>
            </w:rPr>
            <w:t>and</w:t>
          </w:r>
          <w:r w:rsidRPr="005C33D6">
            <w:t xml:space="preserve"> the following parties:</w:t>
          </w:r>
        </w:p>
        <w:p w14:paraId="5F38CD42" w14:textId="77777777" w:rsidR="008077B0" w:rsidRDefault="008077B0" w:rsidP="008077B0">
          <w:pPr>
            <w:shd w:val="clear" w:color="auto" w:fill="FFFFFF" w:themeFill="background1"/>
            <w:autoSpaceDE w:val="0"/>
            <w:autoSpaceDN w:val="0"/>
            <w:adjustRightInd w:val="0"/>
            <w:jc w:val="both"/>
            <w:rPr>
              <w:rFonts w:eastAsia="Calibri" w:cs="Arial"/>
              <w:szCs w:val="22"/>
            </w:rPr>
          </w:pPr>
        </w:p>
        <w:tbl>
          <w:tblPr>
            <w:tblStyle w:val="TableGrid"/>
            <w:tblW w:w="0" w:type="auto"/>
            <w:tblInd w:w="360" w:type="dxa"/>
            <w:tblLook w:val="04A0" w:firstRow="1" w:lastRow="0" w:firstColumn="1" w:lastColumn="0" w:noHBand="0" w:noVBand="1"/>
          </w:tblPr>
          <w:tblGrid>
            <w:gridCol w:w="4675"/>
            <w:gridCol w:w="4891"/>
          </w:tblGrid>
          <w:tr w:rsidR="008077B0" w:rsidRPr="004A1044" w14:paraId="7A0AA450" w14:textId="77777777" w:rsidTr="00791F47">
            <w:trPr>
              <w:trHeight w:val="291"/>
            </w:trPr>
            <w:tc>
              <w:tcPr>
                <w:tcW w:w="4675" w:type="dxa"/>
                <w:shd w:val="clear" w:color="auto" w:fill="D9D9D9" w:themeFill="background1" w:themeFillShade="D9"/>
              </w:tcPr>
              <w:p w14:paraId="212754F1" w14:textId="77777777" w:rsidR="008077B0" w:rsidRPr="004A1044" w:rsidRDefault="008077B0" w:rsidP="00791F47">
                <w:pPr>
                  <w:ind w:left="360" w:hanging="290"/>
                  <w:jc w:val="both"/>
                  <w:rPr>
                    <w:rFonts w:ascii="Arial" w:hAnsi="Arial" w:cs="Arial"/>
                    <w:b/>
                    <w:szCs w:val="22"/>
                  </w:rPr>
                </w:pPr>
                <w:r>
                  <w:rPr>
                    <w:rFonts w:ascii="Arial" w:hAnsi="Arial" w:cs="Arial"/>
                    <w:b/>
                    <w:szCs w:val="22"/>
                  </w:rPr>
                  <w:t xml:space="preserve">Notice Contact(s) </w:t>
                </w:r>
                <w:r w:rsidRPr="004A1044">
                  <w:rPr>
                    <w:rFonts w:ascii="Arial" w:hAnsi="Arial" w:cs="Arial"/>
                    <w:b/>
                    <w:szCs w:val="22"/>
                  </w:rPr>
                  <w:t>for Contractor:</w:t>
                </w:r>
              </w:p>
            </w:tc>
            <w:tc>
              <w:tcPr>
                <w:tcW w:w="4891" w:type="dxa"/>
                <w:shd w:val="clear" w:color="auto" w:fill="D9D9D9" w:themeFill="background1" w:themeFillShade="D9"/>
              </w:tcPr>
              <w:p w14:paraId="7CF2649C" w14:textId="77777777" w:rsidR="008077B0" w:rsidRPr="004A1044" w:rsidRDefault="008077B0" w:rsidP="00791F47">
                <w:pPr>
                  <w:ind w:left="360" w:hanging="290"/>
                  <w:jc w:val="both"/>
                  <w:rPr>
                    <w:rFonts w:ascii="Arial" w:hAnsi="Arial" w:cs="Arial"/>
                    <w:b/>
                    <w:szCs w:val="22"/>
                  </w:rPr>
                </w:pPr>
                <w:r>
                  <w:rPr>
                    <w:rFonts w:ascii="Arial" w:hAnsi="Arial" w:cs="Arial"/>
                    <w:b/>
                    <w:szCs w:val="22"/>
                  </w:rPr>
                  <w:t>Notice Contact(s)</w:t>
                </w:r>
                <w:r w:rsidRPr="004A1044">
                  <w:rPr>
                    <w:rFonts w:ascii="Arial" w:hAnsi="Arial" w:cs="Arial"/>
                    <w:b/>
                    <w:szCs w:val="22"/>
                  </w:rPr>
                  <w:t xml:space="preserve"> for WAHBE:</w:t>
                </w:r>
              </w:p>
            </w:tc>
          </w:tr>
          <w:tr w:rsidR="008077B0" w:rsidRPr="004A1044" w14:paraId="2E003AD1" w14:textId="77777777" w:rsidTr="00791F47">
            <w:trPr>
              <w:trHeight w:val="291"/>
            </w:trPr>
            <w:tc>
              <w:tcPr>
                <w:tcW w:w="4675" w:type="dxa"/>
              </w:tcPr>
              <w:p w14:paraId="054E83C8" w14:textId="77777777" w:rsidR="008077B0" w:rsidRPr="00C30443" w:rsidRDefault="008077B0" w:rsidP="00791F47">
                <w:pPr>
                  <w:ind w:firstLine="70"/>
                  <w:jc w:val="both"/>
                  <w:rPr>
                    <w:rFonts w:ascii="Arial" w:hAnsi="Arial" w:cs="Arial"/>
                    <w:szCs w:val="22"/>
                  </w:rPr>
                </w:pPr>
                <w:r w:rsidRPr="00C30443">
                  <w:rPr>
                    <w:rFonts w:ascii="Arial" w:hAnsi="Arial" w:cs="Arial"/>
                    <w:szCs w:val="22"/>
                  </w:rPr>
                  <w:t>Name &amp; Title</w:t>
                </w:r>
              </w:p>
            </w:tc>
            <w:tc>
              <w:tcPr>
                <w:tcW w:w="4891" w:type="dxa"/>
              </w:tcPr>
              <w:p w14:paraId="302246BB" w14:textId="77777777" w:rsidR="008077B0" w:rsidRPr="004A1044" w:rsidRDefault="008077B0" w:rsidP="00791F47">
                <w:pPr>
                  <w:ind w:firstLine="70"/>
                  <w:rPr>
                    <w:rFonts w:ascii="Arial" w:hAnsi="Arial" w:cs="Arial"/>
                    <w:b/>
                    <w:szCs w:val="22"/>
                  </w:rPr>
                </w:pPr>
                <w:r>
                  <w:rPr>
                    <w:rFonts w:ascii="Arial" w:hAnsi="Arial" w:cs="Arial"/>
                    <w:szCs w:val="22"/>
                  </w:rPr>
                  <w:t>General Counsel</w:t>
                </w:r>
              </w:p>
            </w:tc>
          </w:tr>
          <w:tr w:rsidR="008077B0" w:rsidRPr="004A1044" w14:paraId="18B82D2C" w14:textId="77777777" w:rsidTr="00791F47">
            <w:trPr>
              <w:trHeight w:val="291"/>
            </w:trPr>
            <w:tc>
              <w:tcPr>
                <w:tcW w:w="4675" w:type="dxa"/>
              </w:tcPr>
              <w:p w14:paraId="59DD3752" w14:textId="77777777" w:rsidR="008077B0" w:rsidRPr="00C30443" w:rsidRDefault="008077B0" w:rsidP="00791F47">
                <w:pPr>
                  <w:ind w:firstLine="70"/>
                  <w:jc w:val="both"/>
                  <w:rPr>
                    <w:rFonts w:ascii="Arial" w:hAnsi="Arial" w:cs="Arial"/>
                    <w:szCs w:val="22"/>
                  </w:rPr>
                </w:pPr>
                <w:r w:rsidRPr="00C30443">
                  <w:rPr>
                    <w:rFonts w:ascii="Arial" w:hAnsi="Arial" w:cs="Arial"/>
                    <w:szCs w:val="22"/>
                  </w:rPr>
                  <w:t>Address</w:t>
                </w:r>
              </w:p>
            </w:tc>
            <w:tc>
              <w:tcPr>
                <w:tcW w:w="4891" w:type="dxa"/>
              </w:tcPr>
              <w:p w14:paraId="16A02500" w14:textId="77777777" w:rsidR="008077B0" w:rsidRPr="004A1044" w:rsidRDefault="008077B0" w:rsidP="00791F47">
                <w:pPr>
                  <w:ind w:firstLine="70"/>
                  <w:rPr>
                    <w:rFonts w:ascii="Arial" w:hAnsi="Arial" w:cs="Arial"/>
                    <w:b/>
                    <w:szCs w:val="22"/>
                  </w:rPr>
                </w:pPr>
                <w:r>
                  <w:rPr>
                    <w:rFonts w:ascii="Arial" w:hAnsi="Arial" w:cs="Arial"/>
                    <w:szCs w:val="22"/>
                  </w:rPr>
                  <w:t>810 Jefferson Street SE</w:t>
                </w:r>
              </w:p>
            </w:tc>
          </w:tr>
          <w:tr w:rsidR="008077B0" w:rsidRPr="004A1044" w14:paraId="75679993" w14:textId="77777777" w:rsidTr="00791F47">
            <w:trPr>
              <w:trHeight w:val="291"/>
            </w:trPr>
            <w:tc>
              <w:tcPr>
                <w:tcW w:w="4675" w:type="dxa"/>
              </w:tcPr>
              <w:p w14:paraId="6CA99EFD" w14:textId="77777777" w:rsidR="008077B0" w:rsidRPr="00C30443" w:rsidRDefault="008077B0" w:rsidP="00791F47">
                <w:pPr>
                  <w:ind w:firstLine="70"/>
                  <w:jc w:val="both"/>
                  <w:rPr>
                    <w:rFonts w:ascii="Arial" w:hAnsi="Arial" w:cs="Arial"/>
                    <w:szCs w:val="22"/>
                  </w:rPr>
                </w:pPr>
                <w:r w:rsidRPr="00C30443">
                  <w:rPr>
                    <w:rFonts w:ascii="Arial" w:hAnsi="Arial" w:cs="Arial"/>
                    <w:szCs w:val="22"/>
                  </w:rPr>
                  <w:t>City, State Zip</w:t>
                </w:r>
              </w:p>
            </w:tc>
            <w:tc>
              <w:tcPr>
                <w:tcW w:w="4891" w:type="dxa"/>
              </w:tcPr>
              <w:p w14:paraId="42453DFB" w14:textId="77777777" w:rsidR="008077B0" w:rsidRPr="004A1044" w:rsidRDefault="008077B0" w:rsidP="00791F47">
                <w:pPr>
                  <w:ind w:firstLine="70"/>
                  <w:rPr>
                    <w:rFonts w:ascii="Arial" w:hAnsi="Arial" w:cs="Arial"/>
                    <w:b/>
                    <w:szCs w:val="22"/>
                  </w:rPr>
                </w:pPr>
                <w:r>
                  <w:rPr>
                    <w:rFonts w:ascii="Arial" w:hAnsi="Arial" w:cs="Arial"/>
                    <w:szCs w:val="22"/>
                  </w:rPr>
                  <w:t>Olympia, WA 98501-1417</w:t>
                </w:r>
              </w:p>
            </w:tc>
          </w:tr>
          <w:tr w:rsidR="008077B0" w:rsidRPr="004A1044" w14:paraId="27871A48" w14:textId="77777777" w:rsidTr="00791F47">
            <w:trPr>
              <w:trHeight w:val="291"/>
            </w:trPr>
            <w:tc>
              <w:tcPr>
                <w:tcW w:w="4675" w:type="dxa"/>
                <w:tcBorders>
                  <w:bottom w:val="single" w:sz="4" w:space="0" w:color="auto"/>
                </w:tcBorders>
              </w:tcPr>
              <w:p w14:paraId="227BA2FA" w14:textId="77777777" w:rsidR="008077B0" w:rsidRPr="00C30443" w:rsidRDefault="008077B0" w:rsidP="00791F47">
                <w:pPr>
                  <w:ind w:firstLine="70"/>
                  <w:jc w:val="both"/>
                  <w:rPr>
                    <w:rFonts w:ascii="Arial" w:hAnsi="Arial" w:cs="Arial"/>
                    <w:szCs w:val="22"/>
                  </w:rPr>
                </w:pPr>
                <w:r w:rsidRPr="00C30443">
                  <w:rPr>
                    <w:rFonts w:ascii="Arial" w:hAnsi="Arial" w:cs="Arial"/>
                    <w:szCs w:val="22"/>
                  </w:rPr>
                  <w:t>Phone:</w:t>
                </w:r>
              </w:p>
            </w:tc>
            <w:tc>
              <w:tcPr>
                <w:tcW w:w="4891" w:type="dxa"/>
                <w:tcBorders>
                  <w:bottom w:val="single" w:sz="4" w:space="0" w:color="auto"/>
                </w:tcBorders>
              </w:tcPr>
              <w:p w14:paraId="7C280CFC" w14:textId="77777777" w:rsidR="008077B0" w:rsidRPr="004A1044" w:rsidRDefault="008077B0" w:rsidP="00791F47">
                <w:pPr>
                  <w:ind w:firstLine="70"/>
                  <w:rPr>
                    <w:rFonts w:ascii="Arial" w:hAnsi="Arial" w:cs="Arial"/>
                    <w:b/>
                    <w:szCs w:val="22"/>
                    <w:highlight w:val="yellow"/>
                  </w:rPr>
                </w:pPr>
                <w:r w:rsidRPr="004A1044">
                  <w:rPr>
                    <w:rFonts w:ascii="Arial" w:hAnsi="Arial" w:cs="Arial"/>
                    <w:szCs w:val="22"/>
                  </w:rPr>
                  <w:t>Phone: (360) 688-7700</w:t>
                </w:r>
              </w:p>
            </w:tc>
          </w:tr>
          <w:tr w:rsidR="008077B0" w:rsidRPr="004A1044" w14:paraId="43A8CF54" w14:textId="77777777" w:rsidTr="00791F47">
            <w:trPr>
              <w:trHeight w:val="291"/>
            </w:trPr>
            <w:tc>
              <w:tcPr>
                <w:tcW w:w="4675" w:type="dxa"/>
                <w:tcBorders>
                  <w:bottom w:val="single" w:sz="4" w:space="0" w:color="auto"/>
                </w:tcBorders>
              </w:tcPr>
              <w:p w14:paraId="05080404" w14:textId="77777777" w:rsidR="008077B0" w:rsidRPr="008D0DCD" w:rsidRDefault="008077B0" w:rsidP="00791F47">
                <w:pPr>
                  <w:ind w:firstLine="70"/>
                  <w:jc w:val="both"/>
                  <w:rPr>
                    <w:rFonts w:ascii="Arial" w:hAnsi="Arial" w:cs="Arial"/>
                    <w:szCs w:val="22"/>
                  </w:rPr>
                </w:pPr>
                <w:r w:rsidRPr="008D0DCD">
                  <w:rPr>
                    <w:rFonts w:ascii="Arial" w:hAnsi="Arial" w:cs="Arial"/>
                    <w:szCs w:val="22"/>
                  </w:rPr>
                  <w:t>Email:</w:t>
                </w:r>
              </w:p>
            </w:tc>
            <w:tc>
              <w:tcPr>
                <w:tcW w:w="4891" w:type="dxa"/>
                <w:tcBorders>
                  <w:bottom w:val="single" w:sz="4" w:space="0" w:color="auto"/>
                </w:tcBorders>
              </w:tcPr>
              <w:p w14:paraId="1F8EC859" w14:textId="77777777" w:rsidR="008077B0" w:rsidRPr="008D0DCD" w:rsidRDefault="008077B0" w:rsidP="00791F47">
                <w:pPr>
                  <w:ind w:firstLine="70"/>
                  <w:rPr>
                    <w:rFonts w:ascii="Arial" w:hAnsi="Arial" w:cs="Arial"/>
                    <w:szCs w:val="22"/>
                  </w:rPr>
                </w:pPr>
                <w:r>
                  <w:rPr>
                    <w:rFonts w:ascii="Arial" w:hAnsi="Arial" w:cs="Arial"/>
                    <w:szCs w:val="22"/>
                  </w:rPr>
                  <w:t>Email: leah.hole-marshall@wahbexchange.org</w:t>
                </w:r>
              </w:p>
            </w:tc>
          </w:tr>
          <w:tr w:rsidR="008077B0" w:rsidRPr="004A1044" w14:paraId="4872DC88" w14:textId="77777777" w:rsidTr="00791F47">
            <w:trPr>
              <w:trHeight w:hRule="exact" w:val="144"/>
            </w:trPr>
            <w:tc>
              <w:tcPr>
                <w:tcW w:w="4675" w:type="dxa"/>
                <w:tcBorders>
                  <w:bottom w:val="nil"/>
                </w:tcBorders>
                <w:shd w:val="clear" w:color="auto" w:fill="D9D9D9" w:themeFill="background1" w:themeFillShade="D9"/>
              </w:tcPr>
              <w:p w14:paraId="3E26B0EB" w14:textId="77777777" w:rsidR="008077B0" w:rsidRPr="00C30443" w:rsidRDefault="008077B0" w:rsidP="00791F47">
                <w:pPr>
                  <w:ind w:firstLine="70"/>
                  <w:jc w:val="both"/>
                  <w:rPr>
                    <w:rFonts w:cs="Arial"/>
                    <w:szCs w:val="22"/>
                  </w:rPr>
                </w:pPr>
              </w:p>
            </w:tc>
            <w:tc>
              <w:tcPr>
                <w:tcW w:w="4891" w:type="dxa"/>
                <w:tcBorders>
                  <w:bottom w:val="nil"/>
                </w:tcBorders>
                <w:shd w:val="clear" w:color="auto" w:fill="D9D9D9" w:themeFill="background1" w:themeFillShade="D9"/>
              </w:tcPr>
              <w:p w14:paraId="6D5DF452" w14:textId="77777777" w:rsidR="008077B0" w:rsidRPr="004A1044" w:rsidRDefault="008077B0" w:rsidP="00791F47">
                <w:pPr>
                  <w:ind w:firstLine="70"/>
                  <w:jc w:val="both"/>
                  <w:rPr>
                    <w:rFonts w:cs="Arial"/>
                    <w:szCs w:val="22"/>
                  </w:rPr>
                </w:pPr>
              </w:p>
            </w:tc>
          </w:tr>
          <w:tr w:rsidR="008077B0" w:rsidRPr="004A1044" w14:paraId="76CC263F" w14:textId="77777777" w:rsidTr="00791F47">
            <w:trPr>
              <w:trHeight w:val="291"/>
            </w:trPr>
            <w:tc>
              <w:tcPr>
                <w:tcW w:w="4675" w:type="dxa"/>
                <w:tcBorders>
                  <w:top w:val="nil"/>
                </w:tcBorders>
              </w:tcPr>
              <w:p w14:paraId="7983393A" w14:textId="77777777" w:rsidR="008077B0" w:rsidRPr="00C30443" w:rsidRDefault="008077B0" w:rsidP="00791F47">
                <w:pPr>
                  <w:ind w:firstLine="70"/>
                  <w:jc w:val="both"/>
                  <w:rPr>
                    <w:rFonts w:ascii="Arial" w:hAnsi="Arial" w:cs="Arial"/>
                    <w:szCs w:val="22"/>
                  </w:rPr>
                </w:pPr>
                <w:r w:rsidRPr="00C30443">
                  <w:rPr>
                    <w:rFonts w:ascii="Arial" w:hAnsi="Arial" w:cs="Arial"/>
                    <w:szCs w:val="22"/>
                  </w:rPr>
                  <w:t>Name &amp; Title</w:t>
                </w:r>
              </w:p>
            </w:tc>
            <w:tc>
              <w:tcPr>
                <w:tcW w:w="4891" w:type="dxa"/>
                <w:tcBorders>
                  <w:top w:val="nil"/>
                </w:tcBorders>
              </w:tcPr>
              <w:p w14:paraId="3A374E85" w14:textId="77777777" w:rsidR="008077B0" w:rsidRPr="004A1044" w:rsidRDefault="008077B0" w:rsidP="00791F47">
                <w:pPr>
                  <w:ind w:firstLine="70"/>
                  <w:jc w:val="both"/>
                  <w:rPr>
                    <w:rFonts w:ascii="Arial" w:hAnsi="Arial" w:cs="Arial"/>
                    <w:b/>
                    <w:szCs w:val="22"/>
                  </w:rPr>
                </w:pPr>
                <w:r>
                  <w:rPr>
                    <w:rFonts w:ascii="Arial" w:hAnsi="Arial" w:cs="Arial"/>
                    <w:szCs w:val="22"/>
                  </w:rPr>
                  <w:t>Contracts Office</w:t>
                </w:r>
              </w:p>
            </w:tc>
          </w:tr>
          <w:tr w:rsidR="008077B0" w:rsidRPr="004A1044" w14:paraId="3EE8A806" w14:textId="77777777" w:rsidTr="00791F47">
            <w:trPr>
              <w:trHeight w:val="291"/>
            </w:trPr>
            <w:tc>
              <w:tcPr>
                <w:tcW w:w="4675" w:type="dxa"/>
              </w:tcPr>
              <w:p w14:paraId="10E4283D" w14:textId="77777777" w:rsidR="008077B0" w:rsidRPr="00C30443" w:rsidRDefault="008077B0" w:rsidP="00791F47">
                <w:pPr>
                  <w:ind w:firstLine="70"/>
                  <w:jc w:val="both"/>
                  <w:rPr>
                    <w:rFonts w:ascii="Arial" w:hAnsi="Arial" w:cs="Arial"/>
                    <w:szCs w:val="22"/>
                  </w:rPr>
                </w:pPr>
                <w:r w:rsidRPr="00C30443">
                  <w:rPr>
                    <w:rFonts w:ascii="Arial" w:hAnsi="Arial" w:cs="Arial"/>
                    <w:szCs w:val="22"/>
                  </w:rPr>
                  <w:t>Address</w:t>
                </w:r>
              </w:p>
            </w:tc>
            <w:tc>
              <w:tcPr>
                <w:tcW w:w="4891" w:type="dxa"/>
              </w:tcPr>
              <w:p w14:paraId="1BE86EA0" w14:textId="77777777" w:rsidR="008077B0" w:rsidRPr="004A1044" w:rsidRDefault="008077B0" w:rsidP="00791F47">
                <w:pPr>
                  <w:ind w:firstLine="70"/>
                  <w:jc w:val="both"/>
                  <w:rPr>
                    <w:rFonts w:ascii="Arial" w:hAnsi="Arial" w:cs="Arial"/>
                    <w:b/>
                    <w:szCs w:val="22"/>
                  </w:rPr>
                </w:pPr>
                <w:r>
                  <w:rPr>
                    <w:rFonts w:ascii="Arial" w:hAnsi="Arial" w:cs="Arial"/>
                    <w:szCs w:val="22"/>
                  </w:rPr>
                  <w:t>810 Jefferson Street SE</w:t>
                </w:r>
              </w:p>
            </w:tc>
          </w:tr>
          <w:tr w:rsidR="008077B0" w:rsidRPr="004A1044" w14:paraId="230D3993" w14:textId="77777777" w:rsidTr="00791F47">
            <w:trPr>
              <w:trHeight w:val="291"/>
            </w:trPr>
            <w:tc>
              <w:tcPr>
                <w:tcW w:w="4675" w:type="dxa"/>
              </w:tcPr>
              <w:p w14:paraId="7E82B4FC" w14:textId="77777777" w:rsidR="008077B0" w:rsidRPr="00C30443" w:rsidRDefault="008077B0" w:rsidP="00791F47">
                <w:pPr>
                  <w:ind w:firstLine="70"/>
                  <w:jc w:val="both"/>
                  <w:rPr>
                    <w:rFonts w:ascii="Arial" w:hAnsi="Arial" w:cs="Arial"/>
                    <w:szCs w:val="22"/>
                  </w:rPr>
                </w:pPr>
                <w:r w:rsidRPr="00C30443">
                  <w:rPr>
                    <w:rFonts w:ascii="Arial" w:hAnsi="Arial" w:cs="Arial"/>
                    <w:szCs w:val="22"/>
                  </w:rPr>
                  <w:t>City, State Zip</w:t>
                </w:r>
              </w:p>
            </w:tc>
            <w:tc>
              <w:tcPr>
                <w:tcW w:w="4891" w:type="dxa"/>
              </w:tcPr>
              <w:p w14:paraId="77661A55" w14:textId="77777777" w:rsidR="008077B0" w:rsidRPr="004A1044" w:rsidRDefault="008077B0" w:rsidP="00791F47">
                <w:pPr>
                  <w:ind w:firstLine="70"/>
                  <w:jc w:val="both"/>
                  <w:rPr>
                    <w:rFonts w:ascii="Arial" w:hAnsi="Arial" w:cs="Arial"/>
                    <w:b/>
                    <w:szCs w:val="22"/>
                  </w:rPr>
                </w:pPr>
                <w:r>
                  <w:rPr>
                    <w:rFonts w:ascii="Arial" w:hAnsi="Arial" w:cs="Arial"/>
                    <w:szCs w:val="22"/>
                  </w:rPr>
                  <w:t>Olympia, WA 98501-1417</w:t>
                </w:r>
              </w:p>
            </w:tc>
          </w:tr>
          <w:tr w:rsidR="008077B0" w:rsidRPr="004A1044" w14:paraId="5888D549" w14:textId="77777777" w:rsidTr="00791F47">
            <w:trPr>
              <w:trHeight w:val="291"/>
            </w:trPr>
            <w:tc>
              <w:tcPr>
                <w:tcW w:w="4675" w:type="dxa"/>
              </w:tcPr>
              <w:p w14:paraId="4D667845" w14:textId="77777777" w:rsidR="008077B0" w:rsidRPr="00C30443" w:rsidRDefault="008077B0" w:rsidP="00791F47">
                <w:pPr>
                  <w:ind w:firstLine="70"/>
                  <w:jc w:val="both"/>
                  <w:rPr>
                    <w:rFonts w:ascii="Arial" w:hAnsi="Arial" w:cs="Arial"/>
                    <w:szCs w:val="22"/>
                  </w:rPr>
                </w:pPr>
                <w:r w:rsidRPr="00C30443">
                  <w:rPr>
                    <w:rFonts w:ascii="Arial" w:hAnsi="Arial" w:cs="Arial"/>
                    <w:szCs w:val="22"/>
                  </w:rPr>
                  <w:t>Phone:</w:t>
                </w:r>
              </w:p>
            </w:tc>
            <w:tc>
              <w:tcPr>
                <w:tcW w:w="4891" w:type="dxa"/>
              </w:tcPr>
              <w:p w14:paraId="6F20CDEC" w14:textId="77777777" w:rsidR="008077B0" w:rsidRPr="004A1044" w:rsidRDefault="008077B0" w:rsidP="00791F47">
                <w:pPr>
                  <w:ind w:firstLine="70"/>
                  <w:jc w:val="both"/>
                  <w:rPr>
                    <w:rFonts w:ascii="Arial" w:hAnsi="Arial" w:cs="Arial"/>
                    <w:b/>
                    <w:szCs w:val="22"/>
                    <w:highlight w:val="yellow"/>
                  </w:rPr>
                </w:pPr>
                <w:r w:rsidRPr="004A1044">
                  <w:rPr>
                    <w:rFonts w:ascii="Arial" w:hAnsi="Arial" w:cs="Arial"/>
                    <w:szCs w:val="22"/>
                  </w:rPr>
                  <w:t>Phone: (360) 688-7700</w:t>
                </w:r>
              </w:p>
            </w:tc>
          </w:tr>
          <w:tr w:rsidR="008077B0" w:rsidRPr="008D0DCD" w14:paraId="064C73B9" w14:textId="77777777" w:rsidTr="00791F47">
            <w:trPr>
              <w:trHeight w:val="291"/>
            </w:trPr>
            <w:tc>
              <w:tcPr>
                <w:tcW w:w="4675" w:type="dxa"/>
              </w:tcPr>
              <w:p w14:paraId="146B49C8" w14:textId="77777777" w:rsidR="008077B0" w:rsidRPr="008D0DCD" w:rsidRDefault="008077B0" w:rsidP="00791F47">
                <w:pPr>
                  <w:ind w:firstLine="70"/>
                  <w:jc w:val="both"/>
                  <w:rPr>
                    <w:rFonts w:ascii="Arial" w:hAnsi="Arial" w:cs="Arial"/>
                    <w:szCs w:val="22"/>
                  </w:rPr>
                </w:pPr>
                <w:r>
                  <w:rPr>
                    <w:rFonts w:ascii="Arial" w:hAnsi="Arial" w:cs="Arial"/>
                    <w:szCs w:val="22"/>
                  </w:rPr>
                  <w:t xml:space="preserve">Email: </w:t>
                </w:r>
              </w:p>
            </w:tc>
            <w:tc>
              <w:tcPr>
                <w:tcW w:w="4891" w:type="dxa"/>
              </w:tcPr>
              <w:p w14:paraId="72FA4596" w14:textId="77777777" w:rsidR="008077B0" w:rsidRPr="008D0DCD" w:rsidRDefault="008077B0" w:rsidP="00791F47">
                <w:pPr>
                  <w:ind w:firstLine="70"/>
                  <w:jc w:val="both"/>
                  <w:rPr>
                    <w:rFonts w:ascii="Arial" w:hAnsi="Arial" w:cs="Arial"/>
                    <w:szCs w:val="22"/>
                  </w:rPr>
                </w:pPr>
                <w:r>
                  <w:rPr>
                    <w:rFonts w:ascii="Arial" w:hAnsi="Arial" w:cs="Arial"/>
                    <w:szCs w:val="22"/>
                  </w:rPr>
                  <w:t>Email: contracts@wahbexchange.org</w:t>
                </w:r>
              </w:p>
            </w:tc>
          </w:tr>
        </w:tbl>
        <w:p w14:paraId="3E0026CC" w14:textId="77777777" w:rsidR="008077B0" w:rsidRDefault="008077B0" w:rsidP="008077B0">
          <w:pPr>
            <w:pStyle w:val="ListParagraph"/>
            <w:jc w:val="both"/>
          </w:pPr>
        </w:p>
        <w:p w14:paraId="26DD287E" w14:textId="77777777" w:rsidR="008077B0" w:rsidRPr="005C33D6" w:rsidRDefault="008077B0" w:rsidP="0062582B">
          <w:pPr>
            <w:pStyle w:val="Heading3"/>
            <w:keepNext w:val="0"/>
            <w:numPr>
              <w:ilvl w:val="0"/>
              <w:numId w:val="44"/>
            </w:numPr>
            <w:shd w:val="clear" w:color="auto" w:fill="FFFFFF" w:themeFill="background1"/>
            <w:spacing w:before="0" w:after="60"/>
          </w:pPr>
          <w:r w:rsidRPr="005C33D6">
            <w:t>The notice address provided herein may be changed by notice given as provided above.</w:t>
          </w:r>
        </w:p>
        <w:p w14:paraId="0D672F16" w14:textId="77777777" w:rsidR="008077B0" w:rsidRPr="00480695" w:rsidRDefault="008077B0" w:rsidP="008077B0">
          <w:pPr>
            <w:jc w:val="both"/>
            <w:rPr>
              <w:rFonts w:cs="Arial"/>
              <w:b/>
              <w:szCs w:val="22"/>
              <w:u w:val="single"/>
            </w:rPr>
          </w:pPr>
        </w:p>
        <w:p w14:paraId="4A861324" w14:textId="77777777" w:rsidR="008077B0" w:rsidRPr="00A0691D" w:rsidRDefault="008077B0" w:rsidP="0062582B">
          <w:pPr>
            <w:pStyle w:val="Heading2"/>
            <w:numPr>
              <w:ilvl w:val="0"/>
              <w:numId w:val="43"/>
            </w:numPr>
            <w:autoSpaceDE w:val="0"/>
            <w:autoSpaceDN w:val="0"/>
            <w:spacing w:before="0"/>
            <w:rPr>
              <w:u w:val="single"/>
            </w:rPr>
          </w:pPr>
          <w:r w:rsidRPr="00A0691D">
            <w:rPr>
              <w:u w:val="single"/>
            </w:rPr>
            <w:t>LEGAL AND REGULATORY COMPLIANCE</w:t>
          </w:r>
        </w:p>
        <w:p w14:paraId="1499361B" w14:textId="77777777" w:rsidR="008077B0" w:rsidRPr="007C4FED" w:rsidRDefault="008077B0" w:rsidP="008077B0">
          <w:pPr>
            <w:pStyle w:val="ListParagraph"/>
            <w:spacing w:after="120"/>
            <w:ind w:left="360"/>
            <w:jc w:val="both"/>
          </w:pPr>
          <w:r>
            <w:t xml:space="preserve">During the term of this Contract, Contractor shall comply with all federal, State, and WAHBE laws, regulations, and codes applicable to the Contractor’s performance of the Services. During the term of the Contract if either party becomes aware of changes in any applicable federal or State laws, regulations, or codes that have an impact on the performance of the Services or Deliverables or WAHBE’s use of the Services or Deliverables, that party will timely notify the other of such changes and the parties will work together to identify the impact of such changes on how WAHBE uses the Services or Deliverables. </w:t>
          </w:r>
        </w:p>
        <w:p w14:paraId="54BD5E1C" w14:textId="77777777" w:rsidR="008077B0" w:rsidRDefault="008077B0" w:rsidP="008077B0">
          <w:pPr>
            <w:pStyle w:val="ListParagraph"/>
            <w:spacing w:after="120"/>
            <w:ind w:left="360"/>
            <w:jc w:val="both"/>
            <w:rPr>
              <w:b/>
              <w:u w:val="single"/>
            </w:rPr>
          </w:pPr>
        </w:p>
        <w:p w14:paraId="7FD029C4" w14:textId="77777777" w:rsidR="008077B0" w:rsidRPr="00A0691D" w:rsidRDefault="008077B0" w:rsidP="0062582B">
          <w:pPr>
            <w:pStyle w:val="Heading2"/>
            <w:numPr>
              <w:ilvl w:val="0"/>
              <w:numId w:val="43"/>
            </w:numPr>
            <w:autoSpaceDE w:val="0"/>
            <w:autoSpaceDN w:val="0"/>
            <w:spacing w:before="0"/>
            <w:rPr>
              <w:u w:val="single"/>
            </w:rPr>
          </w:pPr>
          <w:r w:rsidRPr="00A0691D">
            <w:rPr>
              <w:u w:val="single"/>
            </w:rPr>
            <w:t>ASSURANCES</w:t>
          </w:r>
        </w:p>
        <w:p w14:paraId="6FDF3CFC" w14:textId="77777777" w:rsidR="008077B0" w:rsidRDefault="008077B0" w:rsidP="008077B0">
          <w:pPr>
            <w:ind w:left="360"/>
            <w:jc w:val="both"/>
            <w:rPr>
              <w:rFonts w:cs="Arial"/>
              <w:szCs w:val="22"/>
            </w:rPr>
          </w:pPr>
          <w:r>
            <w:rPr>
              <w:rFonts w:cs="Arial"/>
              <w:szCs w:val="22"/>
            </w:rPr>
            <w:t>WAHBE</w:t>
          </w:r>
          <w:r w:rsidRPr="00480695">
            <w:rPr>
              <w:rFonts w:cs="Arial"/>
              <w:szCs w:val="22"/>
            </w:rPr>
            <w:t xml:space="preserve"> and Contractor agree that all activity pursuant to this </w:t>
          </w:r>
          <w:r>
            <w:rPr>
              <w:rFonts w:cs="Arial"/>
              <w:szCs w:val="22"/>
            </w:rPr>
            <w:t>Contract</w:t>
          </w:r>
          <w:r w:rsidRPr="00480695">
            <w:rPr>
              <w:rFonts w:cs="Arial"/>
              <w:szCs w:val="22"/>
            </w:rPr>
            <w:t xml:space="preserve"> will be in accordance with all the applicable current federal, state and local laws, rules, and regulations.</w:t>
          </w:r>
        </w:p>
        <w:p w14:paraId="62338841" w14:textId="77777777" w:rsidR="008077B0" w:rsidRDefault="008077B0" w:rsidP="008077B0">
          <w:pPr>
            <w:ind w:left="360"/>
            <w:jc w:val="both"/>
            <w:rPr>
              <w:b/>
              <w:u w:val="single"/>
            </w:rPr>
          </w:pPr>
        </w:p>
        <w:p w14:paraId="6DFF176D" w14:textId="77777777" w:rsidR="008077B0" w:rsidRDefault="008077B0" w:rsidP="008077B0">
          <w:pPr>
            <w:ind w:left="360"/>
            <w:jc w:val="both"/>
            <w:rPr>
              <w:b/>
              <w:u w:val="single"/>
            </w:rPr>
          </w:pPr>
        </w:p>
        <w:p w14:paraId="6E32AD6D" w14:textId="77777777" w:rsidR="008077B0" w:rsidRPr="00A0691D" w:rsidRDefault="008077B0" w:rsidP="0062582B">
          <w:pPr>
            <w:pStyle w:val="Heading2"/>
            <w:numPr>
              <w:ilvl w:val="0"/>
              <w:numId w:val="43"/>
            </w:numPr>
            <w:autoSpaceDE w:val="0"/>
            <w:autoSpaceDN w:val="0"/>
            <w:spacing w:before="0"/>
            <w:rPr>
              <w:u w:val="single"/>
            </w:rPr>
          </w:pPr>
          <w:r w:rsidRPr="00A0691D">
            <w:rPr>
              <w:u w:val="single"/>
            </w:rPr>
            <w:t>ORDER OF PRECEDENCE</w:t>
          </w:r>
        </w:p>
        <w:p w14:paraId="2934201E" w14:textId="77777777" w:rsidR="008077B0" w:rsidRPr="00480695" w:rsidRDefault="008077B0" w:rsidP="008077B0">
          <w:pPr>
            <w:keepNext/>
            <w:keepLines/>
            <w:ind w:left="360"/>
            <w:jc w:val="both"/>
            <w:rPr>
              <w:rFonts w:cs="Arial"/>
              <w:szCs w:val="22"/>
            </w:rPr>
          </w:pPr>
          <w:r w:rsidRPr="00480695">
            <w:rPr>
              <w:rFonts w:cs="Arial"/>
              <w:szCs w:val="22"/>
            </w:rPr>
            <w:t xml:space="preserve">Each of the Exhibits listed below is by this reference hereby incorporated into this </w:t>
          </w:r>
          <w:r>
            <w:rPr>
              <w:rFonts w:cs="Arial"/>
              <w:szCs w:val="22"/>
            </w:rPr>
            <w:t>Contract</w:t>
          </w:r>
          <w:r w:rsidRPr="00480695">
            <w:rPr>
              <w:rFonts w:cs="Arial"/>
              <w:szCs w:val="22"/>
            </w:rPr>
            <w:t xml:space="preserve">.  In the event of an inconsistency in this </w:t>
          </w:r>
          <w:r>
            <w:rPr>
              <w:rFonts w:cs="Arial"/>
              <w:szCs w:val="22"/>
            </w:rPr>
            <w:t>Contract</w:t>
          </w:r>
          <w:r w:rsidRPr="00480695">
            <w:rPr>
              <w:rFonts w:cs="Arial"/>
              <w:szCs w:val="22"/>
            </w:rPr>
            <w:t>, the inconsistency shall be resolved by giving precedence in the following order:</w:t>
          </w:r>
        </w:p>
        <w:p w14:paraId="4FC0D991" w14:textId="77777777" w:rsidR="008077B0" w:rsidRPr="00480695" w:rsidRDefault="008077B0" w:rsidP="0062582B">
          <w:pPr>
            <w:keepNext/>
            <w:keepLines/>
            <w:numPr>
              <w:ilvl w:val="0"/>
              <w:numId w:val="33"/>
            </w:numPr>
            <w:tabs>
              <w:tab w:val="clear" w:pos="720"/>
              <w:tab w:val="num" w:pos="1080"/>
            </w:tabs>
            <w:ind w:left="1080"/>
            <w:jc w:val="both"/>
            <w:rPr>
              <w:rFonts w:cs="Arial"/>
              <w:szCs w:val="22"/>
            </w:rPr>
          </w:pPr>
          <w:r w:rsidRPr="00480695">
            <w:rPr>
              <w:rFonts w:cs="Arial"/>
              <w:szCs w:val="22"/>
            </w:rPr>
            <w:t>Applicable Federal and State of Washington statutes and regulations</w:t>
          </w:r>
        </w:p>
        <w:p w14:paraId="34677222" w14:textId="77777777" w:rsidR="008077B0" w:rsidRPr="00480695" w:rsidRDefault="008077B0" w:rsidP="0062582B">
          <w:pPr>
            <w:numPr>
              <w:ilvl w:val="0"/>
              <w:numId w:val="33"/>
            </w:numPr>
            <w:tabs>
              <w:tab w:val="clear" w:pos="720"/>
              <w:tab w:val="num" w:pos="1080"/>
            </w:tabs>
            <w:ind w:left="1080"/>
            <w:contextualSpacing/>
            <w:jc w:val="both"/>
            <w:rPr>
              <w:rFonts w:cs="Arial"/>
              <w:szCs w:val="22"/>
            </w:rPr>
          </w:pPr>
          <w:r>
            <w:rPr>
              <w:rFonts w:cs="Arial"/>
              <w:szCs w:val="22"/>
            </w:rPr>
            <w:t>T</w:t>
          </w:r>
          <w:r w:rsidRPr="00480695">
            <w:rPr>
              <w:rFonts w:cs="Arial"/>
              <w:szCs w:val="22"/>
            </w:rPr>
            <w:t xml:space="preserve">erms and conditions as contained in this </w:t>
          </w:r>
          <w:r>
            <w:rPr>
              <w:rFonts w:cs="Arial"/>
              <w:szCs w:val="22"/>
            </w:rPr>
            <w:t>Contract</w:t>
          </w:r>
        </w:p>
        <w:p w14:paraId="7F924FC0" w14:textId="77777777" w:rsidR="008077B0" w:rsidRPr="00480695" w:rsidRDefault="008077B0" w:rsidP="0062582B">
          <w:pPr>
            <w:numPr>
              <w:ilvl w:val="0"/>
              <w:numId w:val="33"/>
            </w:numPr>
            <w:tabs>
              <w:tab w:val="clear" w:pos="720"/>
              <w:tab w:val="num" w:pos="1080"/>
            </w:tabs>
            <w:ind w:left="1080"/>
            <w:contextualSpacing/>
            <w:jc w:val="both"/>
            <w:rPr>
              <w:rFonts w:cs="Arial"/>
              <w:szCs w:val="22"/>
            </w:rPr>
          </w:pPr>
          <w:r w:rsidRPr="00480695">
            <w:rPr>
              <w:rFonts w:cs="Arial"/>
              <w:szCs w:val="22"/>
            </w:rPr>
            <w:t>Exhibit A – General Terms and Conditions</w:t>
          </w:r>
        </w:p>
        <w:p w14:paraId="2B0A6AF1" w14:textId="77777777" w:rsidR="008077B0" w:rsidRPr="00480695" w:rsidRDefault="008077B0" w:rsidP="0062582B">
          <w:pPr>
            <w:numPr>
              <w:ilvl w:val="0"/>
              <w:numId w:val="33"/>
            </w:numPr>
            <w:tabs>
              <w:tab w:val="clear" w:pos="720"/>
              <w:tab w:val="num" w:pos="1080"/>
            </w:tabs>
            <w:ind w:left="1080"/>
            <w:contextualSpacing/>
            <w:jc w:val="both"/>
            <w:rPr>
              <w:rFonts w:cs="Arial"/>
              <w:szCs w:val="22"/>
            </w:rPr>
          </w:pPr>
          <w:r w:rsidRPr="00480695">
            <w:rPr>
              <w:rFonts w:cs="Arial"/>
              <w:szCs w:val="22"/>
            </w:rPr>
            <w:t xml:space="preserve">Exhibit </w:t>
          </w:r>
          <w:r>
            <w:rPr>
              <w:rFonts w:cs="Arial"/>
              <w:szCs w:val="22"/>
            </w:rPr>
            <w:t>B</w:t>
          </w:r>
          <w:r w:rsidRPr="00480695">
            <w:rPr>
              <w:rFonts w:cs="Arial"/>
              <w:szCs w:val="22"/>
            </w:rPr>
            <w:t xml:space="preserve"> </w:t>
          </w:r>
          <w:r w:rsidRPr="00DE72AF">
            <w:rPr>
              <w:rFonts w:cs="Arial"/>
              <w:szCs w:val="22"/>
            </w:rPr>
            <w:t>–</w:t>
          </w:r>
          <w:r w:rsidRPr="00480695">
            <w:rPr>
              <w:rFonts w:cs="Arial"/>
              <w:szCs w:val="22"/>
            </w:rPr>
            <w:t xml:space="preserve"> Statement</w:t>
          </w:r>
          <w:r>
            <w:rPr>
              <w:rFonts w:cs="Arial"/>
              <w:szCs w:val="22"/>
            </w:rPr>
            <w:t>(s)</w:t>
          </w:r>
          <w:r w:rsidRPr="00480695">
            <w:rPr>
              <w:rFonts w:cs="Arial"/>
              <w:szCs w:val="22"/>
            </w:rPr>
            <w:t xml:space="preserve"> of Work </w:t>
          </w:r>
        </w:p>
        <w:p w14:paraId="49B5727F" w14:textId="77777777" w:rsidR="008077B0" w:rsidRPr="00480695" w:rsidRDefault="008077B0" w:rsidP="0062582B">
          <w:pPr>
            <w:numPr>
              <w:ilvl w:val="0"/>
              <w:numId w:val="33"/>
            </w:numPr>
            <w:tabs>
              <w:tab w:val="clear" w:pos="720"/>
              <w:tab w:val="num" w:pos="1080"/>
            </w:tabs>
            <w:spacing w:before="60"/>
            <w:ind w:left="1080"/>
            <w:contextualSpacing/>
            <w:jc w:val="both"/>
            <w:rPr>
              <w:rFonts w:cs="Arial"/>
              <w:b/>
              <w:color w:val="000000" w:themeColor="text1"/>
              <w:szCs w:val="22"/>
            </w:rPr>
          </w:pPr>
          <w:r w:rsidRPr="00480695">
            <w:rPr>
              <w:rFonts w:cs="Arial"/>
              <w:szCs w:val="22"/>
            </w:rPr>
            <w:t xml:space="preserve">Exhibit </w:t>
          </w:r>
          <w:r>
            <w:rPr>
              <w:rFonts w:cs="Arial"/>
              <w:szCs w:val="22"/>
            </w:rPr>
            <w:t>C</w:t>
          </w:r>
          <w:r w:rsidRPr="00480695">
            <w:rPr>
              <w:rFonts w:cs="Arial"/>
              <w:szCs w:val="22"/>
            </w:rPr>
            <w:t xml:space="preserve"> </w:t>
          </w:r>
          <w:bookmarkStart w:id="294" w:name="_Hlk500231117"/>
          <w:r w:rsidRPr="00480695">
            <w:rPr>
              <w:rFonts w:cs="Arial"/>
              <w:color w:val="000000" w:themeColor="text1"/>
              <w:szCs w:val="22"/>
            </w:rPr>
            <w:t>–</w:t>
          </w:r>
          <w:bookmarkEnd w:id="294"/>
          <w:r w:rsidRPr="00480695">
            <w:rPr>
              <w:rFonts w:cs="Arial"/>
              <w:color w:val="000000" w:themeColor="text1"/>
              <w:szCs w:val="22"/>
            </w:rPr>
            <w:t xml:space="preserve"> </w:t>
          </w:r>
          <w:r w:rsidRPr="00480695">
            <w:rPr>
              <w:rFonts w:cs="Arial"/>
              <w:szCs w:val="22"/>
            </w:rPr>
            <w:t>Federal Certifications and Assurances</w:t>
          </w:r>
          <w:r>
            <w:rPr>
              <w:rFonts w:cs="Arial"/>
              <w:szCs w:val="22"/>
            </w:rPr>
            <w:t xml:space="preserve"> (if applicable)</w:t>
          </w:r>
        </w:p>
        <w:p w14:paraId="50F64EE6" w14:textId="77777777" w:rsidR="008077B0" w:rsidRPr="00B01D98" w:rsidRDefault="008077B0" w:rsidP="0062582B">
          <w:pPr>
            <w:numPr>
              <w:ilvl w:val="0"/>
              <w:numId w:val="33"/>
            </w:numPr>
            <w:tabs>
              <w:tab w:val="clear" w:pos="720"/>
              <w:tab w:val="num" w:pos="1080"/>
            </w:tabs>
            <w:spacing w:before="60"/>
            <w:ind w:left="1080"/>
            <w:contextualSpacing/>
            <w:jc w:val="both"/>
            <w:rPr>
              <w:rFonts w:cs="Arial"/>
              <w:b/>
              <w:szCs w:val="22"/>
            </w:rPr>
          </w:pPr>
          <w:r w:rsidRPr="00480695">
            <w:rPr>
              <w:rFonts w:cs="Arial"/>
              <w:szCs w:val="22"/>
            </w:rPr>
            <w:t>Exhibit D – Data Security Requirements</w:t>
          </w:r>
          <w:r>
            <w:rPr>
              <w:rFonts w:cs="Arial"/>
              <w:szCs w:val="22"/>
            </w:rPr>
            <w:t xml:space="preserve"> (if applicable)</w:t>
          </w:r>
        </w:p>
        <w:p w14:paraId="143DA274" w14:textId="77777777" w:rsidR="008077B0" w:rsidRPr="00460551" w:rsidRDefault="008077B0" w:rsidP="0062582B">
          <w:pPr>
            <w:numPr>
              <w:ilvl w:val="0"/>
              <w:numId w:val="33"/>
            </w:numPr>
            <w:tabs>
              <w:tab w:val="clear" w:pos="720"/>
              <w:tab w:val="num" w:pos="1080"/>
            </w:tabs>
            <w:spacing w:before="60"/>
            <w:ind w:left="1080"/>
            <w:contextualSpacing/>
            <w:jc w:val="both"/>
            <w:rPr>
              <w:rFonts w:cs="Arial"/>
              <w:b/>
              <w:szCs w:val="22"/>
            </w:rPr>
          </w:pPr>
          <w:r>
            <w:rPr>
              <w:rFonts w:cs="Arial"/>
              <w:szCs w:val="22"/>
            </w:rPr>
            <w:t>Exhibit E – Subcontractor Utilization Statement</w:t>
          </w:r>
        </w:p>
        <w:p w14:paraId="1B8DE7E7" w14:textId="77777777" w:rsidR="008077B0" w:rsidRPr="00460551" w:rsidRDefault="008077B0" w:rsidP="0062582B">
          <w:pPr>
            <w:numPr>
              <w:ilvl w:val="0"/>
              <w:numId w:val="33"/>
            </w:numPr>
            <w:tabs>
              <w:tab w:val="clear" w:pos="720"/>
              <w:tab w:val="num" w:pos="1080"/>
            </w:tabs>
            <w:spacing w:before="60"/>
            <w:ind w:left="1080"/>
            <w:contextualSpacing/>
            <w:jc w:val="both"/>
            <w:rPr>
              <w:rFonts w:cs="Arial"/>
              <w:szCs w:val="22"/>
            </w:rPr>
          </w:pPr>
          <w:r w:rsidRPr="00460551">
            <w:rPr>
              <w:rFonts w:cs="Arial"/>
              <w:szCs w:val="22"/>
            </w:rPr>
            <w:t xml:space="preserve">Exhibit </w:t>
          </w:r>
          <w:r>
            <w:rPr>
              <w:rFonts w:cs="Arial"/>
              <w:szCs w:val="22"/>
            </w:rPr>
            <w:t>X</w:t>
          </w:r>
          <w:r w:rsidRPr="00460551">
            <w:rPr>
              <w:rFonts w:cs="Arial"/>
              <w:szCs w:val="22"/>
            </w:rPr>
            <w:t xml:space="preserve"> – Non-Disclosure Agreement (if applicable)</w:t>
          </w:r>
        </w:p>
        <w:p w14:paraId="2E063F64" w14:textId="77777777" w:rsidR="008077B0" w:rsidRPr="00F02317" w:rsidRDefault="008077B0" w:rsidP="0062582B">
          <w:pPr>
            <w:numPr>
              <w:ilvl w:val="0"/>
              <w:numId w:val="33"/>
            </w:numPr>
            <w:tabs>
              <w:tab w:val="clear" w:pos="720"/>
              <w:tab w:val="num" w:pos="1080"/>
            </w:tabs>
            <w:spacing w:before="60"/>
            <w:ind w:left="1080"/>
            <w:contextualSpacing/>
            <w:jc w:val="both"/>
            <w:rPr>
              <w:rFonts w:cs="Arial"/>
              <w:b/>
              <w:szCs w:val="22"/>
            </w:rPr>
          </w:pPr>
          <w:r>
            <w:rPr>
              <w:rFonts w:cs="Arial"/>
              <w:szCs w:val="22"/>
            </w:rPr>
            <w:t>RFQQ HBE 19-001</w:t>
          </w:r>
          <w:r w:rsidRPr="0022091D">
            <w:rPr>
              <w:rFonts w:cs="Arial"/>
              <w:szCs w:val="22"/>
            </w:rPr>
            <w:t xml:space="preserve">, released </w:t>
          </w:r>
          <w:r>
            <w:rPr>
              <w:rFonts w:cs="Arial"/>
              <w:szCs w:val="22"/>
            </w:rPr>
            <w:t>March 19, 2019</w:t>
          </w:r>
        </w:p>
        <w:p w14:paraId="40BABB31" w14:textId="77777777" w:rsidR="008077B0" w:rsidRDefault="008077B0" w:rsidP="0062582B">
          <w:pPr>
            <w:numPr>
              <w:ilvl w:val="0"/>
              <w:numId w:val="33"/>
            </w:numPr>
            <w:tabs>
              <w:tab w:val="clear" w:pos="720"/>
              <w:tab w:val="num" w:pos="1080"/>
            </w:tabs>
            <w:ind w:left="1080"/>
            <w:contextualSpacing/>
            <w:jc w:val="both"/>
            <w:rPr>
              <w:rFonts w:cs="Arial"/>
              <w:szCs w:val="22"/>
            </w:rPr>
          </w:pPr>
          <w:r w:rsidRPr="00323313">
            <w:rPr>
              <w:rFonts w:cs="Arial"/>
              <w:szCs w:val="22"/>
            </w:rPr>
            <w:t xml:space="preserve">Contractor’s </w:t>
          </w:r>
          <w:r>
            <w:rPr>
              <w:rFonts w:cs="Arial"/>
              <w:szCs w:val="22"/>
            </w:rPr>
            <w:t xml:space="preserve">Proposal in </w:t>
          </w:r>
          <w:r w:rsidRPr="00323313">
            <w:rPr>
              <w:rFonts w:cs="Arial"/>
              <w:szCs w:val="22"/>
            </w:rPr>
            <w:t>Response to</w:t>
          </w:r>
          <w:r>
            <w:rPr>
              <w:rFonts w:cs="Arial"/>
              <w:szCs w:val="22"/>
            </w:rPr>
            <w:t xml:space="preserve"> RFQQ HBE 19-001, dated </w:t>
          </w:r>
          <w:r>
            <w:rPr>
              <w:rFonts w:cs="Arial"/>
              <w:szCs w:val="22"/>
            </w:rPr>
            <w:fldChar w:fldCharType="begin">
              <w:ffData>
                <w:name w:val="Text9"/>
                <w:enabled/>
                <w:calcOnExit w:val="0"/>
                <w:textInput>
                  <w:default w:val="[date]"/>
                </w:textInput>
              </w:ffData>
            </w:fldChar>
          </w:r>
          <w:bookmarkStart w:id="295" w:name="Text9"/>
          <w:r>
            <w:rPr>
              <w:rFonts w:cs="Arial"/>
              <w:szCs w:val="22"/>
            </w:rPr>
            <w:instrText xml:space="preserve"> FORMTEXT </w:instrText>
          </w:r>
          <w:r>
            <w:rPr>
              <w:rFonts w:cs="Arial"/>
              <w:szCs w:val="22"/>
            </w:rPr>
          </w:r>
          <w:r>
            <w:rPr>
              <w:rFonts w:cs="Arial"/>
              <w:szCs w:val="22"/>
            </w:rPr>
            <w:fldChar w:fldCharType="separate"/>
          </w:r>
          <w:r>
            <w:rPr>
              <w:rFonts w:cs="Arial"/>
              <w:noProof/>
              <w:szCs w:val="22"/>
            </w:rPr>
            <w:t>[date]</w:t>
          </w:r>
          <w:r>
            <w:rPr>
              <w:rFonts w:cs="Arial"/>
              <w:szCs w:val="22"/>
            </w:rPr>
            <w:fldChar w:fldCharType="end"/>
          </w:r>
          <w:bookmarkEnd w:id="295"/>
        </w:p>
        <w:p w14:paraId="56AC14CD" w14:textId="77777777" w:rsidR="008077B0" w:rsidRPr="00FD25F7" w:rsidRDefault="008077B0" w:rsidP="0062582B">
          <w:pPr>
            <w:numPr>
              <w:ilvl w:val="0"/>
              <w:numId w:val="33"/>
            </w:numPr>
            <w:tabs>
              <w:tab w:val="clear" w:pos="720"/>
              <w:tab w:val="num" w:pos="1080"/>
            </w:tabs>
            <w:ind w:left="1080"/>
            <w:contextualSpacing/>
            <w:jc w:val="both"/>
            <w:rPr>
              <w:rFonts w:cs="Arial"/>
              <w:szCs w:val="22"/>
            </w:rPr>
          </w:pPr>
          <w:r>
            <w:rPr>
              <w:rFonts w:cs="Arial"/>
              <w:szCs w:val="22"/>
            </w:rPr>
            <w:t xml:space="preserve">Contractor’s clarifications received via email by WAHBE on </w:t>
          </w:r>
          <w:r>
            <w:rPr>
              <w:rFonts w:cs="Arial"/>
              <w:szCs w:val="22"/>
            </w:rPr>
            <w:fldChar w:fldCharType="begin">
              <w:ffData>
                <w:name w:val="Text17"/>
                <w:enabled/>
                <w:calcOnExit w:val="0"/>
                <w:textInput>
                  <w:default w:val="[date]"/>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[date]</w:t>
          </w:r>
          <w:r>
            <w:rPr>
              <w:rFonts w:cs="Arial"/>
              <w:szCs w:val="22"/>
            </w:rPr>
            <w:fldChar w:fldCharType="end"/>
          </w:r>
          <w:r>
            <w:rPr>
              <w:rFonts w:cs="Arial"/>
              <w:szCs w:val="22"/>
            </w:rPr>
            <w:t xml:space="preserve"> at </w:t>
          </w:r>
          <w:r>
            <w:rPr>
              <w:rFonts w:cs="Arial"/>
              <w:szCs w:val="22"/>
            </w:rPr>
            <w:fldChar w:fldCharType="begin">
              <w:ffData>
                <w:name w:val="Text18"/>
                <w:enabled/>
                <w:calcOnExit w:val="0"/>
                <w:textInput>
                  <w:default w:val="[time]"/>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[time]</w:t>
          </w:r>
          <w:r>
            <w:rPr>
              <w:rFonts w:cs="Arial"/>
              <w:szCs w:val="22"/>
            </w:rPr>
            <w:fldChar w:fldCharType="end"/>
          </w:r>
          <w:r>
            <w:rPr>
              <w:rFonts w:cs="Arial"/>
              <w:szCs w:val="22"/>
            </w:rPr>
            <w:t xml:space="preserve"> PT</w:t>
          </w:r>
        </w:p>
        <w:p w14:paraId="22A6D9B0" w14:textId="77777777" w:rsidR="008077B0" w:rsidRPr="00323313" w:rsidRDefault="008077B0" w:rsidP="0062582B">
          <w:pPr>
            <w:numPr>
              <w:ilvl w:val="0"/>
              <w:numId w:val="33"/>
            </w:numPr>
            <w:tabs>
              <w:tab w:val="clear" w:pos="720"/>
              <w:tab w:val="num" w:pos="1080"/>
            </w:tabs>
            <w:ind w:left="1080"/>
            <w:contextualSpacing/>
            <w:jc w:val="both"/>
            <w:rPr>
              <w:rFonts w:cs="Arial"/>
              <w:szCs w:val="22"/>
            </w:rPr>
          </w:pPr>
          <w:r w:rsidRPr="00C500D9">
            <w:rPr>
              <w:rFonts w:cs="Arial"/>
              <w:szCs w:val="22"/>
            </w:rPr>
            <w:t>Any other provision, term or material incorporated herein by reference or otherwise incorporated</w:t>
          </w:r>
        </w:p>
        <w:p w14:paraId="75F9E6E9" w14:textId="77777777" w:rsidR="008077B0" w:rsidRPr="00480695" w:rsidRDefault="008077B0" w:rsidP="008077B0">
          <w:pPr>
            <w:jc w:val="both"/>
            <w:rPr>
              <w:szCs w:val="22"/>
            </w:rPr>
          </w:pPr>
        </w:p>
        <w:p w14:paraId="0F1C7EC5" w14:textId="77777777" w:rsidR="008077B0" w:rsidRPr="00A0691D" w:rsidRDefault="008077B0" w:rsidP="0062582B">
          <w:pPr>
            <w:pStyle w:val="Heading2"/>
            <w:numPr>
              <w:ilvl w:val="0"/>
              <w:numId w:val="43"/>
            </w:numPr>
            <w:autoSpaceDE w:val="0"/>
            <w:autoSpaceDN w:val="0"/>
            <w:spacing w:before="0"/>
            <w:rPr>
              <w:u w:val="single"/>
            </w:rPr>
          </w:pPr>
          <w:r w:rsidRPr="00A0691D">
            <w:rPr>
              <w:u w:val="single"/>
            </w:rPr>
            <w:t>ENTIRE CONTRACT</w:t>
          </w:r>
        </w:p>
        <w:p w14:paraId="53380470" w14:textId="77777777" w:rsidR="008077B0" w:rsidRPr="00480695" w:rsidRDefault="008077B0" w:rsidP="008077B0">
          <w:pPr>
            <w:keepNext/>
            <w:keepLines/>
            <w:ind w:left="360"/>
            <w:jc w:val="both"/>
            <w:rPr>
              <w:rFonts w:cs="Arial"/>
              <w:szCs w:val="22"/>
            </w:rPr>
          </w:pPr>
          <w:r w:rsidRPr="00480695">
            <w:rPr>
              <w:rFonts w:cs="Arial"/>
              <w:szCs w:val="22"/>
            </w:rPr>
            <w:t xml:space="preserve">This </w:t>
          </w:r>
          <w:r>
            <w:rPr>
              <w:rFonts w:cs="Arial"/>
              <w:szCs w:val="22"/>
            </w:rPr>
            <w:t>Contract,</w:t>
          </w:r>
          <w:r w:rsidRPr="00480695">
            <w:rPr>
              <w:rFonts w:cs="Arial"/>
              <w:szCs w:val="22"/>
            </w:rPr>
            <w:t xml:space="preserve"> including referenced </w:t>
          </w:r>
          <w:r>
            <w:rPr>
              <w:rFonts w:cs="Arial"/>
              <w:szCs w:val="22"/>
            </w:rPr>
            <w:t>E</w:t>
          </w:r>
          <w:r w:rsidRPr="00480695">
            <w:rPr>
              <w:rFonts w:cs="Arial"/>
              <w:szCs w:val="22"/>
            </w:rPr>
            <w:t>xhibits</w:t>
          </w:r>
          <w:r>
            <w:rPr>
              <w:rFonts w:cs="Arial"/>
              <w:szCs w:val="22"/>
            </w:rPr>
            <w:t xml:space="preserve"> and other items in Section 10,</w:t>
          </w:r>
          <w:r w:rsidRPr="00480695">
            <w:rPr>
              <w:rFonts w:cs="Arial"/>
              <w:szCs w:val="22"/>
            </w:rPr>
            <w:t xml:space="preserve"> represents all the terms and conditions agreed upon by the parties. No other understandings or representations, oral or otherwise, regarding the subject matter of this </w:t>
          </w:r>
          <w:r>
            <w:rPr>
              <w:rFonts w:cs="Arial"/>
              <w:szCs w:val="22"/>
            </w:rPr>
            <w:t>Contract</w:t>
          </w:r>
          <w:r w:rsidRPr="00480695">
            <w:rPr>
              <w:rFonts w:cs="Arial"/>
              <w:szCs w:val="22"/>
            </w:rPr>
            <w:t xml:space="preserve"> shall be deemed to exist or to bind any of the parties hereto.</w:t>
          </w:r>
        </w:p>
        <w:p w14:paraId="270F115C" w14:textId="77777777" w:rsidR="008077B0" w:rsidRPr="00480695" w:rsidRDefault="008077B0" w:rsidP="008077B0">
          <w:pPr>
            <w:jc w:val="both"/>
            <w:rPr>
              <w:szCs w:val="22"/>
            </w:rPr>
          </w:pPr>
        </w:p>
        <w:p w14:paraId="0819B3A4" w14:textId="77777777" w:rsidR="008077B0" w:rsidRPr="00A0691D" w:rsidRDefault="008077B0" w:rsidP="0062582B">
          <w:pPr>
            <w:pStyle w:val="Heading2"/>
            <w:numPr>
              <w:ilvl w:val="0"/>
              <w:numId w:val="43"/>
            </w:numPr>
            <w:autoSpaceDE w:val="0"/>
            <w:autoSpaceDN w:val="0"/>
            <w:spacing w:before="0"/>
            <w:rPr>
              <w:u w:val="single"/>
            </w:rPr>
          </w:pPr>
          <w:r w:rsidRPr="00A0691D">
            <w:rPr>
              <w:u w:val="single"/>
            </w:rPr>
            <w:t>CONFORMANCE</w:t>
          </w:r>
        </w:p>
        <w:p w14:paraId="5D0D5D6A" w14:textId="77777777" w:rsidR="008077B0" w:rsidRPr="00480695" w:rsidRDefault="008077B0" w:rsidP="008077B0">
          <w:pPr>
            <w:ind w:left="360"/>
            <w:jc w:val="both"/>
            <w:rPr>
              <w:rFonts w:cs="Arial"/>
              <w:szCs w:val="22"/>
            </w:rPr>
          </w:pPr>
          <w:r w:rsidRPr="00480695">
            <w:rPr>
              <w:rFonts w:cs="Arial"/>
              <w:szCs w:val="22"/>
            </w:rPr>
            <w:t xml:space="preserve">If any provision of this </w:t>
          </w:r>
          <w:r>
            <w:rPr>
              <w:rFonts w:cs="Arial"/>
              <w:szCs w:val="22"/>
            </w:rPr>
            <w:t>Contract</w:t>
          </w:r>
          <w:r w:rsidRPr="00480695">
            <w:rPr>
              <w:rFonts w:cs="Arial"/>
              <w:szCs w:val="22"/>
            </w:rPr>
            <w:t xml:space="preserve"> violates any statute or rule of law of the State of Washington, it is considered modified to conform to that statute or rule of law.</w:t>
          </w:r>
        </w:p>
        <w:p w14:paraId="64C5863E" w14:textId="77777777" w:rsidR="008077B0" w:rsidRPr="00480695" w:rsidRDefault="008077B0" w:rsidP="008077B0">
          <w:pPr>
            <w:jc w:val="both"/>
            <w:rPr>
              <w:szCs w:val="22"/>
            </w:rPr>
          </w:pPr>
        </w:p>
        <w:p w14:paraId="08BBF775" w14:textId="77777777" w:rsidR="008077B0" w:rsidRPr="00A0691D" w:rsidRDefault="008077B0" w:rsidP="0062582B">
          <w:pPr>
            <w:pStyle w:val="Heading2"/>
            <w:numPr>
              <w:ilvl w:val="0"/>
              <w:numId w:val="43"/>
            </w:numPr>
            <w:autoSpaceDE w:val="0"/>
            <w:autoSpaceDN w:val="0"/>
            <w:spacing w:before="0"/>
            <w:rPr>
              <w:u w:val="single"/>
            </w:rPr>
          </w:pPr>
          <w:r w:rsidRPr="00A0691D">
            <w:rPr>
              <w:u w:val="single"/>
            </w:rPr>
            <w:t>APPROVAL</w:t>
          </w:r>
        </w:p>
        <w:p w14:paraId="2E10EB71" w14:textId="77777777" w:rsidR="008077B0" w:rsidRDefault="008077B0" w:rsidP="008077B0">
          <w:pPr>
            <w:keepNext/>
            <w:ind w:left="360"/>
            <w:jc w:val="both"/>
            <w:rPr>
              <w:rFonts w:cs="Arial"/>
              <w:szCs w:val="22"/>
            </w:rPr>
          </w:pPr>
          <w:r w:rsidRPr="00480695">
            <w:rPr>
              <w:rFonts w:cs="Arial"/>
              <w:szCs w:val="22"/>
            </w:rPr>
            <w:t xml:space="preserve">This </w:t>
          </w:r>
          <w:r>
            <w:rPr>
              <w:rFonts w:cs="Arial"/>
              <w:szCs w:val="22"/>
            </w:rPr>
            <w:t>Contract</w:t>
          </w:r>
          <w:r w:rsidRPr="00480695">
            <w:rPr>
              <w:rFonts w:cs="Arial"/>
              <w:szCs w:val="22"/>
            </w:rPr>
            <w:t xml:space="preserve"> shall be subject to the written approval of </w:t>
          </w:r>
          <w:r>
            <w:rPr>
              <w:rFonts w:cs="Arial"/>
              <w:szCs w:val="22"/>
            </w:rPr>
            <w:t>WAHBE</w:t>
          </w:r>
          <w:r w:rsidRPr="00480695">
            <w:rPr>
              <w:rFonts w:cs="Arial"/>
              <w:szCs w:val="22"/>
            </w:rPr>
            <w:t xml:space="preserve">’s authorized representative and shall not be binding until so approved.  The </w:t>
          </w:r>
          <w:r>
            <w:rPr>
              <w:rFonts w:cs="Arial"/>
              <w:szCs w:val="22"/>
            </w:rPr>
            <w:t>Contract</w:t>
          </w:r>
          <w:r w:rsidRPr="00480695">
            <w:rPr>
              <w:rFonts w:cs="Arial"/>
              <w:szCs w:val="22"/>
            </w:rPr>
            <w:t xml:space="preserve"> may be altered, amended, or waived only by a written </w:t>
          </w:r>
          <w:r>
            <w:rPr>
              <w:rFonts w:cs="Arial"/>
              <w:szCs w:val="22"/>
            </w:rPr>
            <w:t>Amendment</w:t>
          </w:r>
          <w:r w:rsidRPr="00480695">
            <w:rPr>
              <w:rFonts w:cs="Arial"/>
              <w:szCs w:val="22"/>
            </w:rPr>
            <w:t xml:space="preserve"> executed by both parties.</w:t>
          </w:r>
        </w:p>
        <w:p w14:paraId="5A2520C5" w14:textId="77777777" w:rsidR="008077B0" w:rsidRDefault="008077B0" w:rsidP="008077B0">
          <w:pPr>
            <w:jc w:val="both"/>
            <w:rPr>
              <w:szCs w:val="22"/>
            </w:rPr>
          </w:pPr>
        </w:p>
        <w:p w14:paraId="5D6713C9" w14:textId="77777777" w:rsidR="008077B0" w:rsidRPr="00480695" w:rsidRDefault="008077B0" w:rsidP="008077B0">
          <w:pPr>
            <w:jc w:val="both"/>
            <w:rPr>
              <w:szCs w:val="22"/>
            </w:rPr>
          </w:pPr>
        </w:p>
        <w:p w14:paraId="566EE747" w14:textId="77777777" w:rsidR="008077B0" w:rsidRPr="00480695" w:rsidRDefault="008077B0" w:rsidP="008077B0">
          <w:pPr>
            <w:spacing w:after="120"/>
            <w:jc w:val="both"/>
            <w:rPr>
              <w:rFonts w:cs="Arial"/>
              <w:szCs w:val="22"/>
            </w:rPr>
          </w:pPr>
          <w:r w:rsidRPr="00480695">
            <w:rPr>
              <w:rFonts w:cs="Arial"/>
              <w:szCs w:val="22"/>
            </w:rPr>
            <w:t xml:space="preserve">THIS </w:t>
          </w:r>
          <w:r>
            <w:rPr>
              <w:rFonts w:cs="Arial"/>
              <w:szCs w:val="22"/>
            </w:rPr>
            <w:t>CONTRACT</w:t>
          </w:r>
          <w:r w:rsidRPr="00480695">
            <w:rPr>
              <w:rFonts w:cs="Arial"/>
              <w:szCs w:val="22"/>
            </w:rPr>
            <w:t xml:space="preserve"> is executed by the persons signing below who warrant that they have the authority to execute.</w:t>
          </w:r>
        </w:p>
        <w:p w14:paraId="77AB5FCA" w14:textId="77777777" w:rsidR="008077B0" w:rsidRPr="00480695" w:rsidRDefault="008077B0" w:rsidP="008077B0">
          <w:pPr>
            <w:jc w:val="both"/>
            <w:rPr>
              <w:szCs w:val="22"/>
            </w:rPr>
          </w:pPr>
        </w:p>
        <w:p w14:paraId="0486AFCA" w14:textId="77777777" w:rsidR="008077B0" w:rsidRPr="00480695" w:rsidRDefault="008077B0" w:rsidP="008077B0">
          <w:pPr>
            <w:tabs>
              <w:tab w:val="left" w:pos="4464"/>
              <w:tab w:val="left" w:pos="4860"/>
              <w:tab w:val="left" w:pos="5040"/>
              <w:tab w:val="left" w:pos="9072"/>
            </w:tabs>
            <w:spacing w:after="120"/>
            <w:jc w:val="both"/>
            <w:rPr>
              <w:rFonts w:cs="Arial"/>
              <w:b/>
              <w:szCs w:val="22"/>
            </w:rPr>
          </w:pPr>
          <w:r w:rsidRPr="00480695">
            <w:rPr>
              <w:rFonts w:cs="Arial"/>
              <w:b/>
              <w:szCs w:val="22"/>
            </w:rPr>
            <w:t xml:space="preserve">          </w:t>
          </w:r>
          <w:r>
            <w:rPr>
              <w:rFonts w:cs="Arial"/>
              <w:b/>
              <w:szCs w:val="22"/>
            </w:rPr>
            <w:fldChar w:fldCharType="begin">
              <w:ffData>
                <w:name w:val="Text10"/>
                <w:enabled/>
                <w:calcOnExit w:val="0"/>
                <w:textInput>
                  <w:default w:val="&lt;CONTRACTOR&gt;"/>
                </w:textInput>
              </w:ffData>
            </w:fldChar>
          </w:r>
          <w:bookmarkStart w:id="296" w:name="Text10"/>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&lt;CONTRACTOR&gt;</w:t>
          </w:r>
          <w:r>
            <w:rPr>
              <w:rFonts w:cs="Arial"/>
              <w:b/>
              <w:szCs w:val="22"/>
            </w:rPr>
            <w:fldChar w:fldCharType="end"/>
          </w:r>
          <w:bookmarkEnd w:id="296"/>
          <w:r w:rsidRPr="00480695">
            <w:rPr>
              <w:rFonts w:cs="Arial"/>
              <w:b/>
              <w:szCs w:val="22"/>
            </w:rPr>
            <w:tab/>
          </w:r>
          <w:r>
            <w:rPr>
              <w:rFonts w:cs="Arial"/>
              <w:b/>
              <w:szCs w:val="22"/>
            </w:rPr>
            <w:tab/>
          </w:r>
          <w:r w:rsidRPr="00480695">
            <w:rPr>
              <w:rFonts w:cs="Arial"/>
              <w:b/>
              <w:szCs w:val="22"/>
            </w:rPr>
            <w:t>WASHINGTON HEALTH BENEFIT EXCHANGE</w:t>
          </w:r>
        </w:p>
        <w:p w14:paraId="3E127EF9" w14:textId="77777777" w:rsidR="008077B0" w:rsidRPr="00480695" w:rsidRDefault="008077B0" w:rsidP="008077B0">
          <w:pPr>
            <w:jc w:val="both"/>
            <w:rPr>
              <w:szCs w:val="22"/>
            </w:rPr>
          </w:pPr>
        </w:p>
        <w:p w14:paraId="669DDED6" w14:textId="77777777" w:rsidR="008077B0" w:rsidRPr="00480695" w:rsidRDefault="008077B0" w:rsidP="008077B0">
          <w:pPr>
            <w:tabs>
              <w:tab w:val="left" w:pos="3870"/>
              <w:tab w:val="left" w:pos="4860"/>
              <w:tab w:val="left" w:pos="8640"/>
            </w:tabs>
            <w:jc w:val="both"/>
            <w:rPr>
              <w:rFonts w:cs="Arial"/>
              <w:szCs w:val="22"/>
            </w:rPr>
          </w:pPr>
          <w:r w:rsidRPr="00480695">
            <w:rPr>
              <w:rFonts w:cs="Arial"/>
              <w:szCs w:val="22"/>
              <w:u w:val="single"/>
            </w:rPr>
            <w:tab/>
          </w:r>
          <w:r>
            <w:rPr>
              <w:rFonts w:cs="Arial"/>
              <w:szCs w:val="22"/>
              <w:u w:val="single"/>
            </w:rPr>
            <w:t>__</w:t>
          </w:r>
          <w:r w:rsidRPr="00480695">
            <w:rPr>
              <w:rFonts w:cs="Arial"/>
              <w:szCs w:val="22"/>
            </w:rPr>
            <w:tab/>
          </w:r>
          <w:r w:rsidRPr="00480695">
            <w:rPr>
              <w:rFonts w:cs="Arial"/>
              <w:szCs w:val="22"/>
              <w:u w:val="single"/>
            </w:rPr>
            <w:tab/>
          </w:r>
          <w:r>
            <w:rPr>
              <w:rFonts w:cs="Arial"/>
              <w:szCs w:val="22"/>
              <w:u w:val="single"/>
            </w:rPr>
            <w:t>___</w:t>
          </w:r>
        </w:p>
        <w:p w14:paraId="517AA36A" w14:textId="77777777" w:rsidR="008077B0" w:rsidRPr="00480695" w:rsidRDefault="008077B0" w:rsidP="008077B0">
          <w:pPr>
            <w:tabs>
              <w:tab w:val="left" w:pos="4464"/>
              <w:tab w:val="left" w:pos="4860"/>
              <w:tab w:val="left" w:pos="9072"/>
            </w:tabs>
            <w:spacing w:after="120"/>
            <w:jc w:val="both"/>
            <w:rPr>
              <w:rFonts w:cs="Arial"/>
              <w:szCs w:val="22"/>
            </w:rPr>
          </w:pPr>
          <w:r w:rsidRPr="00480695">
            <w:rPr>
              <w:rFonts w:cs="Arial"/>
              <w:szCs w:val="22"/>
            </w:rPr>
            <w:t>Signature</w:t>
          </w:r>
          <w:r>
            <w:rPr>
              <w:rFonts w:cs="Arial"/>
              <w:szCs w:val="22"/>
            </w:rPr>
            <w:t xml:space="preserve">                                          Date</w:t>
          </w:r>
          <w:r w:rsidRPr="00480695">
            <w:rPr>
              <w:rFonts w:cs="Arial"/>
              <w:szCs w:val="22"/>
            </w:rPr>
            <w:tab/>
          </w:r>
          <w:r w:rsidRPr="00480695">
            <w:rPr>
              <w:rFonts w:cs="Arial"/>
              <w:szCs w:val="22"/>
            </w:rPr>
            <w:tab/>
            <w:t>Signature</w:t>
          </w:r>
          <w:r>
            <w:rPr>
              <w:rFonts w:cs="Arial"/>
              <w:szCs w:val="22"/>
            </w:rPr>
            <w:t xml:space="preserve">                                          Date</w:t>
          </w:r>
        </w:p>
        <w:p w14:paraId="68DBF405" w14:textId="77777777" w:rsidR="008077B0" w:rsidRPr="00480695" w:rsidRDefault="008077B0" w:rsidP="008077B0">
          <w:pPr>
            <w:tabs>
              <w:tab w:val="left" w:pos="4860"/>
              <w:tab w:val="left" w:pos="8640"/>
            </w:tabs>
            <w:jc w:val="both"/>
            <w:rPr>
              <w:rFonts w:cs="Arial"/>
              <w:szCs w:val="22"/>
            </w:rPr>
          </w:pPr>
          <w:r w:rsidRPr="00480695">
            <w:rPr>
              <w:rFonts w:cs="Arial"/>
              <w:szCs w:val="22"/>
            </w:rPr>
            <w:t>_______________________</w:t>
          </w:r>
          <w:r>
            <w:rPr>
              <w:rFonts w:cs="Arial"/>
              <w:szCs w:val="22"/>
            </w:rPr>
            <w:t>___</w:t>
          </w:r>
          <w:r w:rsidRPr="00480695">
            <w:rPr>
              <w:rFonts w:cs="Arial"/>
              <w:szCs w:val="22"/>
            </w:rPr>
            <w:t>________</w:t>
          </w:r>
          <w:r w:rsidRPr="00480695">
            <w:rPr>
              <w:rFonts w:cs="Arial"/>
              <w:szCs w:val="22"/>
            </w:rPr>
            <w:tab/>
            <w:t>_______________________________</w:t>
          </w:r>
          <w:r>
            <w:rPr>
              <w:rFonts w:cs="Arial"/>
              <w:szCs w:val="22"/>
            </w:rPr>
            <w:t>__</w:t>
          </w:r>
          <w:r w:rsidRPr="00480695">
            <w:rPr>
              <w:rFonts w:cs="Arial"/>
              <w:szCs w:val="22"/>
            </w:rPr>
            <w:t>_</w:t>
          </w:r>
        </w:p>
        <w:p w14:paraId="592D4DD7" w14:textId="77777777" w:rsidR="008077B0" w:rsidRPr="00480695" w:rsidRDefault="008077B0" w:rsidP="008077B0">
          <w:pPr>
            <w:tabs>
              <w:tab w:val="left" w:pos="3150"/>
              <w:tab w:val="left" w:pos="4680"/>
              <w:tab w:val="left" w:pos="4860"/>
              <w:tab w:val="left" w:pos="8100"/>
              <w:tab w:val="left" w:pos="9072"/>
            </w:tabs>
            <w:spacing w:after="120"/>
            <w:jc w:val="both"/>
            <w:rPr>
              <w:rFonts w:cs="Arial"/>
              <w:szCs w:val="22"/>
            </w:rPr>
          </w:pPr>
          <w:r>
            <w:rPr>
              <w:rFonts w:cs="Arial"/>
              <w:szCs w:val="22"/>
            </w:rPr>
            <w:t xml:space="preserve">Full Name                                        </w:t>
          </w:r>
          <w:r w:rsidRPr="00480695">
            <w:rPr>
              <w:rFonts w:cs="Arial"/>
              <w:szCs w:val="22"/>
            </w:rPr>
            <w:t>Title</w:t>
          </w:r>
          <w:r w:rsidRPr="00480695">
            <w:rPr>
              <w:rFonts w:cs="Arial"/>
              <w:szCs w:val="22"/>
            </w:rPr>
            <w:tab/>
          </w:r>
          <w:r w:rsidRPr="00480695">
            <w:rPr>
              <w:rFonts w:cs="Arial"/>
              <w:szCs w:val="22"/>
            </w:rPr>
            <w:tab/>
          </w:r>
          <w:r>
            <w:rPr>
              <w:rFonts w:cs="Arial"/>
              <w:szCs w:val="22"/>
            </w:rPr>
            <w:t>Full Name</w:t>
          </w:r>
          <w:r w:rsidRPr="00480695">
            <w:rPr>
              <w:rFonts w:cs="Arial"/>
              <w:szCs w:val="22"/>
            </w:rPr>
            <w:tab/>
          </w:r>
          <w:r>
            <w:rPr>
              <w:rFonts w:cs="Arial"/>
              <w:szCs w:val="22"/>
            </w:rPr>
            <w:t xml:space="preserve">    Title</w:t>
          </w:r>
        </w:p>
        <w:p w14:paraId="3A100BC5" w14:textId="77777777" w:rsidR="008077B0" w:rsidRPr="00480695" w:rsidRDefault="008077B0" w:rsidP="008077B0">
          <w:pPr>
            <w:tabs>
              <w:tab w:val="left" w:pos="4860"/>
              <w:tab w:val="left" w:pos="8640"/>
            </w:tabs>
            <w:jc w:val="both"/>
            <w:rPr>
              <w:rFonts w:cs="Arial"/>
              <w:szCs w:val="22"/>
            </w:rPr>
          </w:pPr>
          <w:r w:rsidRPr="00480695">
            <w:rPr>
              <w:rFonts w:cs="Arial"/>
              <w:szCs w:val="22"/>
            </w:rPr>
            <w:t>_______________________</w:t>
          </w:r>
          <w:r>
            <w:rPr>
              <w:rFonts w:cs="Arial"/>
              <w:szCs w:val="22"/>
            </w:rPr>
            <w:t>___</w:t>
          </w:r>
          <w:r w:rsidRPr="00480695">
            <w:rPr>
              <w:rFonts w:cs="Arial"/>
              <w:szCs w:val="22"/>
            </w:rPr>
            <w:t>________</w:t>
          </w:r>
        </w:p>
        <w:p w14:paraId="14A0562B" w14:textId="20119E3E" w:rsidR="008077B0" w:rsidRPr="002D016D" w:rsidRDefault="008077B0" w:rsidP="008077B0">
          <w:pPr>
            <w:tabs>
              <w:tab w:val="left" w:pos="3150"/>
              <w:tab w:val="left" w:pos="4680"/>
              <w:tab w:val="left" w:pos="4860"/>
              <w:tab w:val="left" w:pos="8100"/>
              <w:tab w:val="left" w:pos="9072"/>
            </w:tabs>
            <w:spacing w:after="120"/>
            <w:jc w:val="both"/>
            <w:rPr>
              <w:rFonts w:cs="Arial"/>
              <w:szCs w:val="22"/>
            </w:rPr>
          </w:pPr>
          <w:r>
            <w:rPr>
              <w:rFonts w:cs="Arial"/>
              <w:szCs w:val="22"/>
            </w:rPr>
            <w:t>Washington State UBI Number</w:t>
          </w:r>
          <w:r>
            <w:rPr>
              <w:rFonts w:cs="Arial"/>
              <w:szCs w:val="22"/>
            </w:rPr>
            <w:tab/>
          </w:r>
        </w:p>
      </w:sdtContent>
    </w:sdt>
    <w:p w14:paraId="66165BAD" w14:textId="77777777" w:rsidR="008077B0" w:rsidRPr="002D016D" w:rsidRDefault="008077B0" w:rsidP="008077B0">
      <w:pPr>
        <w:tabs>
          <w:tab w:val="left" w:pos="4464"/>
          <w:tab w:val="left" w:pos="4752"/>
          <w:tab w:val="left" w:pos="9072"/>
        </w:tabs>
        <w:jc w:val="both"/>
        <w:rPr>
          <w:rFonts w:cs="Arial"/>
          <w:szCs w:val="22"/>
        </w:rPr>
        <w:sectPr w:rsidR="008077B0" w:rsidRPr="002D016D" w:rsidSect="00330BFF">
          <w:headerReference w:type="even" r:id="rId38"/>
          <w:headerReference w:type="default" r:id="rId39"/>
          <w:footerReference w:type="default" r:id="rId40"/>
          <w:headerReference w:type="first" r:id="rId41"/>
          <w:footerReference w:type="first" r:id="rId42"/>
          <w:pgSz w:w="12240" w:h="15840" w:code="1"/>
          <w:pgMar w:top="1152" w:right="1152" w:bottom="1152" w:left="1152" w:header="432" w:footer="720" w:gutter="0"/>
          <w:paperSrc w:first="15" w:other="15"/>
          <w:pgNumType w:start="1"/>
          <w:cols w:space="720"/>
          <w:titlePg/>
          <w:docGrid w:linePitch="299"/>
        </w:sectPr>
      </w:pPr>
    </w:p>
    <w:sdt>
      <w:sdtPr>
        <w:alias w:val="T&amp;Cs Locked"/>
        <w:tag w:val="T&amp;Cs Locked"/>
        <w:id w:val="1268578060"/>
        <w:lock w:val="sdtContentLocked"/>
        <w:placeholder>
          <w:docPart w:val="DefaultPlaceholder_-1854013440"/>
        </w:placeholder>
        <w15:appearance w15:val="hidden"/>
      </w:sdtPr>
      <w:sdtEndPr>
        <w:rPr>
          <w:u w:val="single"/>
        </w:rPr>
      </w:sdtEndPr>
      <w:sdtContent>
        <w:p w14:paraId="02C7F490" w14:textId="36102E56" w:rsidR="008077B0" w:rsidRPr="002D016D" w:rsidRDefault="008077B0" w:rsidP="003B18B9">
          <w:pPr>
            <w:pStyle w:val="Heading1"/>
            <w:jc w:val="center"/>
          </w:pPr>
          <w:r w:rsidRPr="002D016D">
            <w:t>EXHIBIT A</w:t>
          </w:r>
          <w:r>
            <w:t xml:space="preserve"> – </w:t>
          </w:r>
          <w:r w:rsidRPr="002D016D">
            <w:t>GENERAL TERMS AND CONDITIONS</w:t>
          </w:r>
        </w:p>
        <w:p w14:paraId="4BFDDD54" w14:textId="77777777" w:rsidR="008077B0" w:rsidRPr="002D016D" w:rsidRDefault="008077B0" w:rsidP="008077B0">
          <w:pPr>
            <w:tabs>
              <w:tab w:val="left" w:pos="-720"/>
            </w:tabs>
            <w:suppressAutoHyphens/>
            <w:rPr>
              <w:rFonts w:cs="Arial"/>
              <w:spacing w:val="-3"/>
              <w:szCs w:val="22"/>
            </w:rPr>
          </w:pPr>
        </w:p>
        <w:p w14:paraId="6520AF04" w14:textId="77777777" w:rsidR="008077B0" w:rsidRPr="003B18B9" w:rsidRDefault="008077B0" w:rsidP="0062582B">
          <w:pPr>
            <w:pStyle w:val="Heading2"/>
            <w:numPr>
              <w:ilvl w:val="0"/>
              <w:numId w:val="53"/>
            </w:numPr>
            <w:autoSpaceDE w:val="0"/>
            <w:autoSpaceDN w:val="0"/>
            <w:spacing w:before="0"/>
            <w:rPr>
              <w:u w:val="single"/>
            </w:rPr>
          </w:pPr>
          <w:r w:rsidRPr="003B18B9">
            <w:rPr>
              <w:u w:val="single"/>
            </w:rPr>
            <w:t>DEFINITIONS</w:t>
          </w:r>
        </w:p>
        <w:p w14:paraId="31E71295" w14:textId="77777777" w:rsidR="008077B0" w:rsidRPr="002D016D" w:rsidRDefault="008077B0" w:rsidP="008077B0">
          <w:pPr>
            <w:jc w:val="both"/>
            <w:rPr>
              <w:b/>
            </w:rPr>
          </w:pPr>
          <w:r w:rsidRPr="002D016D">
            <w:t xml:space="preserve">As used throughout this </w:t>
          </w:r>
          <w:r>
            <w:t>Contract</w:t>
          </w:r>
          <w:r w:rsidRPr="002D016D">
            <w:t>, the following terms shall have the meaning set forth below:</w:t>
          </w:r>
        </w:p>
        <w:p w14:paraId="08C0A7B6"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b/>
              <w:bCs/>
            </w:rPr>
          </w:pPr>
        </w:p>
        <w:p w14:paraId="61EEB2D4" w14:textId="77777777" w:rsidR="008077B0" w:rsidRPr="00E9554C" w:rsidRDefault="008077B0" w:rsidP="0062582B">
          <w:pPr>
            <w:pStyle w:val="Heading3"/>
            <w:keepNext w:val="0"/>
            <w:numPr>
              <w:ilvl w:val="0"/>
              <w:numId w:val="54"/>
            </w:numPr>
            <w:shd w:val="clear" w:color="auto" w:fill="FFFFFF" w:themeFill="background1"/>
            <w:spacing w:before="0" w:after="60"/>
            <w:jc w:val="both"/>
          </w:pPr>
          <w:r>
            <w:t>“Amendment” means a mutually-agreed, formal change made to the Contract. A Modification may also be referred to as a “modification”.</w:t>
          </w:r>
        </w:p>
        <w:p w14:paraId="1D4F5452" w14:textId="77777777" w:rsidR="008077B0" w:rsidRPr="00E9554C" w:rsidRDefault="008077B0" w:rsidP="0062582B">
          <w:pPr>
            <w:pStyle w:val="Heading3"/>
            <w:keepNext w:val="0"/>
            <w:numPr>
              <w:ilvl w:val="0"/>
              <w:numId w:val="44"/>
            </w:numPr>
            <w:shd w:val="clear" w:color="auto" w:fill="FFFFFF" w:themeFill="background1"/>
            <w:spacing w:before="0" w:after="60"/>
            <w:jc w:val="both"/>
          </w:pPr>
          <w:r w:rsidRPr="00176237">
            <w:t xml:space="preserve">“Change Order(s)” means a response to a Change Request that is a written, signed agreement that modifies, deletes or adds to the Deliverables or Services, in whole or in part, made in </w:t>
          </w:r>
          <w:r w:rsidRPr="00E9554C">
            <w:t xml:space="preserve">accordance with the terms of Section </w:t>
          </w:r>
          <w:r>
            <w:t>10.B</w:t>
          </w:r>
          <w:r w:rsidRPr="00E9554C">
            <w:t>.</w:t>
          </w:r>
        </w:p>
        <w:p w14:paraId="07629773" w14:textId="77777777" w:rsidR="008077B0" w:rsidRPr="00E9554C" w:rsidRDefault="008077B0" w:rsidP="0062582B">
          <w:pPr>
            <w:pStyle w:val="Heading3"/>
            <w:keepNext w:val="0"/>
            <w:numPr>
              <w:ilvl w:val="0"/>
              <w:numId w:val="44"/>
            </w:numPr>
            <w:shd w:val="clear" w:color="auto" w:fill="FFFFFF" w:themeFill="background1"/>
            <w:spacing w:before="0" w:after="60"/>
            <w:jc w:val="both"/>
          </w:pPr>
          <w:r w:rsidRPr="00E9554C">
            <w:t xml:space="preserve">“Change Request” means a written form substantially in the form of Schedule 4 Change Request Form, used to initiate a modification to the Deliverables or Services, in whole or in part, made in accordance with the terms of Section </w:t>
          </w:r>
          <w:r>
            <w:t>10.A</w:t>
          </w:r>
          <w:r w:rsidRPr="00E9554C">
            <w:t>.</w:t>
          </w:r>
        </w:p>
        <w:p w14:paraId="6C58B918" w14:textId="77777777" w:rsidR="008077B0" w:rsidRPr="00421D0F" w:rsidRDefault="008077B0" w:rsidP="0062582B">
          <w:pPr>
            <w:pStyle w:val="Heading3"/>
            <w:keepNext w:val="0"/>
            <w:numPr>
              <w:ilvl w:val="0"/>
              <w:numId w:val="44"/>
            </w:numPr>
            <w:shd w:val="clear" w:color="auto" w:fill="FFFFFF" w:themeFill="background1"/>
            <w:spacing w:before="0" w:after="60"/>
            <w:jc w:val="both"/>
            <w:rPr>
              <w:b/>
            </w:rPr>
          </w:pPr>
          <w:r w:rsidRPr="002D016D">
            <w:t xml:space="preserve">“Claim” </w:t>
          </w:r>
          <w:r>
            <w:t>means</w:t>
          </w:r>
          <w:r w:rsidRPr="002D016D">
            <w:t xml:space="preserve"> any financial loss, claim, suit, action, damage, or expense, including but not limited to attorney’s fees, attributable for bodily injury, sickness, disease, or death, or injury to or destruction of tangible property including loss of use resulting therefrom.  </w:t>
          </w:r>
        </w:p>
        <w:p w14:paraId="22C1AEE7" w14:textId="77777777" w:rsidR="008077B0" w:rsidRPr="0092123E" w:rsidRDefault="008077B0" w:rsidP="0062582B">
          <w:pPr>
            <w:pStyle w:val="Heading3"/>
            <w:keepNext w:val="0"/>
            <w:numPr>
              <w:ilvl w:val="0"/>
              <w:numId w:val="44"/>
            </w:numPr>
            <w:shd w:val="clear" w:color="auto" w:fill="FFFFFF" w:themeFill="background1"/>
            <w:spacing w:before="0" w:after="60"/>
            <w:jc w:val="both"/>
          </w:pPr>
          <w:r w:rsidRPr="005C33D6">
            <w:t xml:space="preserve">“Confidential Information” </w:t>
          </w:r>
          <w:r>
            <w:t xml:space="preserve">means </w:t>
          </w:r>
          <w:r w:rsidRPr="005C33D6">
            <w:t>information that may be exempt from disclosure to the public or other unauthorized persons under either RCW 42.56 or other federal or state laws. Confidential Information includes, but is not limited to, Personal Information</w:t>
          </w:r>
          <w:r>
            <w:t>, Personally Identifiable Information (PII), and information subject to Exhibit D</w:t>
          </w:r>
          <w:r w:rsidRPr="005C33D6">
            <w:t>.</w:t>
          </w:r>
        </w:p>
        <w:p w14:paraId="7B5F9E05" w14:textId="77777777" w:rsidR="008077B0" w:rsidRPr="00042C3C" w:rsidRDefault="008077B0" w:rsidP="0062582B">
          <w:pPr>
            <w:pStyle w:val="Heading3"/>
            <w:keepNext w:val="0"/>
            <w:numPr>
              <w:ilvl w:val="0"/>
              <w:numId w:val="44"/>
            </w:numPr>
            <w:shd w:val="clear" w:color="auto" w:fill="FFFFFF" w:themeFill="background1"/>
            <w:spacing w:before="0" w:after="60"/>
            <w:jc w:val="both"/>
            <w:rPr>
              <w:b/>
            </w:rPr>
          </w:pPr>
          <w:r w:rsidRPr="002D016D">
            <w:t>"C</w:t>
          </w:r>
          <w:r>
            <w:t>ontractor</w:t>
          </w:r>
          <w:r w:rsidRPr="002D016D">
            <w:t xml:space="preserve">" </w:t>
          </w:r>
          <w:r>
            <w:t>means</w:t>
          </w:r>
          <w:r w:rsidRPr="002D016D">
            <w:t xml:space="preserve"> that firm, provider, organization, individual or other entity performing service(s) under this </w:t>
          </w:r>
          <w:r>
            <w:t>Contract;</w:t>
          </w:r>
          <w:r w:rsidRPr="002D016D">
            <w:t xml:space="preserve"> and shall include all employees of the C</w:t>
          </w:r>
          <w:r>
            <w:t>ontractor</w:t>
          </w:r>
          <w:r w:rsidRPr="002D016D">
            <w:t>.</w:t>
          </w:r>
        </w:p>
        <w:p w14:paraId="1E3E184F" w14:textId="77777777" w:rsidR="008077B0" w:rsidRDefault="008077B0" w:rsidP="0062582B">
          <w:pPr>
            <w:pStyle w:val="Heading3"/>
            <w:keepNext w:val="0"/>
            <w:numPr>
              <w:ilvl w:val="0"/>
              <w:numId w:val="44"/>
            </w:numPr>
            <w:shd w:val="clear" w:color="auto" w:fill="FFFFFF" w:themeFill="background1"/>
            <w:spacing w:before="0" w:after="60"/>
            <w:jc w:val="both"/>
          </w:pPr>
          <w:r w:rsidRPr="0092123E">
            <w:t>“Contractor Technology”</w:t>
          </w:r>
          <w:r>
            <w:t xml:space="preserve"> means i</w:t>
          </w:r>
          <w:r w:rsidRPr="0092123E">
            <w:t xml:space="preserve">ntellectual property owned by Contractor prior to the Effective Date or developed and owned by Contractor outside the scope of this </w:t>
          </w:r>
          <w:r>
            <w:t>Contract</w:t>
          </w:r>
          <w:r w:rsidRPr="0092123E">
            <w:t xml:space="preserve"> (including modifications, enhancements or improvements thereto), including Contractor’s proprietary methodologies, project management and other tools, deliverable examples, procedures, processes, techniques, data models, templates, general purpose consulting and software tools, utilities, and routines.</w:t>
          </w:r>
        </w:p>
        <w:p w14:paraId="4F375727" w14:textId="77777777" w:rsidR="008077B0" w:rsidRDefault="008077B0" w:rsidP="0062582B">
          <w:pPr>
            <w:pStyle w:val="Heading3"/>
            <w:keepNext w:val="0"/>
            <w:numPr>
              <w:ilvl w:val="0"/>
              <w:numId w:val="44"/>
            </w:numPr>
            <w:shd w:val="clear" w:color="auto" w:fill="FFFFFF" w:themeFill="background1"/>
            <w:spacing w:before="0" w:after="60"/>
            <w:jc w:val="both"/>
          </w:pPr>
          <w:r w:rsidRPr="00827A69">
            <w:t>“Corrective Action Plan”</w:t>
          </w:r>
          <w:r>
            <w:t xml:space="preserve"> means t</w:t>
          </w:r>
          <w:r w:rsidRPr="00827A69">
            <w:t>he detailed written plan required by WAHBE to correct or resolve a Defect or breach by Contractor.</w:t>
          </w:r>
        </w:p>
        <w:p w14:paraId="191765D0" w14:textId="77777777" w:rsidR="008077B0" w:rsidRDefault="008077B0" w:rsidP="0062582B">
          <w:pPr>
            <w:pStyle w:val="Heading3"/>
            <w:keepNext w:val="0"/>
            <w:numPr>
              <w:ilvl w:val="0"/>
              <w:numId w:val="44"/>
            </w:numPr>
            <w:shd w:val="clear" w:color="auto" w:fill="FFFFFF" w:themeFill="background1"/>
            <w:spacing w:before="0" w:after="60"/>
            <w:jc w:val="both"/>
          </w:pPr>
          <w:r>
            <w:t xml:space="preserve">“Date Warranty” shall have the meaning ascribed to it in </w:t>
          </w:r>
          <w:hyperlink w:anchor="datewarranty" w:history="1">
            <w:r w:rsidRPr="00E0717B">
              <w:rPr>
                <w:rStyle w:val="Hyperlink"/>
                <w:bCs/>
                <w:szCs w:val="24"/>
              </w:rPr>
              <w:t>Section 37.D</w:t>
            </w:r>
          </w:hyperlink>
          <w:r>
            <w:t>.</w:t>
          </w:r>
        </w:p>
        <w:p w14:paraId="31A98C98" w14:textId="77777777" w:rsidR="008077B0" w:rsidRDefault="008077B0" w:rsidP="0062582B">
          <w:pPr>
            <w:pStyle w:val="Heading3"/>
            <w:keepNext w:val="0"/>
            <w:numPr>
              <w:ilvl w:val="0"/>
              <w:numId w:val="44"/>
            </w:numPr>
            <w:shd w:val="clear" w:color="auto" w:fill="FFFFFF" w:themeFill="background1"/>
            <w:spacing w:before="0" w:after="60"/>
            <w:jc w:val="both"/>
          </w:pPr>
          <w:r>
            <w:t>“Defect” means a failure to conform to requirements and specifications established by WAHBE.</w:t>
          </w:r>
        </w:p>
        <w:p w14:paraId="50836741" w14:textId="77777777" w:rsidR="008077B0" w:rsidRDefault="008077B0" w:rsidP="0062582B">
          <w:pPr>
            <w:pStyle w:val="Heading3"/>
            <w:keepNext w:val="0"/>
            <w:numPr>
              <w:ilvl w:val="0"/>
              <w:numId w:val="44"/>
            </w:numPr>
            <w:shd w:val="clear" w:color="auto" w:fill="FFFFFF" w:themeFill="background1"/>
            <w:spacing w:before="0" w:after="60"/>
            <w:jc w:val="both"/>
          </w:pPr>
          <w:r>
            <w:t>“Force majeure” means</w:t>
          </w:r>
          <w:r w:rsidRPr="00252CE1">
            <w:t xml:space="preserve"> an occurrence that causes a delay that is beyond the reasonable control of the party affected and could not have been avoided by exercising reasonable diligence. Force majeure shall include acts of war, riots, strikes, fire, floods, windstorms, epidemics, or other similar occurrences.</w:t>
          </w:r>
        </w:p>
        <w:p w14:paraId="5C1CFFC1" w14:textId="77777777" w:rsidR="008077B0" w:rsidRDefault="008077B0" w:rsidP="0062582B">
          <w:pPr>
            <w:pStyle w:val="Heading3"/>
            <w:keepNext w:val="0"/>
            <w:numPr>
              <w:ilvl w:val="0"/>
              <w:numId w:val="44"/>
            </w:numPr>
            <w:shd w:val="clear" w:color="auto" w:fill="FFFFFF" w:themeFill="background1"/>
            <w:spacing w:before="0" w:after="60"/>
            <w:jc w:val="both"/>
          </w:pPr>
          <w:r>
            <w:t>“</w:t>
          </w:r>
          <w:r w:rsidRPr="00227E07">
            <w:t>Materials</w:t>
          </w:r>
          <w:r>
            <w:t>”</w:t>
          </w:r>
          <w:r w:rsidRPr="00227E07">
            <w:t xml:space="preserve"> </w:t>
          </w:r>
          <w:r>
            <w:t>means</w:t>
          </w:r>
          <w:r w:rsidRPr="00227E07">
            <w:t xml:space="preserve"> all items in any format and includes, but is not limited to, </w:t>
          </w:r>
          <w:r>
            <w:t xml:space="preserve">Deliverables (as defined in the Special Terms and Conditions), </w:t>
          </w:r>
          <w:r w:rsidRPr="00227E07">
            <w:t xml:space="preserve">data, reports, documents, pamphlets, advertisements, books, magazines, surveys, studies, computer programs, films, tapes, and/or sound reproductions.  </w:t>
          </w:r>
        </w:p>
        <w:p w14:paraId="5F8C7277" w14:textId="77777777" w:rsidR="008077B0" w:rsidRPr="00D8623E" w:rsidRDefault="008077B0" w:rsidP="0062582B">
          <w:pPr>
            <w:pStyle w:val="Heading3"/>
            <w:keepNext w:val="0"/>
            <w:numPr>
              <w:ilvl w:val="0"/>
              <w:numId w:val="44"/>
            </w:numPr>
            <w:shd w:val="clear" w:color="auto" w:fill="FFFFFF" w:themeFill="background1"/>
            <w:spacing w:before="0" w:after="60"/>
            <w:jc w:val="both"/>
          </w:pPr>
          <w:r w:rsidRPr="00D8623E">
            <w:t>“Personally Identifiable Information” or “PII” means any information which can be used to distinguish or trace an individual's identity whether alone or in combination with other personal or identifying information linked or linkable to a specific individual.</w:t>
          </w:r>
        </w:p>
        <w:p w14:paraId="2A1039E4" w14:textId="77777777" w:rsidR="008077B0" w:rsidRPr="00FB2357" w:rsidRDefault="008077B0" w:rsidP="0062582B">
          <w:pPr>
            <w:pStyle w:val="Heading3"/>
            <w:keepNext w:val="0"/>
            <w:numPr>
              <w:ilvl w:val="0"/>
              <w:numId w:val="44"/>
            </w:numPr>
            <w:shd w:val="clear" w:color="auto" w:fill="FFFFFF" w:themeFill="background1"/>
            <w:spacing w:before="0" w:after="60"/>
            <w:jc w:val="both"/>
          </w:pPr>
          <w:r w:rsidRPr="005C33D6">
            <w:t xml:space="preserve">“Personal Information” </w:t>
          </w:r>
          <w:r>
            <w:t>means</w:t>
          </w:r>
          <w:r w:rsidRPr="005C33D6">
            <w:t xml:space="preserve"> information identifiable to any person, including, but not limited to, information that relates to a person’s name, health, finances, education, business, use or receipt of governmental services or other activities, addresses, telephone numbers, Social Security Numbers, driver license numbers, other identifying numbers, and any </w:t>
          </w:r>
          <w:r w:rsidRPr="005C33D6">
            <w:lastRenderedPageBreak/>
            <w:t>financial identifiers, and other information that may be exempt from disclosure under either chapter 42.56 RCW or other state and federal statutes.</w:t>
          </w:r>
        </w:p>
        <w:p w14:paraId="4B89A091" w14:textId="77777777" w:rsidR="008077B0" w:rsidRPr="00A13F68" w:rsidRDefault="008077B0" w:rsidP="0062582B">
          <w:pPr>
            <w:pStyle w:val="Heading3"/>
            <w:keepNext w:val="0"/>
            <w:numPr>
              <w:ilvl w:val="0"/>
              <w:numId w:val="44"/>
            </w:numPr>
            <w:shd w:val="clear" w:color="auto" w:fill="FFFFFF" w:themeFill="background1"/>
            <w:spacing w:before="0" w:after="60"/>
            <w:jc w:val="both"/>
            <w:rPr>
              <w:b/>
            </w:rPr>
          </w:pPr>
          <w:r w:rsidRPr="002D016D">
            <w:t>"S</w:t>
          </w:r>
          <w:r>
            <w:t>ubcontractor</w:t>
          </w:r>
          <w:r w:rsidRPr="002D016D">
            <w:t xml:space="preserve">" </w:t>
          </w:r>
          <w:r>
            <w:t>means</w:t>
          </w:r>
          <w:r w:rsidRPr="002D016D">
            <w:t xml:space="preserve"> one </w:t>
          </w:r>
          <w:r>
            <w:t xml:space="preserve">who is </w:t>
          </w:r>
          <w:r w:rsidRPr="002D016D">
            <w:t>not in the employment of the C</w:t>
          </w:r>
          <w:r>
            <w:t>ontractor and</w:t>
          </w:r>
          <w:r w:rsidRPr="002D016D">
            <w:t xml:space="preserve"> who is performing all or part of those services under this </w:t>
          </w:r>
          <w:r>
            <w:t xml:space="preserve">Contract or </w:t>
          </w:r>
          <w:r w:rsidRPr="002D016D">
            <w:t>under a separate contract with the C</w:t>
          </w:r>
          <w:r>
            <w:t>ontractor</w:t>
          </w:r>
          <w:r w:rsidRPr="002D016D">
            <w:t>.  The terms "S</w:t>
          </w:r>
          <w:r>
            <w:t>ubcontractor</w:t>
          </w:r>
          <w:r w:rsidRPr="002D016D">
            <w:t>" and "S</w:t>
          </w:r>
          <w:r>
            <w:t>ubcontractors</w:t>
          </w:r>
          <w:r w:rsidRPr="002D016D">
            <w:t>" means S</w:t>
          </w:r>
          <w:r>
            <w:t>ubcontractor</w:t>
          </w:r>
          <w:r w:rsidRPr="002D016D">
            <w:t>(s) in any tier.</w:t>
          </w:r>
        </w:p>
        <w:p w14:paraId="79E1B21D" w14:textId="77777777" w:rsidR="008077B0" w:rsidRPr="004748CC" w:rsidRDefault="008077B0" w:rsidP="0062582B">
          <w:pPr>
            <w:pStyle w:val="Heading3"/>
            <w:keepNext w:val="0"/>
            <w:numPr>
              <w:ilvl w:val="0"/>
              <w:numId w:val="44"/>
            </w:numPr>
            <w:shd w:val="clear" w:color="auto" w:fill="FFFFFF" w:themeFill="background1"/>
            <w:spacing w:before="0" w:after="60"/>
            <w:jc w:val="both"/>
            <w:rPr>
              <w:b/>
            </w:rPr>
          </w:pPr>
          <w:r w:rsidRPr="002D016D">
            <w:t>“</w:t>
          </w:r>
          <w:r>
            <w:t>WAHBE</w:t>
          </w:r>
          <w:r w:rsidRPr="002D016D">
            <w:t xml:space="preserve">” </w:t>
          </w:r>
          <w:r>
            <w:t>means</w:t>
          </w:r>
          <w:r w:rsidRPr="002D016D">
            <w:t xml:space="preserve"> the Washington Health Benefit Exchange, any division, section, office, unit or other entity of </w:t>
          </w:r>
          <w:r>
            <w:t>WAHBE</w:t>
          </w:r>
          <w:r w:rsidRPr="002D016D">
            <w:t xml:space="preserve">, or any of the officers or other officials lawfully representing </w:t>
          </w:r>
          <w:r>
            <w:t>WAHBE</w:t>
          </w:r>
          <w:r w:rsidRPr="002D016D">
            <w:t>.</w:t>
          </w:r>
        </w:p>
        <w:p w14:paraId="627B01C3" w14:textId="77777777" w:rsidR="008077B0" w:rsidRPr="002D016D" w:rsidRDefault="008077B0" w:rsidP="008077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b/>
              <w:bCs/>
              <w:szCs w:val="24"/>
            </w:rPr>
          </w:pPr>
        </w:p>
        <w:p w14:paraId="23FF802A" w14:textId="77777777" w:rsidR="008077B0" w:rsidRPr="00DB3BD9" w:rsidRDefault="008077B0" w:rsidP="0062582B">
          <w:pPr>
            <w:pStyle w:val="Heading2"/>
            <w:numPr>
              <w:ilvl w:val="0"/>
              <w:numId w:val="43"/>
            </w:numPr>
            <w:autoSpaceDE w:val="0"/>
            <w:autoSpaceDN w:val="0"/>
            <w:spacing w:before="0"/>
            <w:rPr>
              <w:u w:val="single"/>
            </w:rPr>
          </w:pPr>
          <w:r w:rsidRPr="00DB3BD9">
            <w:rPr>
              <w:u w:val="single"/>
            </w:rPr>
            <w:t>ACCEPTANCE PROCESS</w:t>
          </w:r>
        </w:p>
        <w:p w14:paraId="1BE49B6F" w14:textId="77777777" w:rsidR="008077B0" w:rsidRPr="005C33D6" w:rsidRDefault="008077B0" w:rsidP="0062582B">
          <w:pPr>
            <w:pStyle w:val="Heading3"/>
            <w:keepNext w:val="0"/>
            <w:numPr>
              <w:ilvl w:val="0"/>
              <w:numId w:val="55"/>
            </w:numPr>
            <w:shd w:val="clear" w:color="auto" w:fill="FFFFFF" w:themeFill="background1"/>
            <w:spacing w:before="0" w:after="60"/>
            <w:jc w:val="both"/>
          </w:pPr>
          <w:r w:rsidRPr="005C33D6">
            <w:t xml:space="preserve">Contractor shall </w:t>
          </w:r>
          <w:r>
            <w:t xml:space="preserve">develop a WAHBE-approved Project Plan and shall </w:t>
          </w:r>
          <w:r w:rsidRPr="005C33D6">
            <w:t>deliver the Deliverables, which meet the requirements and specifications established by WAHBE pursuant to this Contract.  Times to review and correct Deliverables shall be in the Project plan.</w:t>
          </w:r>
        </w:p>
        <w:p w14:paraId="2C2BB270" w14:textId="77777777" w:rsidR="008077B0" w:rsidRPr="005C33D6" w:rsidRDefault="008077B0" w:rsidP="0062582B">
          <w:pPr>
            <w:pStyle w:val="Heading3"/>
            <w:keepNext w:val="0"/>
            <w:numPr>
              <w:ilvl w:val="0"/>
              <w:numId w:val="44"/>
            </w:numPr>
            <w:shd w:val="clear" w:color="auto" w:fill="FFFFFF" w:themeFill="background1"/>
            <w:spacing w:before="0" w:after="60"/>
            <w:jc w:val="both"/>
            <w:rPr>
              <w:b/>
            </w:rPr>
          </w:pPr>
          <w:r w:rsidRPr="005C33D6">
            <w:t xml:space="preserve">WAHBE shall have the right to review the Deliverables following Contractor’s delivery of each to WAHBE to determine whether the Deliverables have Defects or fail to meet WAHBE’s satisfaction, and to either:  reject a Deliverable if it has Defects or fails to meet WAHBE’s satisfaction; or to accept each Deliverable if it has no such Defects and meets WAHBE’s satisfaction.  If WAHBE rejects the Deliverable, Contractor shall, promptly correct all such Defects and, thereafter, WAHBE shall again review the Deliverables. </w:t>
          </w:r>
        </w:p>
        <w:p w14:paraId="2369469C" w14:textId="77777777" w:rsidR="008077B0" w:rsidRPr="005C33D6" w:rsidRDefault="008077B0" w:rsidP="0062582B">
          <w:pPr>
            <w:pStyle w:val="Heading3"/>
            <w:keepNext w:val="0"/>
            <w:numPr>
              <w:ilvl w:val="0"/>
              <w:numId w:val="44"/>
            </w:numPr>
            <w:shd w:val="clear" w:color="auto" w:fill="FFFFFF" w:themeFill="background1"/>
            <w:spacing w:before="0" w:after="60"/>
            <w:jc w:val="both"/>
            <w:rPr>
              <w:b/>
            </w:rPr>
          </w:pPr>
          <w:r w:rsidRPr="005C33D6">
            <w:t xml:space="preserve">If Contractor is not able to correct all Defects in the Deliverables and have them meet WAHBE’s satisfaction within 30 calendar days following their receipt by WAHBE, WAHBE shall have the right to: (a) continue reviewing the Deliverable and require Contractor to continue until Defects are corrected or eliminated; (b) request Contractor to provide, at its expense, a replacement Deliverable for further review; (c) set-off from the amounts for such Deliverable to the extent </w:t>
          </w:r>
          <w:r>
            <w:t>WAHBE</w:t>
          </w:r>
          <w:r w:rsidRPr="005C33D6">
            <w:t xml:space="preserve"> determines the Defects for the Deliverable have not been corrected and provide Acceptance for the applicable Deliverable; or (d) after completion of the process set forth in this </w:t>
          </w:r>
          <w:r w:rsidRPr="007D61E7">
            <w:t xml:space="preserve">Section </w:t>
          </w:r>
          <w:r w:rsidRPr="005C33D6">
            <w:t>and providing notice of default to Contractor, terminate this Contract.  In the event of any such termination, Contractor shall return all payments previously made to Contractor under this Contract for such Deliverable.</w:t>
          </w:r>
        </w:p>
        <w:p w14:paraId="18C692EF" w14:textId="77777777" w:rsidR="008077B0" w:rsidRDefault="008077B0" w:rsidP="008077B0">
          <w:pPr>
            <w:keepNext/>
            <w:keepLines/>
            <w:ind w:left="360"/>
            <w:contextualSpacing/>
            <w:jc w:val="both"/>
            <w:rPr>
              <w:rFonts w:eastAsia="Calibri" w:cs="Arial"/>
              <w:b/>
              <w:szCs w:val="24"/>
            </w:rPr>
          </w:pPr>
        </w:p>
        <w:p w14:paraId="14FFA083" w14:textId="77777777" w:rsidR="008077B0" w:rsidRPr="00DB3BD9" w:rsidRDefault="008077B0" w:rsidP="0062582B">
          <w:pPr>
            <w:pStyle w:val="Heading2"/>
            <w:numPr>
              <w:ilvl w:val="0"/>
              <w:numId w:val="43"/>
            </w:numPr>
            <w:autoSpaceDE w:val="0"/>
            <w:autoSpaceDN w:val="0"/>
            <w:spacing w:before="0"/>
            <w:rPr>
              <w:u w:val="single"/>
            </w:rPr>
          </w:pPr>
          <w:r w:rsidRPr="00DB3BD9">
            <w:rPr>
              <w:u w:val="single"/>
            </w:rPr>
            <w:t>ADVANCE PAYMENTS PROHIBITED</w:t>
          </w:r>
        </w:p>
        <w:p w14:paraId="2DBD7238" w14:textId="77777777" w:rsidR="008077B0" w:rsidRPr="002D016D" w:rsidRDefault="008077B0" w:rsidP="00DB3BD9">
          <w:pPr>
            <w:ind w:left="180"/>
            <w:jc w:val="both"/>
            <w:rPr>
              <w:b/>
            </w:rPr>
          </w:pPr>
          <w:r w:rsidRPr="002D016D">
            <w:t xml:space="preserve">No payments in advance of or in anticipation of goods or services to be provided under this </w:t>
          </w:r>
          <w:r>
            <w:t xml:space="preserve">Contract </w:t>
          </w:r>
          <w:r w:rsidRPr="002D016D">
            <w:t xml:space="preserve">shall be made by </w:t>
          </w:r>
          <w:r>
            <w:t>WAHBE</w:t>
          </w:r>
          <w:r w:rsidRPr="002D016D">
            <w:t xml:space="preserve">.   </w:t>
          </w:r>
        </w:p>
        <w:p w14:paraId="57D3A3C3"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6D3E4C60" w14:textId="77777777" w:rsidR="008077B0" w:rsidRPr="00DB3BD9" w:rsidRDefault="008077B0" w:rsidP="0062582B">
          <w:pPr>
            <w:pStyle w:val="Heading2"/>
            <w:numPr>
              <w:ilvl w:val="0"/>
              <w:numId w:val="43"/>
            </w:numPr>
            <w:autoSpaceDE w:val="0"/>
            <w:autoSpaceDN w:val="0"/>
            <w:spacing w:before="0"/>
            <w:rPr>
              <w:u w:val="single"/>
            </w:rPr>
          </w:pPr>
          <w:r w:rsidRPr="00DB3BD9">
            <w:rPr>
              <w:u w:val="single"/>
            </w:rPr>
            <w:t>AMENDMENTS</w:t>
          </w:r>
        </w:p>
        <w:p w14:paraId="0A04E53B" w14:textId="77777777" w:rsidR="008077B0" w:rsidRPr="002D016D" w:rsidRDefault="008077B0" w:rsidP="00DB3BD9">
          <w:pPr>
            <w:ind w:left="180"/>
            <w:jc w:val="both"/>
            <w:rPr>
              <w:b/>
            </w:rPr>
          </w:pPr>
          <w:r w:rsidRPr="002D016D">
            <w:t xml:space="preserve">This </w:t>
          </w:r>
          <w:r>
            <w:t xml:space="preserve">Contract </w:t>
          </w:r>
          <w:r w:rsidRPr="002D016D">
            <w:t>may be amended</w:t>
          </w:r>
          <w:r>
            <w:t>, or modified,</w:t>
          </w:r>
          <w:r w:rsidRPr="002D016D">
            <w:t xml:space="preserve"> by mutual agreement of the parties.  Such </w:t>
          </w:r>
          <w:r>
            <w:t>Amendment</w:t>
          </w:r>
          <w:r w:rsidRPr="002D016D">
            <w:t>s shall not be binding unless they are in writing and signed by personnel authorized to bind each of the parties.</w:t>
          </w:r>
        </w:p>
        <w:p w14:paraId="78DAC0B4"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7B1FA309" w14:textId="77777777" w:rsidR="008077B0" w:rsidRPr="00DB3BD9" w:rsidRDefault="008077B0" w:rsidP="0062582B">
          <w:pPr>
            <w:pStyle w:val="Heading2"/>
            <w:numPr>
              <w:ilvl w:val="0"/>
              <w:numId w:val="43"/>
            </w:numPr>
            <w:autoSpaceDE w:val="0"/>
            <w:autoSpaceDN w:val="0"/>
            <w:spacing w:before="0"/>
            <w:rPr>
              <w:u w:val="single"/>
            </w:rPr>
          </w:pPr>
          <w:r w:rsidRPr="00DB3BD9">
            <w:rPr>
              <w:u w:val="single"/>
            </w:rPr>
            <w:t>AMERICANS WITH DISABILITIES ACT (ADA) OF 1990</w:t>
          </w:r>
        </w:p>
        <w:p w14:paraId="07BE94F9" w14:textId="77777777" w:rsidR="008077B0" w:rsidRPr="002D016D" w:rsidRDefault="008077B0" w:rsidP="00DB3BD9">
          <w:pPr>
            <w:ind w:left="180"/>
            <w:jc w:val="both"/>
            <w:rPr>
              <w:b/>
            </w:rPr>
          </w:pPr>
          <w:r w:rsidRPr="002D016D">
            <w:t>C</w:t>
          </w:r>
          <w:r>
            <w:t>ontractor</w:t>
          </w:r>
          <w:r w:rsidRPr="002D016D">
            <w:t xml:space="preserve"> must comply with</w:t>
          </w:r>
          <w:r>
            <w:t xml:space="preserve"> </w:t>
          </w:r>
          <w:r w:rsidRPr="002D016D">
            <w:t>ADA</w:t>
          </w:r>
          <w:r>
            <w:t xml:space="preserve">, </w:t>
          </w:r>
          <w:r w:rsidRPr="002D016D">
            <w:t>which provides comprehensive civil rights protection to individuals with disabilities in the areas of employment, public accommodations, state and local government services, and telecommunications</w:t>
          </w:r>
          <w:r>
            <w:t xml:space="preserve">; and </w:t>
          </w:r>
          <w:r w:rsidRPr="00AB1DF9">
            <w:t>prohibits discrimination on the basis of disability</w:t>
          </w:r>
          <w:r w:rsidRPr="002D016D">
            <w:t>.</w:t>
          </w:r>
        </w:p>
        <w:p w14:paraId="3565BBF2"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1AE80231" w14:textId="77777777" w:rsidR="008077B0" w:rsidRPr="00DB3BD9" w:rsidRDefault="008077B0" w:rsidP="0062582B">
          <w:pPr>
            <w:pStyle w:val="Heading2"/>
            <w:numPr>
              <w:ilvl w:val="0"/>
              <w:numId w:val="43"/>
            </w:numPr>
            <w:autoSpaceDE w:val="0"/>
            <w:autoSpaceDN w:val="0"/>
            <w:spacing w:before="0"/>
            <w:rPr>
              <w:u w:val="single"/>
            </w:rPr>
          </w:pPr>
          <w:r w:rsidRPr="00DB3BD9">
            <w:rPr>
              <w:u w:val="single"/>
            </w:rPr>
            <w:t>ASSIGNMENT</w:t>
          </w:r>
        </w:p>
        <w:p w14:paraId="51A8CC05" w14:textId="77777777" w:rsidR="008077B0" w:rsidRDefault="008077B0" w:rsidP="00DB3BD9">
          <w:pPr>
            <w:ind w:left="180"/>
            <w:jc w:val="both"/>
          </w:pPr>
          <w:r w:rsidRPr="005C233E">
            <w:t xml:space="preserve">Contractor may not assign or transfer this Contract or any of its rights or claims hereunder, or delegate any of its duties hereunder, without the prior written consent of WAHBE, provided that any permitted assignment shall not operate to relieve Contractor of any of its duties and obligations hereunder, nor </w:t>
          </w:r>
          <w:r w:rsidRPr="005C233E">
            <w:lastRenderedPageBreak/>
            <w:t xml:space="preserve">shall such assignment affect any remedies available to WAHBE that may arise from any breach of the provisions of this Contract or warranties made herein including but not limited to, rights of setoff.  </w:t>
          </w:r>
        </w:p>
        <w:p w14:paraId="53A7BAD3" w14:textId="77777777" w:rsidR="008077B0" w:rsidRDefault="008077B0" w:rsidP="008077B0">
          <w:pPr>
            <w:autoSpaceDE w:val="0"/>
            <w:autoSpaceDN w:val="0"/>
            <w:ind w:left="360"/>
            <w:jc w:val="both"/>
            <w:rPr>
              <w:rFonts w:cs="Arial"/>
              <w:szCs w:val="22"/>
            </w:rPr>
          </w:pPr>
        </w:p>
        <w:p w14:paraId="64B716C7" w14:textId="77777777" w:rsidR="008077B0" w:rsidRPr="00D63D36" w:rsidRDefault="008077B0" w:rsidP="001463BC">
          <w:pPr>
            <w:ind w:left="180"/>
            <w:jc w:val="both"/>
          </w:pPr>
          <w:r w:rsidRPr="00D63D36">
            <w:t>WAHBE may assign this Contract in whole or in part without the consent of Contractor.  Any attempted assignment, transfer or delegation in contravention of this Section of the Contract shall be null and void.  This Contract shall inure to the benefit of and be binding on the parties hereto and their permitted successors and assigns.</w:t>
          </w:r>
        </w:p>
        <w:p w14:paraId="5EF1C03C"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7B68A5DE" w14:textId="77777777" w:rsidR="008077B0" w:rsidRPr="00632711" w:rsidRDefault="008077B0" w:rsidP="0062582B">
          <w:pPr>
            <w:pStyle w:val="Heading2"/>
            <w:numPr>
              <w:ilvl w:val="0"/>
              <w:numId w:val="43"/>
            </w:numPr>
            <w:autoSpaceDE w:val="0"/>
            <w:autoSpaceDN w:val="0"/>
            <w:spacing w:before="0"/>
            <w:rPr>
              <w:u w:val="single"/>
            </w:rPr>
          </w:pPr>
          <w:r w:rsidRPr="00632711">
            <w:rPr>
              <w:u w:val="single"/>
            </w:rPr>
            <w:t>ATTORNEYS’ FEES</w:t>
          </w:r>
        </w:p>
        <w:p w14:paraId="78B04150" w14:textId="77777777" w:rsidR="008077B0" w:rsidRDefault="008077B0" w:rsidP="00632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4"/>
            </w:rPr>
          </w:pPr>
          <w:r w:rsidRPr="002D016D">
            <w:rPr>
              <w:rFonts w:cs="Arial"/>
              <w:bCs/>
              <w:szCs w:val="24"/>
            </w:rPr>
            <w:t xml:space="preserve">In the event of litigation or other action brought to enforce </w:t>
          </w:r>
          <w:r>
            <w:rPr>
              <w:rFonts w:cs="Arial"/>
              <w:bCs/>
              <w:szCs w:val="24"/>
            </w:rPr>
            <w:t xml:space="preserve">Contract </w:t>
          </w:r>
          <w:r w:rsidRPr="002D016D">
            <w:rPr>
              <w:rFonts w:cs="Arial"/>
              <w:bCs/>
              <w:szCs w:val="24"/>
            </w:rPr>
            <w:t>terms, each party agrees to bear its own attorney fees and costs.</w:t>
          </w:r>
        </w:p>
        <w:p w14:paraId="1CC68A15" w14:textId="77777777" w:rsidR="008077B0" w:rsidRDefault="008077B0" w:rsidP="008077B0">
          <w:pPr>
            <w:rPr>
              <w:rFonts w:eastAsiaTheme="minorHAnsi"/>
              <w:b/>
              <w:szCs w:val="22"/>
            </w:rPr>
          </w:pPr>
        </w:p>
        <w:p w14:paraId="07AC1063" w14:textId="77777777" w:rsidR="008077B0" w:rsidRPr="00632711" w:rsidRDefault="008077B0" w:rsidP="0062582B">
          <w:pPr>
            <w:pStyle w:val="Heading2"/>
            <w:numPr>
              <w:ilvl w:val="0"/>
              <w:numId w:val="43"/>
            </w:numPr>
            <w:autoSpaceDE w:val="0"/>
            <w:autoSpaceDN w:val="0"/>
            <w:spacing w:before="0"/>
            <w:rPr>
              <w:bCs/>
              <w:u w:val="single"/>
            </w:rPr>
          </w:pPr>
          <w:bookmarkStart w:id="297" w:name="_Hlk504033233"/>
          <w:r w:rsidRPr="00632711">
            <w:rPr>
              <w:u w:val="single"/>
            </w:rPr>
            <w:t>BACKGROUND CHECKS</w:t>
          </w:r>
        </w:p>
        <w:p w14:paraId="6EFD67C0" w14:textId="77777777" w:rsidR="008077B0" w:rsidRDefault="008077B0" w:rsidP="0062582B">
          <w:pPr>
            <w:pStyle w:val="Heading3"/>
            <w:keepNext w:val="0"/>
            <w:numPr>
              <w:ilvl w:val="0"/>
              <w:numId w:val="56"/>
            </w:numPr>
            <w:shd w:val="clear" w:color="auto" w:fill="FFFFFF" w:themeFill="background1"/>
            <w:spacing w:before="0" w:after="60"/>
            <w:jc w:val="both"/>
          </w:pPr>
          <w:r w:rsidRPr="00F1017C">
            <w:t xml:space="preserve">Due to the confidential nature of the information and materials accessible to Contractor, Contractor shall conduct State and Federal criminal background checks for all Staff to be used to provide services under this Contract. </w:t>
          </w:r>
          <w:r>
            <w:t xml:space="preserve">Contractor is responsible for the cost of the State and Federal criminal background checks. </w:t>
          </w:r>
          <w:r w:rsidRPr="00F1017C">
            <w:t xml:space="preserve">Background checks </w:t>
          </w:r>
          <w:r>
            <w:t xml:space="preserve">may </w:t>
          </w:r>
          <w:r w:rsidRPr="00F1017C">
            <w:t>must, at a minimum, include the following searches/records</w:t>
          </w:r>
          <w:r>
            <w:t>:</w:t>
          </w:r>
        </w:p>
        <w:p w14:paraId="0A821D06" w14:textId="77777777" w:rsidR="008077B0" w:rsidRPr="00F1017C" w:rsidRDefault="008077B0" w:rsidP="008077B0">
          <w:pPr>
            <w:pStyle w:val="Heading1para"/>
            <w:spacing w:before="0" w:after="0"/>
            <w:ind w:left="792"/>
            <w:contextualSpacing/>
            <w:jc w:val="both"/>
            <w:rPr>
              <w:rFonts w:ascii="Arial" w:hAnsi="Arial" w:cs="Arial"/>
              <w:sz w:val="16"/>
              <w:szCs w:val="16"/>
            </w:rPr>
          </w:pPr>
        </w:p>
        <w:p w14:paraId="3CA034CA" w14:textId="77777777" w:rsidR="008077B0" w:rsidRPr="00F1017C" w:rsidRDefault="008077B0" w:rsidP="0062582B">
          <w:pPr>
            <w:pStyle w:val="Heading1para"/>
            <w:numPr>
              <w:ilvl w:val="2"/>
              <w:numId w:val="40"/>
            </w:numPr>
            <w:ind w:left="1620"/>
            <w:contextualSpacing/>
            <w:jc w:val="both"/>
            <w:rPr>
              <w:rFonts w:ascii="Arial" w:hAnsi="Arial" w:cs="Arial"/>
            </w:rPr>
          </w:pPr>
          <w:r w:rsidRPr="00F1017C">
            <w:rPr>
              <w:rFonts w:ascii="Arial" w:hAnsi="Arial" w:cs="Arial"/>
            </w:rPr>
            <w:t>Social Security Number Trace (Name and Address History)</w:t>
          </w:r>
          <w:r>
            <w:rPr>
              <w:rFonts w:ascii="Arial" w:hAnsi="Arial" w:cs="Arial"/>
            </w:rPr>
            <w:t xml:space="preserve">; </w:t>
          </w:r>
        </w:p>
        <w:p w14:paraId="6915F967" w14:textId="77777777" w:rsidR="008077B0" w:rsidRPr="00F1017C" w:rsidRDefault="008077B0" w:rsidP="0062582B">
          <w:pPr>
            <w:pStyle w:val="Heading1para"/>
            <w:numPr>
              <w:ilvl w:val="2"/>
              <w:numId w:val="40"/>
            </w:numPr>
            <w:ind w:left="1620"/>
            <w:contextualSpacing/>
            <w:jc w:val="both"/>
            <w:rPr>
              <w:rFonts w:ascii="Arial" w:hAnsi="Arial" w:cs="Arial"/>
            </w:rPr>
          </w:pPr>
          <w:r w:rsidRPr="00F1017C">
            <w:rPr>
              <w:rFonts w:ascii="Arial" w:hAnsi="Arial" w:cs="Arial"/>
            </w:rPr>
            <w:t>Social Security Number Validation</w:t>
          </w:r>
          <w:r>
            <w:rPr>
              <w:rFonts w:ascii="Arial" w:hAnsi="Arial" w:cs="Arial"/>
            </w:rPr>
            <w:t>;</w:t>
          </w:r>
        </w:p>
        <w:p w14:paraId="0B0DE453" w14:textId="77777777" w:rsidR="008077B0" w:rsidRPr="00F1017C" w:rsidRDefault="008077B0" w:rsidP="0062582B">
          <w:pPr>
            <w:pStyle w:val="Heading1para"/>
            <w:numPr>
              <w:ilvl w:val="2"/>
              <w:numId w:val="40"/>
            </w:numPr>
            <w:ind w:left="1620"/>
            <w:contextualSpacing/>
            <w:jc w:val="both"/>
            <w:rPr>
              <w:rFonts w:ascii="Arial" w:hAnsi="Arial" w:cs="Arial"/>
            </w:rPr>
          </w:pPr>
          <w:r w:rsidRPr="00F1017C">
            <w:rPr>
              <w:rFonts w:ascii="Arial" w:hAnsi="Arial" w:cs="Arial"/>
            </w:rPr>
            <w:t>Multi-State (National) Criminal History Search</w:t>
          </w:r>
          <w:r>
            <w:rPr>
              <w:rFonts w:ascii="Arial" w:hAnsi="Arial" w:cs="Arial"/>
            </w:rPr>
            <w:t>;</w:t>
          </w:r>
        </w:p>
        <w:p w14:paraId="2EFCF9F4" w14:textId="77777777" w:rsidR="008077B0" w:rsidRPr="00F1017C" w:rsidRDefault="008077B0" w:rsidP="0062582B">
          <w:pPr>
            <w:pStyle w:val="Heading1para"/>
            <w:numPr>
              <w:ilvl w:val="2"/>
              <w:numId w:val="40"/>
            </w:numPr>
            <w:ind w:left="1620"/>
            <w:contextualSpacing/>
            <w:jc w:val="both"/>
            <w:rPr>
              <w:rFonts w:ascii="Arial" w:hAnsi="Arial" w:cs="Arial"/>
            </w:rPr>
          </w:pPr>
          <w:r w:rsidRPr="00F1017C">
            <w:rPr>
              <w:rFonts w:ascii="Arial" w:hAnsi="Arial" w:cs="Arial"/>
            </w:rPr>
            <w:t>National Sex Offender Search</w:t>
          </w:r>
          <w:r>
            <w:rPr>
              <w:rFonts w:ascii="Arial" w:hAnsi="Arial" w:cs="Arial"/>
            </w:rPr>
            <w:t>;</w:t>
          </w:r>
        </w:p>
        <w:p w14:paraId="3A0DC927" w14:textId="77777777" w:rsidR="008077B0" w:rsidRPr="00F1017C" w:rsidRDefault="008077B0" w:rsidP="0062582B">
          <w:pPr>
            <w:pStyle w:val="Heading1para"/>
            <w:numPr>
              <w:ilvl w:val="2"/>
              <w:numId w:val="40"/>
            </w:numPr>
            <w:ind w:left="1620"/>
            <w:contextualSpacing/>
            <w:jc w:val="both"/>
            <w:rPr>
              <w:rFonts w:ascii="Arial" w:hAnsi="Arial" w:cs="Arial"/>
            </w:rPr>
          </w:pPr>
          <w:r w:rsidRPr="00F1017C">
            <w:rPr>
              <w:rFonts w:ascii="Arial" w:hAnsi="Arial" w:cs="Arial"/>
            </w:rPr>
            <w:t>County Criminal Record Search</w:t>
          </w:r>
          <w:r>
            <w:rPr>
              <w:rFonts w:ascii="Arial" w:hAnsi="Arial" w:cs="Arial"/>
            </w:rPr>
            <w:t>;</w:t>
          </w:r>
        </w:p>
        <w:p w14:paraId="3DEAA9E5" w14:textId="77777777" w:rsidR="008077B0" w:rsidRPr="00F1017C" w:rsidRDefault="008077B0" w:rsidP="0062582B">
          <w:pPr>
            <w:pStyle w:val="Heading1para"/>
            <w:numPr>
              <w:ilvl w:val="2"/>
              <w:numId w:val="40"/>
            </w:numPr>
            <w:ind w:left="1620"/>
            <w:contextualSpacing/>
            <w:jc w:val="both"/>
            <w:rPr>
              <w:rFonts w:ascii="Arial" w:hAnsi="Arial" w:cs="Arial"/>
            </w:rPr>
          </w:pPr>
          <w:r w:rsidRPr="00F1017C">
            <w:rPr>
              <w:rFonts w:ascii="Arial" w:hAnsi="Arial" w:cs="Arial"/>
            </w:rPr>
            <w:t>Federal District Court Criminal Search</w:t>
          </w:r>
          <w:r>
            <w:rPr>
              <w:rFonts w:ascii="Arial" w:hAnsi="Arial" w:cs="Arial"/>
            </w:rPr>
            <w:t>; and</w:t>
          </w:r>
        </w:p>
        <w:p w14:paraId="6E849007" w14:textId="77777777" w:rsidR="008077B0" w:rsidRDefault="008077B0" w:rsidP="0062582B">
          <w:pPr>
            <w:pStyle w:val="Heading1para"/>
            <w:numPr>
              <w:ilvl w:val="2"/>
              <w:numId w:val="40"/>
            </w:numPr>
            <w:spacing w:before="0" w:after="0"/>
            <w:ind w:left="1620"/>
            <w:contextualSpacing/>
            <w:jc w:val="both"/>
            <w:rPr>
              <w:rFonts w:ascii="Arial" w:hAnsi="Arial" w:cs="Arial"/>
            </w:rPr>
          </w:pPr>
          <w:r w:rsidRPr="00F1017C">
            <w:rPr>
              <w:rFonts w:ascii="Arial" w:hAnsi="Arial" w:cs="Arial"/>
            </w:rPr>
            <w:t>Watch list search – OFAC, OIG, SAM, and America’s most wanted fugitive list</w:t>
          </w:r>
          <w:r>
            <w:rPr>
              <w:rFonts w:ascii="Arial" w:hAnsi="Arial" w:cs="Arial"/>
            </w:rPr>
            <w:t xml:space="preserve"> </w:t>
          </w:r>
        </w:p>
        <w:p w14:paraId="6E965493" w14:textId="77777777" w:rsidR="008077B0" w:rsidRDefault="008077B0" w:rsidP="008077B0">
          <w:pPr>
            <w:pStyle w:val="Heading1para"/>
            <w:spacing w:before="0" w:after="0"/>
            <w:ind w:left="792"/>
            <w:contextualSpacing/>
            <w:jc w:val="both"/>
            <w:rPr>
              <w:rFonts w:ascii="Arial" w:hAnsi="Arial" w:cs="Arial"/>
            </w:rPr>
          </w:pPr>
        </w:p>
        <w:p w14:paraId="18378B4F" w14:textId="77777777" w:rsidR="008077B0" w:rsidRDefault="008077B0" w:rsidP="0062582B">
          <w:pPr>
            <w:pStyle w:val="Heading3"/>
            <w:keepNext w:val="0"/>
            <w:numPr>
              <w:ilvl w:val="0"/>
              <w:numId w:val="56"/>
            </w:numPr>
            <w:shd w:val="clear" w:color="auto" w:fill="FFFFFF" w:themeFill="background1"/>
            <w:spacing w:before="0" w:after="60"/>
            <w:jc w:val="both"/>
          </w:pPr>
          <w:r>
            <w:t xml:space="preserve">Contractor shall provide background results to the WAHBE Contracts Office at </w:t>
          </w:r>
          <w:hyperlink r:id="rId43" w:history="1">
            <w:r w:rsidRPr="00DE3E64">
              <w:rPr>
                <w:rStyle w:val="Hyperlink"/>
              </w:rPr>
              <w:t>contracts@wahbexchange.org</w:t>
            </w:r>
          </w:hyperlink>
          <w:r w:rsidRPr="00045D87">
            <w:t xml:space="preserve"> </w:t>
          </w:r>
          <w:r>
            <w:t>for review and approval of proposed Staff at least five (5) business days prior to Contract execution and at least five business days prior to the start of any new or replacement Staff. Contractor Staff shall not access the WAHBE property prior to receiving approval from the WAHBE Contracts Office.</w:t>
          </w:r>
          <w:r w:rsidRPr="00DE6BFC">
            <w:t xml:space="preserve"> </w:t>
          </w:r>
        </w:p>
        <w:p w14:paraId="25E80B93" w14:textId="77777777" w:rsidR="008077B0" w:rsidRPr="006E03C6" w:rsidRDefault="008077B0" w:rsidP="0062582B">
          <w:pPr>
            <w:pStyle w:val="Heading3"/>
            <w:keepNext w:val="0"/>
            <w:numPr>
              <w:ilvl w:val="0"/>
              <w:numId w:val="56"/>
            </w:numPr>
            <w:shd w:val="clear" w:color="auto" w:fill="FFFFFF" w:themeFill="background1"/>
            <w:spacing w:before="0" w:after="60"/>
            <w:jc w:val="both"/>
          </w:pPr>
          <w:r>
            <w:t xml:space="preserve">Contractor, or any Contractor Staff, </w:t>
          </w:r>
          <w:r w:rsidRPr="006E03C6">
            <w:t xml:space="preserve">with access to </w:t>
          </w:r>
          <w:r>
            <w:t xml:space="preserve">WAHBE’s </w:t>
          </w:r>
          <w:r w:rsidRPr="006E03C6">
            <w:t>FTI data shall complete a Federal</w:t>
          </w:r>
          <w:r>
            <w:t xml:space="preserve"> </w:t>
          </w:r>
          <w:r w:rsidRPr="006E03C6">
            <w:t>Fingerprint background check</w:t>
          </w:r>
          <w:r>
            <w:t xml:space="preserve"> in addition to the background check requirements provided in Section 8.A.</w:t>
          </w:r>
        </w:p>
        <w:p w14:paraId="5210D0E1" w14:textId="77777777" w:rsidR="008077B0" w:rsidRDefault="008077B0" w:rsidP="0062582B">
          <w:pPr>
            <w:pStyle w:val="Heading3"/>
            <w:keepNext w:val="0"/>
            <w:numPr>
              <w:ilvl w:val="0"/>
              <w:numId w:val="56"/>
            </w:numPr>
            <w:shd w:val="clear" w:color="auto" w:fill="FFFFFF" w:themeFill="background1"/>
            <w:spacing w:before="0" w:after="60"/>
            <w:jc w:val="both"/>
          </w:pPr>
          <w:r w:rsidRPr="00F1017C">
            <w:t xml:space="preserve">WAHBE </w:t>
          </w:r>
          <w:r>
            <w:t>reserves the</w:t>
          </w:r>
          <w:r w:rsidRPr="00F1017C">
            <w:t xml:space="preserve"> right to conduct </w:t>
          </w:r>
          <w:r>
            <w:t xml:space="preserve">additional </w:t>
          </w:r>
          <w:r w:rsidRPr="00F1017C">
            <w:t>reference checks and</w:t>
          </w:r>
          <w:r>
            <w:t>/or</w:t>
          </w:r>
          <w:r w:rsidRPr="00F1017C">
            <w:t xml:space="preserve"> background checks on Contractor staff and Subcontractors to be used to perform the Work</w:t>
          </w:r>
          <w:r>
            <w:t>.</w:t>
          </w:r>
        </w:p>
        <w:p w14:paraId="6A2A36B4" w14:textId="77777777" w:rsidR="008077B0" w:rsidRDefault="008077B0" w:rsidP="0062582B">
          <w:pPr>
            <w:pStyle w:val="Heading3"/>
            <w:keepNext w:val="0"/>
            <w:numPr>
              <w:ilvl w:val="0"/>
              <w:numId w:val="56"/>
            </w:numPr>
            <w:shd w:val="clear" w:color="auto" w:fill="FFFFFF" w:themeFill="background1"/>
            <w:spacing w:before="0" w:after="60"/>
            <w:jc w:val="both"/>
          </w:pPr>
          <w:r>
            <w:t>C</w:t>
          </w:r>
          <w:r w:rsidRPr="008D0127">
            <w:t>onviction</w:t>
          </w:r>
          <w:r>
            <w:t>s</w:t>
          </w:r>
          <w:r w:rsidRPr="008D0127">
            <w:t xml:space="preserve"> involving fraud, dishonesty or breach of trust, manufacturing or selling illegal drugs, violence against persons</w:t>
          </w:r>
          <w:r>
            <w:t xml:space="preserve">, </w:t>
          </w:r>
          <w:r w:rsidRPr="00F1017C">
            <w:t xml:space="preserve">electronic data tampering, data theft or unauthorized access </w:t>
          </w:r>
          <w:r>
            <w:t xml:space="preserve">are grounds for rejection of Contractor </w:t>
          </w:r>
          <w:r w:rsidRPr="00E95C02">
            <w:t>Staff and/or Subcontractors</w:t>
          </w:r>
          <w:r w:rsidRPr="00F1017C">
            <w:t>. WAHBE reserves the right in its sole discretion</w:t>
          </w:r>
          <w:r>
            <w:t xml:space="preserve"> to audit background check results for compliance and </w:t>
          </w:r>
          <w:r w:rsidRPr="00F1017C">
            <w:t xml:space="preserve">to reject any proposed staff as a result of information produced by such </w:t>
          </w:r>
          <w:r>
            <w:t xml:space="preserve">background checks </w:t>
          </w:r>
          <w:r w:rsidRPr="00F1017C">
            <w:t>or additional sources of information</w:t>
          </w:r>
          <w:r>
            <w:t>.</w:t>
          </w:r>
        </w:p>
        <w:p w14:paraId="708197F7" w14:textId="77777777" w:rsidR="008077B0" w:rsidRDefault="008077B0" w:rsidP="0062582B">
          <w:pPr>
            <w:pStyle w:val="Heading3"/>
            <w:keepNext w:val="0"/>
            <w:numPr>
              <w:ilvl w:val="0"/>
              <w:numId w:val="56"/>
            </w:numPr>
            <w:shd w:val="clear" w:color="auto" w:fill="FFFFFF" w:themeFill="background1"/>
            <w:spacing w:before="0" w:after="60"/>
            <w:jc w:val="both"/>
          </w:pPr>
          <w:r>
            <w:t xml:space="preserve">Initial staff background checks provided by the Contractor must be current (no more than 180 days old). </w:t>
          </w:r>
          <w:r w:rsidRPr="00C02131">
            <w:t xml:space="preserve">Background checks must be updated and provided to WAHBE before any Contract extensions will be considered.  </w:t>
          </w:r>
        </w:p>
        <w:p w14:paraId="36AFD33F" w14:textId="77777777" w:rsidR="008077B0" w:rsidRDefault="008077B0" w:rsidP="0062582B">
          <w:pPr>
            <w:pStyle w:val="Heading3"/>
            <w:keepNext w:val="0"/>
            <w:numPr>
              <w:ilvl w:val="0"/>
              <w:numId w:val="56"/>
            </w:numPr>
            <w:shd w:val="clear" w:color="auto" w:fill="FFFFFF" w:themeFill="background1"/>
            <w:spacing w:before="0" w:after="60"/>
            <w:jc w:val="both"/>
          </w:pPr>
          <w:r w:rsidRPr="00F1017C">
            <w:t>Contractor agrees to cooperate fully with WAHBE in completion of this requirement.  Results of the investigation and/or failure of Contractor to cooperate fully may be grounds for termination of this Contract.</w:t>
          </w:r>
        </w:p>
        <w:p w14:paraId="1247DCC0" w14:textId="77777777" w:rsidR="008077B0" w:rsidRPr="00120783" w:rsidRDefault="008077B0" w:rsidP="008077B0">
          <w:pPr>
            <w:pStyle w:val="Heading1para"/>
            <w:spacing w:before="0" w:after="0"/>
            <w:ind w:left="792"/>
            <w:jc w:val="both"/>
            <w:rPr>
              <w:rFonts w:ascii="Arial" w:hAnsi="Arial" w:cs="Arial"/>
            </w:rPr>
          </w:pPr>
        </w:p>
        <w:p w14:paraId="69EC6273" w14:textId="77777777" w:rsidR="008077B0" w:rsidRPr="001346F6" w:rsidRDefault="008077B0" w:rsidP="0062582B">
          <w:pPr>
            <w:pStyle w:val="Heading2"/>
            <w:numPr>
              <w:ilvl w:val="0"/>
              <w:numId w:val="43"/>
            </w:numPr>
            <w:autoSpaceDE w:val="0"/>
            <w:autoSpaceDN w:val="0"/>
            <w:spacing w:before="0"/>
            <w:rPr>
              <w:u w:val="single"/>
            </w:rPr>
          </w:pPr>
          <w:bookmarkStart w:id="298" w:name="_Hlk533767304"/>
          <w:bookmarkEnd w:id="297"/>
          <w:r w:rsidRPr="001346F6">
            <w:rPr>
              <w:u w:val="single"/>
            </w:rPr>
            <w:lastRenderedPageBreak/>
            <w:t>CLAIMS</w:t>
          </w:r>
        </w:p>
        <w:bookmarkEnd w:id="298"/>
        <w:p w14:paraId="2C89D887" w14:textId="77777777" w:rsidR="008077B0" w:rsidRPr="005E5774" w:rsidRDefault="008077B0" w:rsidP="001346F6">
          <w:pPr>
            <w:pStyle w:val="TEKAnswer"/>
            <w:ind w:left="180"/>
            <w:jc w:val="both"/>
            <w:rPr>
              <w:rFonts w:ascii="Arial" w:eastAsia="Calibri" w:hAnsi="Arial" w:cs="Arial"/>
              <w:color w:val="auto"/>
            </w:rPr>
          </w:pPr>
          <w:r w:rsidRPr="005E5774">
            <w:rPr>
              <w:rFonts w:ascii="Arial" w:eastAsia="Calibri" w:hAnsi="Arial" w:cs="Arial"/>
              <w:color w:val="auto"/>
            </w:rPr>
            <w:t xml:space="preserve">Any claims, other than claims for payment of services rendered, must </w:t>
          </w:r>
          <w:r>
            <w:rPr>
              <w:rFonts w:ascii="Arial" w:eastAsia="Calibri" w:hAnsi="Arial" w:cs="Arial"/>
              <w:color w:val="auto"/>
            </w:rPr>
            <w:t>be submitted to WAHBE</w:t>
          </w:r>
          <w:r w:rsidRPr="005E5774">
            <w:rPr>
              <w:rFonts w:ascii="Arial" w:eastAsia="Calibri" w:hAnsi="Arial" w:cs="Arial"/>
              <w:color w:val="auto"/>
            </w:rPr>
            <w:t xml:space="preserve"> within the earlier of twelve (12) months of the date upon which Contractor knew of the existence of the claim or twelve (12) months from expiration or termination of the Contract. No claims shall be allowed unless Notice of such claim has been given within this time period. </w:t>
          </w:r>
          <w:r>
            <w:rPr>
              <w:rFonts w:ascii="Arial" w:eastAsia="Calibri" w:hAnsi="Arial" w:cs="Arial"/>
              <w:color w:val="auto"/>
            </w:rPr>
            <w:t>F</w:t>
          </w:r>
          <w:r w:rsidRPr="005E5774">
            <w:rPr>
              <w:rFonts w:ascii="Arial" w:eastAsia="Calibri" w:hAnsi="Arial" w:cs="Arial"/>
              <w:color w:val="auto"/>
            </w:rPr>
            <w:t>ailure of Contractor to submit its claim within the time allowed</w:t>
          </w:r>
          <w:r>
            <w:rPr>
              <w:rFonts w:ascii="Arial" w:eastAsia="Calibri" w:hAnsi="Arial" w:cs="Arial"/>
              <w:color w:val="auto"/>
            </w:rPr>
            <w:t xml:space="preserve"> shall result in </w:t>
          </w:r>
          <w:r w:rsidRPr="005E5774">
            <w:rPr>
              <w:rFonts w:ascii="Arial" w:eastAsia="Calibri" w:hAnsi="Arial" w:cs="Arial"/>
              <w:color w:val="auto"/>
            </w:rPr>
            <w:t xml:space="preserve">such claims </w:t>
          </w:r>
          <w:r>
            <w:rPr>
              <w:rFonts w:ascii="Arial" w:eastAsia="Calibri" w:hAnsi="Arial" w:cs="Arial"/>
              <w:color w:val="auto"/>
            </w:rPr>
            <w:t>being</w:t>
          </w:r>
          <w:r w:rsidRPr="005E5774">
            <w:rPr>
              <w:rFonts w:ascii="Arial" w:eastAsia="Calibri" w:hAnsi="Arial" w:cs="Arial"/>
              <w:color w:val="auto"/>
            </w:rPr>
            <w:t xml:space="preserve"> waived and forever barred.</w:t>
          </w:r>
        </w:p>
        <w:p w14:paraId="3F448B75" w14:textId="77777777" w:rsidR="008077B0" w:rsidRPr="001346F6" w:rsidRDefault="008077B0" w:rsidP="0062582B">
          <w:pPr>
            <w:pStyle w:val="Heading2"/>
            <w:numPr>
              <w:ilvl w:val="0"/>
              <w:numId w:val="43"/>
            </w:numPr>
            <w:autoSpaceDE w:val="0"/>
            <w:autoSpaceDN w:val="0"/>
            <w:spacing w:before="0"/>
            <w:rPr>
              <w:u w:val="single"/>
            </w:rPr>
          </w:pPr>
          <w:bookmarkStart w:id="299" w:name="_TOC_250050"/>
          <w:bookmarkStart w:id="300" w:name="_Toc346770"/>
          <w:bookmarkStart w:id="301" w:name="_Hlk533767326"/>
          <w:r w:rsidRPr="001346F6">
            <w:rPr>
              <w:u w:val="single"/>
            </w:rPr>
            <w:t xml:space="preserve">CHANGE ORDER </w:t>
          </w:r>
          <w:bookmarkEnd w:id="299"/>
          <w:r w:rsidRPr="001346F6">
            <w:rPr>
              <w:u w:val="single"/>
            </w:rPr>
            <w:t>PROCESS</w:t>
          </w:r>
          <w:bookmarkEnd w:id="300"/>
        </w:p>
        <w:p w14:paraId="43A6EE3B" w14:textId="77777777" w:rsidR="008077B0" w:rsidRDefault="008077B0" w:rsidP="0062582B">
          <w:pPr>
            <w:pStyle w:val="Heading3"/>
            <w:keepNext w:val="0"/>
            <w:numPr>
              <w:ilvl w:val="0"/>
              <w:numId w:val="57"/>
            </w:numPr>
            <w:shd w:val="clear" w:color="auto" w:fill="FFFFFF" w:themeFill="background1"/>
            <w:spacing w:before="0" w:after="60"/>
          </w:pPr>
          <w:r>
            <w:t>Change Requests</w:t>
          </w:r>
        </w:p>
        <w:p w14:paraId="760E2865" w14:textId="77777777" w:rsidR="008077B0" w:rsidRPr="00D01FFF" w:rsidRDefault="008077B0" w:rsidP="0062582B">
          <w:pPr>
            <w:pStyle w:val="Heading4"/>
            <w:keepNext/>
            <w:numPr>
              <w:ilvl w:val="0"/>
              <w:numId w:val="58"/>
            </w:numPr>
            <w:spacing w:before="0"/>
            <w:contextualSpacing/>
            <w:jc w:val="both"/>
          </w:pPr>
          <w:r w:rsidRPr="00D01FFF">
            <w:t>WAHBE may request changes within the scope of the Contract at any time by a written Change Request. Such changes may include, without limitation, revisions to Deliverables or Services.</w:t>
          </w:r>
        </w:p>
        <w:p w14:paraId="1830982A" w14:textId="77777777" w:rsidR="008077B0" w:rsidRPr="00D01FFF" w:rsidRDefault="008077B0" w:rsidP="0062582B">
          <w:pPr>
            <w:pStyle w:val="Heading4"/>
            <w:keepNext/>
            <w:numPr>
              <w:ilvl w:val="0"/>
              <w:numId w:val="47"/>
            </w:numPr>
            <w:spacing w:before="0"/>
            <w:contextualSpacing/>
            <w:jc w:val="both"/>
          </w:pPr>
          <w:r w:rsidRPr="00D01FFF">
            <w:t xml:space="preserve">Contractor shall respond in writing to a Change Request within 15 </w:t>
          </w:r>
          <w:r>
            <w:t xml:space="preserve">calendar </w:t>
          </w:r>
          <w:r w:rsidRPr="00D01FFF">
            <w:t>days of receipt, advising WAHBE of any cost and Schedule impacts. When there is a cost impact—either increase or decrease in Charges or Purchase Prices—Contractor shall advise WAHBE in writing of the increase or decrease involved, including a breakdown of the number of Contractor Staff hours and WAHBE Staff hours by level of personnel needed to effect this change.</w:t>
          </w:r>
        </w:p>
        <w:p w14:paraId="1B4A4546" w14:textId="77777777" w:rsidR="008077B0" w:rsidRPr="00D01FFF" w:rsidRDefault="008077B0" w:rsidP="0062582B">
          <w:pPr>
            <w:pStyle w:val="Heading4"/>
            <w:keepNext/>
            <w:numPr>
              <w:ilvl w:val="0"/>
              <w:numId w:val="47"/>
            </w:numPr>
            <w:spacing w:before="0"/>
            <w:contextualSpacing/>
            <w:jc w:val="both"/>
          </w:pPr>
          <w:r w:rsidRPr="00D01FFF">
            <w:t xml:space="preserve">The Contractor </w:t>
          </w:r>
          <w:r>
            <w:t>Contract</w:t>
          </w:r>
          <w:r w:rsidRPr="00D01FFF">
            <w:t xml:space="preserve"> Manager and the WAHBE </w:t>
          </w:r>
          <w:r>
            <w:t>Contract</w:t>
          </w:r>
          <w:r w:rsidRPr="00D01FFF">
            <w:t xml:space="preserve"> Manager shall negotiate in good faith and in a timely manner as to the price for change orders and the impact on the Schedule of any Change Request.</w:t>
          </w:r>
        </w:p>
        <w:p w14:paraId="0B5042E2" w14:textId="77777777" w:rsidR="008077B0" w:rsidRPr="00D01FFF" w:rsidRDefault="008077B0" w:rsidP="0062582B">
          <w:pPr>
            <w:pStyle w:val="Heading4"/>
            <w:keepNext/>
            <w:numPr>
              <w:ilvl w:val="0"/>
              <w:numId w:val="47"/>
            </w:numPr>
            <w:spacing w:before="0"/>
            <w:contextualSpacing/>
            <w:jc w:val="both"/>
          </w:pPr>
          <w:r w:rsidRPr="00D01FFF">
            <w:t xml:space="preserve">Contractor may also submit a Change Request to WAHBE to propose changes that should be made within the scope of the Contract. Any such Change Request shall include proposed costs and Schedule impacts, including a breakdown of the number of Contractor Staff hours and WAHBE Staff hours by level of personnel needed to effect this change. WAHBE will respond to such Change Requests from Contractor within 20 </w:t>
          </w:r>
          <w:r>
            <w:t xml:space="preserve">calendar </w:t>
          </w:r>
          <w:r w:rsidRPr="00D01FFF">
            <w:t>days of</w:t>
          </w:r>
          <w:r w:rsidRPr="00D01FFF">
            <w:rPr>
              <w:spacing w:val="-11"/>
            </w:rPr>
            <w:t xml:space="preserve"> </w:t>
          </w:r>
          <w:r w:rsidRPr="00D01FFF">
            <w:t>receipt.</w:t>
          </w:r>
        </w:p>
        <w:p w14:paraId="21229146" w14:textId="77777777" w:rsidR="008077B0" w:rsidRDefault="008077B0" w:rsidP="0062582B">
          <w:pPr>
            <w:pStyle w:val="Heading3"/>
            <w:keepNext w:val="0"/>
            <w:numPr>
              <w:ilvl w:val="0"/>
              <w:numId w:val="57"/>
            </w:numPr>
            <w:shd w:val="clear" w:color="auto" w:fill="FFFFFF" w:themeFill="background1"/>
            <w:spacing w:before="0" w:after="60"/>
          </w:pPr>
          <w:r>
            <w:t>Change Orders</w:t>
          </w:r>
        </w:p>
        <w:p w14:paraId="462BF49C" w14:textId="77777777" w:rsidR="008077B0" w:rsidRPr="00D01FFF" w:rsidRDefault="008077B0" w:rsidP="0062582B">
          <w:pPr>
            <w:pStyle w:val="Heading4"/>
            <w:keepNext/>
            <w:numPr>
              <w:ilvl w:val="0"/>
              <w:numId w:val="59"/>
            </w:numPr>
            <w:spacing w:before="0"/>
            <w:contextualSpacing/>
            <w:jc w:val="both"/>
          </w:pPr>
          <w:r w:rsidRPr="00D01FFF">
            <w:t>If the parties reach agreement in writing on a Change Request and the resulting Change Order is executed by authorized representatives of the parties, the terms of this Contract shall be modified accordingly.</w:t>
          </w:r>
        </w:p>
        <w:p w14:paraId="1F53D7C5" w14:textId="77777777" w:rsidR="008077B0" w:rsidRPr="00D01FFF" w:rsidRDefault="008077B0" w:rsidP="0062582B">
          <w:pPr>
            <w:pStyle w:val="Heading4"/>
            <w:keepNext/>
            <w:numPr>
              <w:ilvl w:val="0"/>
              <w:numId w:val="47"/>
            </w:numPr>
            <w:spacing w:before="0"/>
            <w:contextualSpacing/>
            <w:jc w:val="both"/>
          </w:pPr>
          <w:r w:rsidRPr="00D01FFF">
            <w:t xml:space="preserve">If the parties are unable to reach an agreement in writing on a Change Request submitted by Contractor, the WAHBE </w:t>
          </w:r>
          <w:r>
            <w:t>Contract</w:t>
          </w:r>
          <w:r w:rsidRPr="00D01FFF">
            <w:t xml:space="preserve"> Manager will be deemed to have rejected the requested Change Request.</w:t>
          </w:r>
        </w:p>
        <w:p w14:paraId="6E8964E6" w14:textId="77777777" w:rsidR="008077B0" w:rsidRPr="00D01FFF" w:rsidRDefault="008077B0" w:rsidP="0062582B">
          <w:pPr>
            <w:pStyle w:val="Heading4"/>
            <w:keepNext/>
            <w:numPr>
              <w:ilvl w:val="0"/>
              <w:numId w:val="47"/>
            </w:numPr>
            <w:spacing w:before="0"/>
            <w:contextualSpacing/>
            <w:jc w:val="both"/>
          </w:pPr>
          <w:r w:rsidRPr="00D01FFF">
            <w:t xml:space="preserve">The parties </w:t>
          </w:r>
          <w:r>
            <w:t>must</w:t>
          </w:r>
          <w:r w:rsidRPr="00D01FFF">
            <w:t xml:space="preserve"> execute a formal Contract </w:t>
          </w:r>
          <w:r>
            <w:t>A</w:t>
          </w:r>
          <w:r w:rsidRPr="00D01FFF">
            <w:t>mendment for any Change Order that increases or decreases the Maximum Amount</w:t>
          </w:r>
          <w:r>
            <w:t>.</w:t>
          </w:r>
        </w:p>
        <w:p w14:paraId="27F0BE92" w14:textId="77777777" w:rsidR="008077B0" w:rsidRPr="00D01FFF" w:rsidRDefault="008077B0" w:rsidP="0062582B">
          <w:pPr>
            <w:pStyle w:val="Heading4"/>
            <w:keepNext/>
            <w:numPr>
              <w:ilvl w:val="0"/>
              <w:numId w:val="47"/>
            </w:numPr>
            <w:spacing w:before="0"/>
            <w:contextualSpacing/>
            <w:jc w:val="both"/>
          </w:pPr>
          <w:r w:rsidRPr="00D01FFF">
            <w:t xml:space="preserve">Nonfinancial Change Orders may be approved in writing by the WAHBE </w:t>
          </w:r>
          <w:r>
            <w:t>Contract</w:t>
          </w:r>
          <w:r w:rsidRPr="00D01FFF">
            <w:t xml:space="preserve"> Manager. </w:t>
          </w:r>
          <w:r>
            <w:t xml:space="preserve">A fully-executed copy of the Change Order must be provided to WAHBE Contracts at </w:t>
          </w:r>
          <w:hyperlink r:id="rId44" w:history="1">
            <w:r w:rsidRPr="005164CD">
              <w:rPr>
                <w:rStyle w:val="Hyperlink"/>
              </w:rPr>
              <w:t>contracts@wahbexchange.org</w:t>
            </w:r>
          </w:hyperlink>
          <w:r>
            <w:t xml:space="preserve">. </w:t>
          </w:r>
        </w:p>
        <w:p w14:paraId="59CBB9FC" w14:textId="77777777" w:rsidR="008077B0" w:rsidRPr="00D01FFF" w:rsidRDefault="008077B0" w:rsidP="0062582B">
          <w:pPr>
            <w:pStyle w:val="Heading4"/>
            <w:keepNext/>
            <w:numPr>
              <w:ilvl w:val="0"/>
              <w:numId w:val="47"/>
            </w:numPr>
            <w:spacing w:before="0"/>
            <w:contextualSpacing/>
            <w:jc w:val="both"/>
          </w:pPr>
          <w:r w:rsidRPr="00D01FFF">
            <w:t>In no event shall the Charges or Purchase Prices increase</w:t>
          </w:r>
          <w:r>
            <w:t>,</w:t>
          </w:r>
          <w:r w:rsidRPr="00D01FFF">
            <w:t xml:space="preserve"> nor shall the Schedule be extended in a Change Order</w:t>
          </w:r>
          <w:r>
            <w:t>,</w:t>
          </w:r>
          <w:r w:rsidRPr="00D01FFF">
            <w:t xml:space="preserve"> to correct errors or omissions in the</w:t>
          </w:r>
          <w:r w:rsidRPr="00D01FFF">
            <w:rPr>
              <w:spacing w:val="-7"/>
            </w:rPr>
            <w:t xml:space="preserve"> </w:t>
          </w:r>
          <w:r w:rsidRPr="00D01FFF">
            <w:t>Proposal.</w:t>
          </w:r>
        </w:p>
        <w:p w14:paraId="77AAD54E" w14:textId="77777777" w:rsidR="008077B0" w:rsidRDefault="008077B0" w:rsidP="0062582B">
          <w:pPr>
            <w:pStyle w:val="Heading3"/>
            <w:keepNext w:val="0"/>
            <w:numPr>
              <w:ilvl w:val="0"/>
              <w:numId w:val="57"/>
            </w:numPr>
            <w:shd w:val="clear" w:color="auto" w:fill="FFFFFF" w:themeFill="background1"/>
            <w:spacing w:before="0" w:after="60"/>
          </w:pPr>
          <w:r w:rsidRPr="00D01FFF">
            <w:t>Termination</w:t>
          </w:r>
          <w:r>
            <w:t xml:space="preserve"> </w:t>
          </w:r>
        </w:p>
        <w:p w14:paraId="6FC60C97" w14:textId="77777777" w:rsidR="008077B0" w:rsidRPr="00DD368A" w:rsidRDefault="008077B0" w:rsidP="008077B0">
          <w:pPr>
            <w:ind w:left="1080"/>
            <w:jc w:val="both"/>
          </w:pPr>
          <w:r w:rsidRPr="00DD368A">
            <w:t>If Contractor fails or refuses to perform its Services pursuant to a Change Order, Contractor shall be in material breach of this Contract, and WAHBE shall have the right to terminate the Contract for such breach.</w:t>
          </w:r>
        </w:p>
        <w:p w14:paraId="1BDDF56B" w14:textId="77777777" w:rsidR="008077B0" w:rsidRPr="00D01FFF" w:rsidRDefault="008077B0" w:rsidP="008077B0">
          <w:pPr>
            <w:pStyle w:val="BodyText"/>
            <w:spacing w:before="59"/>
            <w:ind w:left="360" w:right="616"/>
            <w:jc w:val="both"/>
            <w:rPr>
              <w:rFonts w:ascii="Arial" w:hAnsi="Arial" w:cs="Arial"/>
              <w:szCs w:val="22"/>
            </w:rPr>
          </w:pPr>
        </w:p>
        <w:p w14:paraId="2D1CC764" w14:textId="77777777" w:rsidR="008077B0" w:rsidRPr="00BE0C9B" w:rsidRDefault="008077B0" w:rsidP="0062582B">
          <w:pPr>
            <w:pStyle w:val="Heading2"/>
            <w:numPr>
              <w:ilvl w:val="0"/>
              <w:numId w:val="43"/>
            </w:numPr>
            <w:autoSpaceDE w:val="0"/>
            <w:autoSpaceDN w:val="0"/>
            <w:spacing w:before="0"/>
            <w:rPr>
              <w:u w:val="single"/>
            </w:rPr>
          </w:pPr>
          <w:r w:rsidRPr="00BE0C9B">
            <w:rPr>
              <w:u w:val="single"/>
            </w:rPr>
            <w:t>CONFIDENTIALITY/SAFEGUARDING OF INFORMATION</w:t>
          </w:r>
          <w:bookmarkEnd w:id="301"/>
        </w:p>
        <w:p w14:paraId="4419FFAD" w14:textId="77777777" w:rsidR="008077B0" w:rsidRPr="006318C3" w:rsidRDefault="008077B0" w:rsidP="0062582B">
          <w:pPr>
            <w:pStyle w:val="Heading3"/>
            <w:keepNext w:val="0"/>
            <w:numPr>
              <w:ilvl w:val="0"/>
              <w:numId w:val="60"/>
            </w:numPr>
            <w:shd w:val="clear" w:color="auto" w:fill="FFFFFF" w:themeFill="background1"/>
            <w:spacing w:before="0" w:after="60"/>
            <w:jc w:val="both"/>
          </w:pPr>
          <w:r w:rsidRPr="006318C3">
            <w:t xml:space="preserve">Contractor and its Subcontractors shall not use or disclose any WAHBE Confidential Information, including but not limited to Personal Information and PII, for any purpose not directly connected with its performance under or the administration of this Contract, except with prior written consent of WAHBE, or as may be required by law.  </w:t>
          </w:r>
        </w:p>
        <w:p w14:paraId="34725A1A" w14:textId="77777777" w:rsidR="008077B0" w:rsidRPr="006318C3" w:rsidRDefault="008077B0" w:rsidP="0062582B">
          <w:pPr>
            <w:pStyle w:val="Heading3"/>
            <w:keepNext w:val="0"/>
            <w:numPr>
              <w:ilvl w:val="0"/>
              <w:numId w:val="60"/>
            </w:numPr>
            <w:shd w:val="clear" w:color="auto" w:fill="FFFFFF" w:themeFill="background1"/>
            <w:spacing w:before="0" w:after="60"/>
            <w:jc w:val="both"/>
            <w:rPr>
              <w:szCs w:val="24"/>
            </w:rPr>
          </w:pPr>
          <w:r w:rsidRPr="006318C3">
            <w:lastRenderedPageBreak/>
            <w:t xml:space="preserve">Personal Information and PII collected, used, or acquired relating to this Contract shall be protected against unauthorized use, disclosure, modification or loss.  Contractor shall ensure its directors, officers, employees, Subcontractors or agents use Personal Information solely for the purposes of accomplishing the services set forth herein.  Contractor and its Subcontractors agree not to release, divulge, publish, transfer, sell or otherwise make known to unauthorized persons Personal Information or PII without the express written consent of WAHBE or as otherwise required by law.  </w:t>
          </w:r>
        </w:p>
        <w:p w14:paraId="21F77183"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2CCA6ECE" w14:textId="77777777" w:rsidR="008077B0" w:rsidRPr="00272FAF" w:rsidRDefault="008077B0" w:rsidP="0062582B">
          <w:pPr>
            <w:pStyle w:val="Heading2"/>
            <w:numPr>
              <w:ilvl w:val="0"/>
              <w:numId w:val="43"/>
            </w:numPr>
            <w:autoSpaceDE w:val="0"/>
            <w:autoSpaceDN w:val="0"/>
            <w:spacing w:before="0"/>
            <w:rPr>
              <w:u w:val="single"/>
            </w:rPr>
          </w:pPr>
          <w:r w:rsidRPr="00272FAF">
            <w:rPr>
              <w:u w:val="single"/>
            </w:rPr>
            <w:t>CONFLICT OF INTEREST</w:t>
          </w:r>
        </w:p>
        <w:p w14:paraId="6D09A1DC" w14:textId="77777777" w:rsidR="008077B0" w:rsidRPr="006318C3" w:rsidRDefault="008077B0" w:rsidP="0062582B">
          <w:pPr>
            <w:pStyle w:val="Heading3"/>
            <w:keepNext w:val="0"/>
            <w:numPr>
              <w:ilvl w:val="0"/>
              <w:numId w:val="61"/>
            </w:numPr>
            <w:shd w:val="clear" w:color="auto" w:fill="FFFFFF" w:themeFill="background1"/>
            <w:spacing w:before="0" w:after="60"/>
            <w:jc w:val="both"/>
            <w:rPr>
              <w:b/>
            </w:rPr>
          </w:pPr>
          <w:r w:rsidRPr="0092123E">
            <w:t xml:space="preserve">Notwithstanding any determination by the Executive Ethics Board or other government tribunal, WAHBE may, in its sole discretion, by written notice to the Contractor terminate this Contract if it is found after due notice and examination by </w:t>
          </w:r>
          <w:r>
            <w:t xml:space="preserve">WAHBE’s CEO </w:t>
          </w:r>
          <w:r w:rsidRPr="006B265B">
            <w:t xml:space="preserve">that there is a violation of the Ethics in Public Service Act, Chapter </w:t>
          </w:r>
          <w:hyperlink r:id="rId45" w:history="1">
            <w:r w:rsidRPr="006318C3">
              <w:rPr>
                <w:rStyle w:val="Hyperlink"/>
                <w:bCs/>
                <w:szCs w:val="24"/>
              </w:rPr>
              <w:t>42.52 RCW</w:t>
            </w:r>
          </w:hyperlink>
          <w:r w:rsidRPr="0092123E">
            <w:t>; or any similar statute involving the Contractor in the procurement of, or performance under this Contract and Contractor fails to cure such violation within ten calendar days of receipt of notice from WAHBE</w:t>
          </w:r>
          <w:r w:rsidRPr="006B265B">
            <w:t>.</w:t>
          </w:r>
        </w:p>
        <w:p w14:paraId="25936AA3" w14:textId="77777777" w:rsidR="008077B0" w:rsidRPr="002C689D" w:rsidRDefault="008077B0" w:rsidP="0062582B">
          <w:pPr>
            <w:pStyle w:val="Heading3"/>
            <w:keepNext w:val="0"/>
            <w:numPr>
              <w:ilvl w:val="0"/>
              <w:numId w:val="44"/>
            </w:numPr>
            <w:shd w:val="clear" w:color="auto" w:fill="FFFFFF" w:themeFill="background1"/>
            <w:spacing w:before="0" w:after="60"/>
            <w:jc w:val="both"/>
            <w:rPr>
              <w:b/>
            </w:rPr>
          </w:pPr>
          <w:r w:rsidRPr="0092123E">
            <w:t xml:space="preserve">In the event this Contract is terminated as provided above, WAHBE shall be entitled to pursue the same remedies against the Contractor as it could pursue in the event of a breach of the </w:t>
          </w:r>
          <w:r w:rsidRPr="006B265B">
            <w:t xml:space="preserve">Contract by the Contractor.  The rights and remedies of WAHBE provided for in this clause shall not be exclusive and are in addition to any </w:t>
          </w:r>
          <w:r w:rsidRPr="00252CE1">
            <w:t xml:space="preserve">other rights and remedies provided by law.  The existence of facts upon which the </w:t>
          </w:r>
          <w:r>
            <w:t>CEO</w:t>
          </w:r>
          <w:r w:rsidRPr="00BB641F">
            <w:t xml:space="preserve"> makes any determination under this clause shall be an issue and may be reviewed as provided in the “Disputes” clause of this Contract.</w:t>
          </w:r>
        </w:p>
        <w:p w14:paraId="236EB07B" w14:textId="77777777" w:rsidR="008077B0" w:rsidRPr="00827A69" w:rsidRDefault="008077B0" w:rsidP="008077B0">
          <w:pPr>
            <w:pStyle w:val="ListParagraph"/>
            <w:rPr>
              <w:b/>
              <w:bCs/>
              <w:szCs w:val="24"/>
            </w:rPr>
          </w:pPr>
        </w:p>
        <w:p w14:paraId="68751A2D" w14:textId="77777777" w:rsidR="008077B0" w:rsidRPr="00272FAF" w:rsidRDefault="008077B0" w:rsidP="0062582B">
          <w:pPr>
            <w:pStyle w:val="Heading2"/>
            <w:numPr>
              <w:ilvl w:val="0"/>
              <w:numId w:val="43"/>
            </w:numPr>
            <w:autoSpaceDE w:val="0"/>
            <w:autoSpaceDN w:val="0"/>
            <w:spacing w:before="0"/>
            <w:rPr>
              <w:u w:val="single"/>
            </w:rPr>
          </w:pPr>
          <w:r w:rsidRPr="00272FAF">
            <w:rPr>
              <w:u w:val="single"/>
            </w:rPr>
            <w:t>COOPERATION OF PARTIES</w:t>
          </w:r>
        </w:p>
        <w:p w14:paraId="6F7A12BA" w14:textId="77777777" w:rsidR="008077B0" w:rsidRPr="003E76BA" w:rsidRDefault="008077B0" w:rsidP="00821478">
          <w:pPr>
            <w:ind w:left="180"/>
            <w:jc w:val="both"/>
            <w:rPr>
              <w:bCs/>
              <w:szCs w:val="22"/>
            </w:rPr>
          </w:pPr>
          <w:r w:rsidRPr="003E76BA">
            <w:rPr>
              <w:bCs/>
              <w:szCs w:val="22"/>
            </w:rPr>
            <w:t xml:space="preserve">Contractor and WAHBE agree to fully cooperate with each other in connection with the performance of their respective obligations under this Contract.  WAHBE may undertake or award supplemental </w:t>
          </w:r>
          <w:r>
            <w:rPr>
              <w:bCs/>
              <w:szCs w:val="22"/>
            </w:rPr>
            <w:t>C</w:t>
          </w:r>
          <w:r w:rsidRPr="003E76BA">
            <w:rPr>
              <w:bCs/>
              <w:szCs w:val="22"/>
            </w:rPr>
            <w:t>ontracts for work related to this Contract. Contractor shall fully cooperate with any such supplemental contractors hired by WAHBE including, but not limited to: Auditors; Quality Assurance personnel; and Independent Validation and Verification vendors.  Full cooperation includes Contractor providing access to personnel, project materials and other information reasonably available.</w:t>
          </w:r>
        </w:p>
        <w:p w14:paraId="392D565E" w14:textId="77777777" w:rsidR="008077B0" w:rsidRDefault="008077B0" w:rsidP="008077B0">
          <w:pPr>
            <w:pStyle w:val="ListParagraph"/>
            <w:ind w:left="360"/>
            <w:jc w:val="both"/>
            <w:rPr>
              <w:b/>
              <w:bCs/>
              <w:szCs w:val="24"/>
            </w:rPr>
          </w:pPr>
        </w:p>
        <w:p w14:paraId="1B572419" w14:textId="77777777" w:rsidR="008077B0" w:rsidRPr="00821478" w:rsidRDefault="008077B0" w:rsidP="0062582B">
          <w:pPr>
            <w:pStyle w:val="Heading2"/>
            <w:numPr>
              <w:ilvl w:val="0"/>
              <w:numId w:val="43"/>
            </w:numPr>
            <w:autoSpaceDE w:val="0"/>
            <w:autoSpaceDN w:val="0"/>
            <w:spacing w:before="0"/>
            <w:rPr>
              <w:u w:val="single"/>
            </w:rPr>
          </w:pPr>
          <w:r w:rsidRPr="00821478">
            <w:rPr>
              <w:u w:val="single"/>
            </w:rPr>
            <w:t>CORRECTIVE ACTION PLANS</w:t>
          </w:r>
        </w:p>
        <w:p w14:paraId="7910A5A6" w14:textId="77777777" w:rsidR="008077B0" w:rsidRDefault="008077B0" w:rsidP="0062582B">
          <w:pPr>
            <w:pStyle w:val="Heading3"/>
            <w:keepNext w:val="0"/>
            <w:numPr>
              <w:ilvl w:val="0"/>
              <w:numId w:val="64"/>
            </w:numPr>
            <w:shd w:val="clear" w:color="auto" w:fill="FFFFFF" w:themeFill="background1"/>
            <w:spacing w:before="0" w:after="60"/>
            <w:jc w:val="both"/>
          </w:pPr>
          <w:r w:rsidRPr="00827A69">
            <w:t>WAHBE may require Contractor to submit a Corrective Action Plan to correct or resolve a specific event or events causing the finding of a Defect or breach or prior to assessment of a liquidated damage.</w:t>
          </w:r>
        </w:p>
        <w:p w14:paraId="0EAFD7F4" w14:textId="77777777" w:rsidR="008077B0" w:rsidRDefault="008077B0" w:rsidP="0062582B">
          <w:pPr>
            <w:pStyle w:val="Heading3"/>
            <w:keepNext w:val="0"/>
            <w:numPr>
              <w:ilvl w:val="0"/>
              <w:numId w:val="44"/>
            </w:numPr>
            <w:shd w:val="clear" w:color="auto" w:fill="FFFFFF" w:themeFill="background1"/>
            <w:spacing w:before="0" w:after="60"/>
            <w:jc w:val="both"/>
          </w:pPr>
          <w:r w:rsidRPr="00827A69">
            <w:t>Corrective Action Plan</w:t>
          </w:r>
          <w:r>
            <w:t>(s)</w:t>
          </w:r>
          <w:r w:rsidRPr="00827A69">
            <w:t xml:space="preserve"> required by WAHBE under this Section must provide</w:t>
          </w:r>
          <w:r>
            <w:t xml:space="preserve"> the following:</w:t>
          </w:r>
        </w:p>
        <w:p w14:paraId="0AFC6EDB" w14:textId="77777777" w:rsidR="008077B0" w:rsidRPr="00827A69" w:rsidRDefault="008077B0" w:rsidP="0062582B">
          <w:pPr>
            <w:pStyle w:val="ListParagraph"/>
            <w:numPr>
              <w:ilvl w:val="0"/>
              <w:numId w:val="39"/>
            </w:numPr>
            <w:spacing w:line="276" w:lineRule="auto"/>
            <w:jc w:val="both"/>
            <w:rPr>
              <w:bCs/>
              <w:szCs w:val="24"/>
            </w:rPr>
          </w:pPr>
          <w:r w:rsidRPr="00827A69">
            <w:rPr>
              <w:bCs/>
              <w:szCs w:val="24"/>
            </w:rPr>
            <w:t>Contractor’s detailed explanation of the cause or reasons for the cited Defect or breach;</w:t>
          </w:r>
        </w:p>
        <w:p w14:paraId="1135786A" w14:textId="77777777" w:rsidR="008077B0" w:rsidRPr="00827A69" w:rsidRDefault="008077B0" w:rsidP="0062582B">
          <w:pPr>
            <w:pStyle w:val="ListParagraph"/>
            <w:numPr>
              <w:ilvl w:val="0"/>
              <w:numId w:val="39"/>
            </w:numPr>
            <w:spacing w:line="276" w:lineRule="auto"/>
            <w:jc w:val="both"/>
            <w:rPr>
              <w:bCs/>
              <w:szCs w:val="24"/>
            </w:rPr>
          </w:pPr>
          <w:r w:rsidRPr="00827A69">
            <w:rPr>
              <w:bCs/>
              <w:szCs w:val="24"/>
            </w:rPr>
            <w:t>Contractor’s assessment or diagnosis of the cause of the cited Defect or breach; and</w:t>
          </w:r>
        </w:p>
        <w:p w14:paraId="4B593E78" w14:textId="77777777" w:rsidR="008077B0" w:rsidRDefault="008077B0" w:rsidP="0062582B">
          <w:pPr>
            <w:pStyle w:val="ListParagraph"/>
            <w:numPr>
              <w:ilvl w:val="0"/>
              <w:numId w:val="39"/>
            </w:numPr>
            <w:spacing w:line="276" w:lineRule="auto"/>
            <w:jc w:val="both"/>
            <w:rPr>
              <w:bCs/>
              <w:szCs w:val="24"/>
            </w:rPr>
          </w:pPr>
          <w:r w:rsidRPr="00827A69">
            <w:rPr>
              <w:bCs/>
              <w:szCs w:val="24"/>
            </w:rPr>
            <w:t>Contractor’s specific proposal to cure or resolve the Defect or breach.</w:t>
          </w:r>
        </w:p>
        <w:p w14:paraId="39BE51C5" w14:textId="77777777" w:rsidR="008077B0" w:rsidRDefault="008077B0" w:rsidP="0062582B">
          <w:pPr>
            <w:pStyle w:val="Heading3"/>
            <w:keepNext w:val="0"/>
            <w:numPr>
              <w:ilvl w:val="0"/>
              <w:numId w:val="44"/>
            </w:numPr>
            <w:shd w:val="clear" w:color="auto" w:fill="FFFFFF" w:themeFill="background1"/>
            <w:spacing w:before="0" w:after="60"/>
            <w:jc w:val="both"/>
          </w:pPr>
          <w:r w:rsidRPr="00827A69">
            <w:t>Corrective Action Plan</w:t>
          </w:r>
          <w:r>
            <w:t>(s)</w:t>
          </w:r>
          <w:r w:rsidRPr="00827A69">
            <w:t xml:space="preserve"> must be submitted within ten </w:t>
          </w:r>
          <w:r>
            <w:t xml:space="preserve">(10) </w:t>
          </w:r>
          <w:r w:rsidRPr="00827A69">
            <w:t>business days following the request</w:t>
          </w:r>
          <w:r>
            <w:t>; and are</w:t>
          </w:r>
          <w:r w:rsidRPr="00827A69">
            <w:t xml:space="preserve"> subject to </w:t>
          </w:r>
          <w:r>
            <w:t>WAHBE’s w</w:t>
          </w:r>
          <w:r w:rsidRPr="00827A69">
            <w:t>ritten approval.</w:t>
          </w:r>
        </w:p>
        <w:p w14:paraId="5553B3AE" w14:textId="77777777" w:rsidR="008077B0" w:rsidRPr="00BD71E8" w:rsidRDefault="008077B0" w:rsidP="0062582B">
          <w:pPr>
            <w:pStyle w:val="Heading3"/>
            <w:keepNext w:val="0"/>
            <w:numPr>
              <w:ilvl w:val="0"/>
              <w:numId w:val="44"/>
            </w:numPr>
            <w:shd w:val="clear" w:color="auto" w:fill="FFFFFF" w:themeFill="background1"/>
            <w:spacing w:before="0" w:after="60"/>
            <w:jc w:val="both"/>
          </w:pPr>
          <w:r w:rsidRPr="00BD71E8">
            <w:t xml:space="preserve">If a requested Corrective Action Plan is not approved by WAHBE, or Contractor’s compliance with the Corrective Action Plan is insufficient, WAHBE in its sole discretion, may withhold up to 25 percent of the next monthly payment.  WAHBE may increase withholdings by up to 10 percent in each successive month during which the remedial situation has not been resolved.  WAHBE, </w:t>
          </w:r>
          <w:r>
            <w:t xml:space="preserve">in </w:t>
          </w:r>
          <w:r w:rsidRPr="00BD71E8">
            <w:t>its sole discretion, may return a portion</w:t>
          </w:r>
          <w:r>
            <w:t xml:space="preserve"> of</w:t>
          </w:r>
          <w:r w:rsidRPr="00BD71E8">
            <w:t xml:space="preserve"> or all payments withheld once satisfactory resolution has been achieved.</w:t>
          </w:r>
        </w:p>
        <w:p w14:paraId="0720EE22" w14:textId="77777777" w:rsidR="008077B0" w:rsidRDefault="008077B0" w:rsidP="0062582B">
          <w:pPr>
            <w:pStyle w:val="Heading3"/>
            <w:keepNext w:val="0"/>
            <w:numPr>
              <w:ilvl w:val="0"/>
              <w:numId w:val="44"/>
            </w:numPr>
            <w:shd w:val="clear" w:color="auto" w:fill="FFFFFF" w:themeFill="background1"/>
            <w:spacing w:before="0" w:after="60"/>
            <w:jc w:val="both"/>
          </w:pPr>
          <w:r w:rsidRPr="00BA2F20">
            <w:lastRenderedPageBreak/>
            <w:t>Notwithstanding Contractor’s submission and WAHBE’s acceptance of Corrective Action Plan</w:t>
          </w:r>
          <w:r>
            <w:t>(s)</w:t>
          </w:r>
          <w:r w:rsidRPr="00BA2F20">
            <w:t>, Contractor remains responsible for compliance with all obligations under this Contract. Further, WAHBE’s acceptance of a Corrective Action Plan under this Section shall not:</w:t>
          </w:r>
        </w:p>
        <w:p w14:paraId="155C529D" w14:textId="77777777" w:rsidR="008077B0" w:rsidRPr="00BA2F20" w:rsidRDefault="008077B0" w:rsidP="0062582B">
          <w:pPr>
            <w:pStyle w:val="ListParagraph"/>
            <w:numPr>
              <w:ilvl w:val="3"/>
              <w:numId w:val="34"/>
            </w:numPr>
            <w:spacing w:line="276" w:lineRule="auto"/>
            <w:jc w:val="both"/>
            <w:rPr>
              <w:bCs/>
              <w:szCs w:val="24"/>
            </w:rPr>
          </w:pPr>
          <w:r w:rsidRPr="00BA2F20">
            <w:rPr>
              <w:bCs/>
              <w:szCs w:val="24"/>
            </w:rPr>
            <w:t>Excuse Contractor’s prior performance;</w:t>
          </w:r>
        </w:p>
        <w:p w14:paraId="11DA16B9" w14:textId="77777777" w:rsidR="008077B0" w:rsidRPr="00BA2F20" w:rsidRDefault="008077B0" w:rsidP="0062582B">
          <w:pPr>
            <w:pStyle w:val="ListParagraph"/>
            <w:numPr>
              <w:ilvl w:val="3"/>
              <w:numId w:val="34"/>
            </w:numPr>
            <w:spacing w:line="276" w:lineRule="auto"/>
            <w:jc w:val="both"/>
            <w:rPr>
              <w:bCs/>
              <w:szCs w:val="24"/>
            </w:rPr>
          </w:pPr>
          <w:r w:rsidRPr="00BA2F20">
            <w:rPr>
              <w:bCs/>
              <w:szCs w:val="24"/>
            </w:rPr>
            <w:t>Relieve Contractor of its duty to comply with performance standards; or</w:t>
          </w:r>
        </w:p>
        <w:p w14:paraId="76A667D5" w14:textId="77777777" w:rsidR="008077B0" w:rsidRPr="00827A69" w:rsidRDefault="008077B0" w:rsidP="0062582B">
          <w:pPr>
            <w:pStyle w:val="ListParagraph"/>
            <w:numPr>
              <w:ilvl w:val="3"/>
              <w:numId w:val="34"/>
            </w:numPr>
            <w:spacing w:line="276" w:lineRule="auto"/>
            <w:jc w:val="both"/>
            <w:rPr>
              <w:bCs/>
              <w:szCs w:val="24"/>
            </w:rPr>
          </w:pPr>
          <w:r w:rsidRPr="00BA2F20">
            <w:rPr>
              <w:bCs/>
              <w:szCs w:val="24"/>
            </w:rPr>
            <w:t>Prohibit WAHBE from assessing additional remedies or pursuing other appropriate remedies for continued substandard performance.</w:t>
          </w:r>
        </w:p>
        <w:p w14:paraId="68EA5229"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rPr>
          </w:pPr>
        </w:p>
        <w:p w14:paraId="005ECB6F" w14:textId="77777777" w:rsidR="008077B0" w:rsidRPr="00D52D22" w:rsidRDefault="008077B0" w:rsidP="0062582B">
          <w:pPr>
            <w:pStyle w:val="Heading2"/>
            <w:numPr>
              <w:ilvl w:val="0"/>
              <w:numId w:val="43"/>
            </w:numPr>
            <w:autoSpaceDE w:val="0"/>
            <w:autoSpaceDN w:val="0"/>
            <w:spacing w:before="0"/>
            <w:rPr>
              <w:u w:val="single"/>
            </w:rPr>
          </w:pPr>
          <w:r w:rsidRPr="00D52D22">
            <w:rPr>
              <w:u w:val="single"/>
            </w:rPr>
            <w:t>COVENANT AGAINST CONTINGENT FEES</w:t>
          </w:r>
        </w:p>
        <w:p w14:paraId="4FAF2150" w14:textId="77777777" w:rsidR="008077B0" w:rsidRPr="009E61C9" w:rsidRDefault="008077B0" w:rsidP="0062582B">
          <w:pPr>
            <w:pStyle w:val="Heading3"/>
            <w:keepNext w:val="0"/>
            <w:numPr>
              <w:ilvl w:val="0"/>
              <w:numId w:val="65"/>
            </w:numPr>
            <w:shd w:val="clear" w:color="auto" w:fill="FFFFFF" w:themeFill="background1"/>
            <w:spacing w:before="0" w:after="60"/>
            <w:jc w:val="both"/>
            <w:rPr>
              <w:b/>
            </w:rPr>
          </w:pPr>
          <w:r w:rsidRPr="006B265B">
            <w:t xml:space="preserve">Contractor warrants that no person or selling agent has been employed or retained to solicit or secure this Contract </w:t>
          </w:r>
          <w:r w:rsidRPr="00252CE1">
            <w:t>upon an agreement or understanding for a commission, percentage, brokerage or c</w:t>
          </w:r>
          <w:r w:rsidRPr="00BB641F">
            <w:t xml:space="preserve">ontingent fee, excepting bona fide employees or bona fide established agents maintained by the Contractor for securing business.  </w:t>
          </w:r>
        </w:p>
        <w:p w14:paraId="0C9DD88D" w14:textId="77777777" w:rsidR="008077B0" w:rsidRPr="00BB641F" w:rsidRDefault="008077B0" w:rsidP="0062582B">
          <w:pPr>
            <w:pStyle w:val="Heading3"/>
            <w:keepNext w:val="0"/>
            <w:numPr>
              <w:ilvl w:val="0"/>
              <w:numId w:val="44"/>
            </w:numPr>
            <w:shd w:val="clear" w:color="auto" w:fill="FFFFFF" w:themeFill="background1"/>
            <w:spacing w:before="0" w:after="60"/>
            <w:jc w:val="both"/>
            <w:rPr>
              <w:b/>
            </w:rPr>
          </w:pPr>
          <w:r w:rsidRPr="006B265B">
            <w:t xml:space="preserve">WAHBE shall have the right, in the event of breach of this clause by the Contractor, to annul this </w:t>
          </w:r>
          <w:r w:rsidRPr="00252CE1">
            <w:t>Contract without liabilit</w:t>
          </w:r>
          <w:r w:rsidRPr="00BB641F">
            <w:t>y or, in its discretion, to deduct from the Contract price or consideration or recover by other means the full amount of such commission, percentage, brokerage or contingent fee.</w:t>
          </w:r>
        </w:p>
        <w:p w14:paraId="1E895CF6" w14:textId="77777777" w:rsidR="008077B0"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16C004A3" w14:textId="77777777" w:rsidR="008077B0" w:rsidRPr="00D52D22" w:rsidRDefault="008077B0" w:rsidP="0062582B">
          <w:pPr>
            <w:pStyle w:val="Heading2"/>
            <w:numPr>
              <w:ilvl w:val="0"/>
              <w:numId w:val="43"/>
            </w:numPr>
            <w:autoSpaceDE w:val="0"/>
            <w:autoSpaceDN w:val="0"/>
            <w:spacing w:before="0"/>
            <w:rPr>
              <w:u w:val="single"/>
            </w:rPr>
          </w:pPr>
          <w:r w:rsidRPr="00D52D22">
            <w:rPr>
              <w:u w:val="single"/>
            </w:rPr>
            <w:t>DAMAGES DISCLAIMERS AND LIMITATIONS</w:t>
          </w:r>
        </w:p>
        <w:p w14:paraId="5F7EAEB0" w14:textId="77777777" w:rsidR="008077B0" w:rsidRDefault="008077B0" w:rsidP="0062582B">
          <w:pPr>
            <w:pStyle w:val="Heading3"/>
            <w:keepNext w:val="0"/>
            <w:numPr>
              <w:ilvl w:val="0"/>
              <w:numId w:val="66"/>
            </w:numPr>
            <w:shd w:val="clear" w:color="auto" w:fill="FFFFFF" w:themeFill="background1"/>
            <w:spacing w:before="0" w:after="60"/>
            <w:jc w:val="both"/>
          </w:pPr>
          <w:r w:rsidRPr="00325B6C">
            <w:t xml:space="preserve">WAHBE shall not be liable, regardless of the form of action, whether in </w:t>
          </w:r>
          <w:r>
            <w:t>C</w:t>
          </w:r>
          <w:r w:rsidRPr="00325B6C">
            <w:t xml:space="preserve">ontract, tort, negligence, strict liability or by statute or otherwise, for any claim related to or arising under this </w:t>
          </w:r>
          <w:r>
            <w:t>C</w:t>
          </w:r>
          <w:r w:rsidRPr="00325B6C">
            <w:t>ontract for consequential, incidental, indirect, or special damages.</w:t>
          </w:r>
        </w:p>
        <w:p w14:paraId="1A008F19" w14:textId="77777777" w:rsidR="008077B0" w:rsidRPr="00325B6C" w:rsidRDefault="008077B0" w:rsidP="0062582B">
          <w:pPr>
            <w:pStyle w:val="Heading3"/>
            <w:keepNext w:val="0"/>
            <w:numPr>
              <w:ilvl w:val="0"/>
              <w:numId w:val="44"/>
            </w:numPr>
            <w:shd w:val="clear" w:color="auto" w:fill="FFFFFF" w:themeFill="background1"/>
            <w:spacing w:before="0" w:after="60"/>
            <w:jc w:val="both"/>
            <w:rPr>
              <w:szCs w:val="24"/>
            </w:rPr>
          </w:pPr>
          <w:r w:rsidRPr="00B86846">
            <w:t xml:space="preserve">In no event shall </w:t>
          </w:r>
          <w:r>
            <w:t>WAHBE</w:t>
          </w:r>
          <w:r w:rsidRPr="00B86846">
            <w:t xml:space="preserve">’s aggregate liability to </w:t>
          </w:r>
          <w:r>
            <w:t>C</w:t>
          </w:r>
          <w:r w:rsidRPr="00B86846">
            <w:t xml:space="preserve">ontractor under this </w:t>
          </w:r>
          <w:r>
            <w:t>C</w:t>
          </w:r>
          <w:r w:rsidRPr="00B86846">
            <w:t>ontract,</w:t>
          </w:r>
          <w:r w:rsidRPr="00B86846">
            <w:rPr>
              <w:szCs w:val="24"/>
            </w:rPr>
            <w:t xml:space="preserve"> regardless of the form of action, </w:t>
          </w:r>
          <w:r w:rsidRPr="00B86846">
            <w:t xml:space="preserve">whether in </w:t>
          </w:r>
          <w:r>
            <w:t>C</w:t>
          </w:r>
          <w:r w:rsidRPr="00B86846">
            <w:t xml:space="preserve">ontract, tort, negligence, strict liability or by statute or otherwise, for any claim related to or arising under this </w:t>
          </w:r>
          <w:r>
            <w:t>C</w:t>
          </w:r>
          <w:r w:rsidRPr="00B86846">
            <w:t xml:space="preserve">ontract, exceed the </w:t>
          </w:r>
          <w:r>
            <w:t>maximum compensation.</w:t>
          </w:r>
        </w:p>
        <w:p w14:paraId="227E80E9" w14:textId="77777777" w:rsidR="008077B0" w:rsidRDefault="008077B0" w:rsidP="0062582B">
          <w:pPr>
            <w:pStyle w:val="Heading3"/>
            <w:keepNext w:val="0"/>
            <w:numPr>
              <w:ilvl w:val="0"/>
              <w:numId w:val="44"/>
            </w:numPr>
            <w:shd w:val="clear" w:color="auto" w:fill="FFFFFF" w:themeFill="background1"/>
            <w:spacing w:before="0" w:after="60"/>
            <w:jc w:val="both"/>
          </w:pPr>
          <w:r>
            <w:t>C</w:t>
          </w:r>
          <w:r w:rsidRPr="00325B6C">
            <w:t xml:space="preserve">ontractor shall not be liable, regardless of the form of action, whether in </w:t>
          </w:r>
          <w:r>
            <w:t>C</w:t>
          </w:r>
          <w:r w:rsidRPr="00325B6C">
            <w:t xml:space="preserve">ontract, tort, negligence, strict liability or by statute or otherwise, for any claim related to or arising under this </w:t>
          </w:r>
          <w:r>
            <w:t>C</w:t>
          </w:r>
          <w:r w:rsidRPr="00325B6C">
            <w:t>ontract for consequential, incidental, indirect, or special damages</w:t>
          </w:r>
          <w:r>
            <w:t>.</w:t>
          </w:r>
        </w:p>
        <w:p w14:paraId="6A24216A" w14:textId="77777777" w:rsidR="008077B0" w:rsidRDefault="008077B0" w:rsidP="0062582B">
          <w:pPr>
            <w:pStyle w:val="Heading3"/>
            <w:keepNext w:val="0"/>
            <w:numPr>
              <w:ilvl w:val="0"/>
              <w:numId w:val="44"/>
            </w:numPr>
            <w:shd w:val="clear" w:color="auto" w:fill="FFFFFF" w:themeFill="background1"/>
            <w:spacing w:before="0" w:after="60"/>
            <w:jc w:val="both"/>
          </w:pPr>
          <w:r w:rsidRPr="00566409">
            <w:t xml:space="preserve">The disclaimers of certain damages and the damages limitations in sections </w:t>
          </w:r>
          <w:r>
            <w:t>13.B.</w:t>
          </w:r>
          <w:r w:rsidRPr="00566409">
            <w:t xml:space="preserve"> and </w:t>
          </w:r>
          <w:r>
            <w:t xml:space="preserve">13.C. </w:t>
          </w:r>
          <w:r w:rsidRPr="00566409">
            <w:t xml:space="preserve">shall not apply to damages, expenses, losses, fees, liabilities, costs or other amounts arising from </w:t>
          </w:r>
          <w:r>
            <w:t>C</w:t>
          </w:r>
          <w:r w:rsidRPr="00566409">
            <w:t>ontractor’s indemnification obligations</w:t>
          </w:r>
          <w:r>
            <w:t>.</w:t>
          </w:r>
        </w:p>
        <w:p w14:paraId="0722D73F" w14:textId="77777777" w:rsidR="008077B0" w:rsidRPr="00E123A1" w:rsidRDefault="008077B0" w:rsidP="008077B0">
          <w:pPr>
            <w:pStyle w:val="ListParagraph"/>
            <w:rPr>
              <w:szCs w:val="24"/>
            </w:rPr>
          </w:pPr>
        </w:p>
        <w:p w14:paraId="5EA84967" w14:textId="77777777" w:rsidR="008077B0" w:rsidRPr="00D52D22" w:rsidRDefault="008077B0" w:rsidP="0062582B">
          <w:pPr>
            <w:pStyle w:val="Heading2"/>
            <w:numPr>
              <w:ilvl w:val="0"/>
              <w:numId w:val="43"/>
            </w:numPr>
            <w:autoSpaceDE w:val="0"/>
            <w:autoSpaceDN w:val="0"/>
            <w:spacing w:before="0"/>
            <w:rPr>
              <w:u w:val="single"/>
            </w:rPr>
          </w:pPr>
          <w:r w:rsidRPr="00D52D22">
            <w:rPr>
              <w:u w:val="single"/>
            </w:rPr>
            <w:t>DEBARMENT, SUSPENSION, AND INELIGIBILITY</w:t>
          </w:r>
        </w:p>
        <w:p w14:paraId="7914D320" w14:textId="77777777" w:rsidR="008077B0" w:rsidRDefault="008077B0" w:rsidP="00D52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szCs w:val="24"/>
            </w:rPr>
          </w:pPr>
          <w:r w:rsidRPr="00042C3C">
            <w:rPr>
              <w:rFonts w:cs="Arial"/>
              <w:szCs w:val="24"/>
            </w:rPr>
            <w:t xml:space="preserve">WAHBE complies with </w:t>
          </w:r>
          <w:hyperlink r:id="rId46" w:history="1">
            <w:r w:rsidRPr="00042C3C">
              <w:rPr>
                <w:rStyle w:val="Hyperlink"/>
                <w:rFonts w:cs="Arial"/>
                <w:szCs w:val="24"/>
                <w:u w:val="none"/>
              </w:rPr>
              <w:t>48 CFR 9.4</w:t>
            </w:r>
          </w:hyperlink>
          <w:r w:rsidRPr="00042C3C">
            <w:rPr>
              <w:rFonts w:cs="Arial"/>
              <w:szCs w:val="24"/>
            </w:rPr>
            <w:t xml:space="preserve"> – Debarment, Suspension, and Ineligibility. Contractor shall ensure any </w:t>
          </w:r>
          <w:r>
            <w:rPr>
              <w:rFonts w:cs="Arial"/>
              <w:szCs w:val="24"/>
            </w:rPr>
            <w:t>S</w:t>
          </w:r>
          <w:r w:rsidRPr="00042C3C">
            <w:rPr>
              <w:rFonts w:cs="Arial"/>
              <w:szCs w:val="24"/>
            </w:rPr>
            <w:t xml:space="preserve">ubcontractors providing services are not listed on General Services Administration (GSA) System for Award Management Exclusions list at any point during the term of this Contract. Contractor must notify WAHBE immediately </w:t>
          </w:r>
          <w:r>
            <w:rPr>
              <w:rFonts w:cs="Arial"/>
              <w:szCs w:val="24"/>
            </w:rPr>
            <w:t>if Contractor or</w:t>
          </w:r>
          <w:r w:rsidRPr="00042C3C">
            <w:rPr>
              <w:rFonts w:cs="Arial"/>
              <w:szCs w:val="24"/>
            </w:rPr>
            <w:t xml:space="preserve"> any </w:t>
          </w:r>
          <w:r>
            <w:rPr>
              <w:rFonts w:cs="Arial"/>
              <w:szCs w:val="24"/>
            </w:rPr>
            <w:t>S</w:t>
          </w:r>
          <w:r w:rsidRPr="00042C3C">
            <w:rPr>
              <w:rFonts w:cs="Arial"/>
              <w:szCs w:val="24"/>
            </w:rPr>
            <w:t>ubcontractors become debarred.</w:t>
          </w:r>
        </w:p>
        <w:p w14:paraId="2EF4633E" w14:textId="77777777" w:rsidR="008077B0" w:rsidRDefault="008077B0" w:rsidP="008077B0">
          <w:pPr>
            <w:ind w:left="792"/>
            <w:contextualSpacing/>
            <w:jc w:val="both"/>
            <w:rPr>
              <w:rFonts w:eastAsia="Calibri" w:cs="Arial"/>
              <w:b/>
              <w:szCs w:val="24"/>
            </w:rPr>
          </w:pPr>
        </w:p>
        <w:p w14:paraId="70901BA9" w14:textId="77777777" w:rsidR="008077B0" w:rsidRPr="00A82F9C" w:rsidRDefault="008077B0" w:rsidP="0062582B">
          <w:pPr>
            <w:pStyle w:val="Heading2"/>
            <w:numPr>
              <w:ilvl w:val="0"/>
              <w:numId w:val="43"/>
            </w:numPr>
            <w:autoSpaceDE w:val="0"/>
            <w:autoSpaceDN w:val="0"/>
            <w:spacing w:before="0"/>
            <w:rPr>
              <w:u w:val="single"/>
            </w:rPr>
          </w:pPr>
          <w:r w:rsidRPr="00A82F9C">
            <w:rPr>
              <w:u w:val="single"/>
            </w:rPr>
            <w:t xml:space="preserve">DISALLOWED COSTS  </w:t>
          </w:r>
        </w:p>
        <w:p w14:paraId="63820FF0" w14:textId="77777777" w:rsidR="008077B0" w:rsidRPr="002D016D" w:rsidRDefault="008077B0" w:rsidP="00A82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4"/>
            </w:rPr>
          </w:pPr>
          <w:r w:rsidRPr="002D016D">
            <w:rPr>
              <w:rFonts w:cs="Arial"/>
              <w:bCs/>
              <w:szCs w:val="24"/>
            </w:rPr>
            <w:t>Contractor is responsible for any audit exceptions or disallowed costs incurred by its own organization or that of its Subcontractors.</w:t>
          </w:r>
        </w:p>
        <w:p w14:paraId="0FAA599C"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153C6CF9" w14:textId="77777777" w:rsidR="008077B0" w:rsidRPr="00A82F9C" w:rsidRDefault="008077B0" w:rsidP="0062582B">
          <w:pPr>
            <w:pStyle w:val="Heading2"/>
            <w:numPr>
              <w:ilvl w:val="0"/>
              <w:numId w:val="43"/>
            </w:numPr>
            <w:autoSpaceDE w:val="0"/>
            <w:autoSpaceDN w:val="0"/>
            <w:spacing w:before="0"/>
            <w:rPr>
              <w:u w:val="single"/>
            </w:rPr>
          </w:pPr>
          <w:r w:rsidRPr="00A82F9C">
            <w:rPr>
              <w:u w:val="single"/>
            </w:rPr>
            <w:t>DISPUTES</w:t>
          </w:r>
        </w:p>
        <w:p w14:paraId="4A2D41E1" w14:textId="77777777" w:rsidR="008077B0" w:rsidRPr="009E61C9" w:rsidRDefault="008077B0" w:rsidP="0062582B">
          <w:pPr>
            <w:pStyle w:val="Heading3"/>
            <w:keepNext w:val="0"/>
            <w:numPr>
              <w:ilvl w:val="0"/>
              <w:numId w:val="67"/>
            </w:numPr>
            <w:shd w:val="clear" w:color="auto" w:fill="FFFFFF" w:themeFill="background1"/>
            <w:spacing w:before="0" w:after="60"/>
            <w:jc w:val="both"/>
            <w:rPr>
              <w:b/>
            </w:rPr>
          </w:pPr>
          <w:r w:rsidRPr="005C33D6">
            <w:t xml:space="preserve">Except as otherwise provided in this Contract, when a dispute arises between the parties and it cannot be resolved by direct negotiation, either party may request a dispute hearing </w:t>
          </w:r>
          <w:r>
            <w:t>with WAHBE’s CEO</w:t>
          </w:r>
          <w:r w:rsidRPr="005C33D6">
            <w:t xml:space="preserve">.  </w:t>
          </w:r>
        </w:p>
        <w:p w14:paraId="45454222" w14:textId="77777777" w:rsidR="008077B0" w:rsidRPr="002D016D" w:rsidRDefault="008077B0" w:rsidP="0062582B">
          <w:pPr>
            <w:pStyle w:val="Heading3"/>
            <w:keepNext w:val="0"/>
            <w:numPr>
              <w:ilvl w:val="0"/>
              <w:numId w:val="44"/>
            </w:numPr>
            <w:shd w:val="clear" w:color="auto" w:fill="FFFFFF" w:themeFill="background1"/>
            <w:spacing w:before="0" w:after="60"/>
            <w:jc w:val="both"/>
            <w:rPr>
              <w:b/>
            </w:rPr>
          </w:pPr>
          <w:r w:rsidRPr="002D016D">
            <w:lastRenderedPageBreak/>
            <w:t xml:space="preserve">The request for a dispute hearing must:  </w:t>
          </w:r>
        </w:p>
        <w:p w14:paraId="0D06F3B0" w14:textId="77777777" w:rsidR="008077B0" w:rsidRPr="009E61C9" w:rsidRDefault="008077B0" w:rsidP="0062582B">
          <w:pPr>
            <w:pStyle w:val="Heading4"/>
            <w:keepNext/>
            <w:numPr>
              <w:ilvl w:val="0"/>
              <w:numId w:val="68"/>
            </w:numPr>
            <w:spacing w:before="0"/>
            <w:contextualSpacing/>
            <w:jc w:val="both"/>
            <w:rPr>
              <w:b/>
            </w:rPr>
          </w:pPr>
          <w:r w:rsidRPr="002D016D">
            <w:t>Be in writing;</w:t>
          </w:r>
        </w:p>
        <w:p w14:paraId="5EBF588A" w14:textId="77777777" w:rsidR="008077B0" w:rsidRPr="002D016D" w:rsidRDefault="008077B0" w:rsidP="0062582B">
          <w:pPr>
            <w:pStyle w:val="Heading4"/>
            <w:keepNext/>
            <w:numPr>
              <w:ilvl w:val="0"/>
              <w:numId w:val="47"/>
            </w:numPr>
            <w:spacing w:before="0"/>
            <w:contextualSpacing/>
            <w:jc w:val="both"/>
            <w:rPr>
              <w:b/>
            </w:rPr>
          </w:pPr>
          <w:r w:rsidRPr="002D016D">
            <w:t>State the disputed issue(s);</w:t>
          </w:r>
        </w:p>
        <w:p w14:paraId="6DB48969" w14:textId="77777777" w:rsidR="008077B0" w:rsidRPr="002D016D" w:rsidRDefault="008077B0" w:rsidP="0062582B">
          <w:pPr>
            <w:pStyle w:val="Heading4"/>
            <w:keepNext/>
            <w:numPr>
              <w:ilvl w:val="0"/>
              <w:numId w:val="47"/>
            </w:numPr>
            <w:spacing w:before="0"/>
            <w:contextualSpacing/>
            <w:jc w:val="both"/>
            <w:rPr>
              <w:b/>
            </w:rPr>
          </w:pPr>
          <w:r w:rsidRPr="002D016D">
            <w:t>State the relative positions of the parties;</w:t>
          </w:r>
        </w:p>
        <w:p w14:paraId="420874D6" w14:textId="77777777" w:rsidR="008077B0" w:rsidRPr="002D016D" w:rsidRDefault="008077B0" w:rsidP="0062582B">
          <w:pPr>
            <w:pStyle w:val="Heading4"/>
            <w:keepNext/>
            <w:numPr>
              <w:ilvl w:val="0"/>
              <w:numId w:val="47"/>
            </w:numPr>
            <w:spacing w:before="0"/>
            <w:contextualSpacing/>
            <w:jc w:val="both"/>
            <w:rPr>
              <w:b/>
            </w:rPr>
          </w:pPr>
          <w:r w:rsidRPr="002D016D">
            <w:t>State the C</w:t>
          </w:r>
          <w:r>
            <w:t>ontractor’s</w:t>
          </w:r>
          <w:r w:rsidRPr="002D016D">
            <w:t xml:space="preserve"> name, address, and </w:t>
          </w:r>
          <w:r>
            <w:t xml:space="preserve">Contract </w:t>
          </w:r>
          <w:r w:rsidRPr="002D016D">
            <w:t xml:space="preserve">number; and </w:t>
          </w:r>
        </w:p>
        <w:p w14:paraId="5976FA9A" w14:textId="77777777" w:rsidR="008077B0" w:rsidRPr="002D016D" w:rsidRDefault="008077B0" w:rsidP="0062582B">
          <w:pPr>
            <w:pStyle w:val="Heading4"/>
            <w:keepNext/>
            <w:numPr>
              <w:ilvl w:val="0"/>
              <w:numId w:val="47"/>
            </w:numPr>
            <w:spacing w:before="0"/>
            <w:contextualSpacing/>
            <w:jc w:val="both"/>
            <w:rPr>
              <w:b/>
            </w:rPr>
          </w:pPr>
          <w:r w:rsidRPr="002D016D">
            <w:t xml:space="preserve">Be mailed to </w:t>
          </w:r>
          <w:r>
            <w:t xml:space="preserve">WAHBE’s CEO </w:t>
          </w:r>
          <w:r w:rsidRPr="002D016D">
            <w:t>and the other p</w:t>
          </w:r>
          <w:r>
            <w:t>arty’s (respondent’s) Contract M</w:t>
          </w:r>
          <w:r w:rsidRPr="002D016D">
            <w:t xml:space="preserve">anager within </w:t>
          </w:r>
          <w:r>
            <w:t xml:space="preserve">three business </w:t>
          </w:r>
          <w:r w:rsidRPr="002D016D">
            <w:t>days after the parties agree that they cannot resolve the dispute.</w:t>
          </w:r>
        </w:p>
        <w:p w14:paraId="4478BD03" w14:textId="77777777" w:rsidR="008077B0" w:rsidRPr="002D016D" w:rsidRDefault="008077B0" w:rsidP="0062582B">
          <w:pPr>
            <w:pStyle w:val="Heading3"/>
            <w:keepNext w:val="0"/>
            <w:numPr>
              <w:ilvl w:val="0"/>
              <w:numId w:val="44"/>
            </w:numPr>
            <w:shd w:val="clear" w:color="auto" w:fill="FFFFFF" w:themeFill="background1"/>
            <w:spacing w:before="0" w:after="60"/>
            <w:jc w:val="both"/>
            <w:rPr>
              <w:b/>
            </w:rPr>
          </w:pPr>
          <w:r w:rsidRPr="002D016D">
            <w:t xml:space="preserve">The respondent shall send a written answer to the requester’s statement to both </w:t>
          </w:r>
          <w:r>
            <w:t>WAHBE’s CEO</w:t>
          </w:r>
          <w:r w:rsidRPr="002D016D">
            <w:t xml:space="preserve"> and the requester within </w:t>
          </w:r>
          <w:r>
            <w:t>five (5) business</w:t>
          </w:r>
          <w:r w:rsidRPr="002D016D">
            <w:t xml:space="preserve"> days.</w:t>
          </w:r>
        </w:p>
        <w:p w14:paraId="66F7F879" w14:textId="77777777" w:rsidR="008077B0" w:rsidRPr="002D016D" w:rsidRDefault="008077B0" w:rsidP="0062582B">
          <w:pPr>
            <w:pStyle w:val="Heading3"/>
            <w:keepNext w:val="0"/>
            <w:numPr>
              <w:ilvl w:val="0"/>
              <w:numId w:val="44"/>
            </w:numPr>
            <w:shd w:val="clear" w:color="auto" w:fill="FFFFFF" w:themeFill="background1"/>
            <w:spacing w:before="0" w:after="60"/>
            <w:jc w:val="both"/>
            <w:rPr>
              <w:b/>
            </w:rPr>
          </w:pPr>
          <w:r>
            <w:t>WAHBE’s CEO</w:t>
          </w:r>
          <w:r w:rsidRPr="002D016D">
            <w:t xml:space="preserve"> shall review the written statements and reply in writing to both parties within </w:t>
          </w:r>
          <w:r>
            <w:t>ten (10) business</w:t>
          </w:r>
          <w:r w:rsidRPr="002D016D">
            <w:t xml:space="preserve"> days</w:t>
          </w:r>
          <w:r>
            <w:t>, except that t</w:t>
          </w:r>
          <w:r w:rsidRPr="002D016D">
            <w:t>he A</w:t>
          </w:r>
          <w:r>
            <w:t>gent</w:t>
          </w:r>
          <w:r w:rsidRPr="002D016D">
            <w:t xml:space="preserve"> may extend this period if necessary, by notifying the parties.</w:t>
          </w:r>
        </w:p>
        <w:p w14:paraId="520438BC" w14:textId="77777777" w:rsidR="008077B0" w:rsidRPr="002D016D" w:rsidRDefault="008077B0" w:rsidP="0062582B">
          <w:pPr>
            <w:pStyle w:val="Heading3"/>
            <w:keepNext w:val="0"/>
            <w:numPr>
              <w:ilvl w:val="0"/>
              <w:numId w:val="44"/>
            </w:numPr>
            <w:shd w:val="clear" w:color="auto" w:fill="FFFFFF" w:themeFill="background1"/>
            <w:spacing w:before="0" w:after="60"/>
            <w:jc w:val="both"/>
            <w:rPr>
              <w:b/>
            </w:rPr>
          </w:pPr>
          <w:r w:rsidRPr="002D016D">
            <w:t xml:space="preserve">The parties agree that this dispute process shall precede any action in a judicial or quasi-judicial tribunal.  </w:t>
          </w:r>
        </w:p>
        <w:p w14:paraId="07016B07" w14:textId="77777777" w:rsidR="008077B0" w:rsidRPr="005C33D6" w:rsidRDefault="008077B0" w:rsidP="0062582B">
          <w:pPr>
            <w:pStyle w:val="Heading3"/>
            <w:keepNext w:val="0"/>
            <w:numPr>
              <w:ilvl w:val="0"/>
              <w:numId w:val="44"/>
            </w:numPr>
            <w:shd w:val="clear" w:color="auto" w:fill="FFFFFF" w:themeFill="background1"/>
            <w:spacing w:before="0" w:after="60"/>
            <w:jc w:val="both"/>
            <w:rPr>
              <w:b/>
            </w:rPr>
          </w:pPr>
          <w:r w:rsidRPr="006B265B">
            <w:t>Nothing in this Contract shall be construed to limit the parties’ choice of a mutually acceptable alternate dispute resolution method in addition to the dispute resolution procedure</w:t>
          </w:r>
          <w:r w:rsidRPr="005C33D6">
            <w:t xml:space="preserve"> outlined above.</w:t>
          </w:r>
        </w:p>
        <w:p w14:paraId="5C73A024"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u w:val="single"/>
            </w:rPr>
          </w:pPr>
        </w:p>
        <w:p w14:paraId="5AD3728C" w14:textId="77777777" w:rsidR="008077B0" w:rsidRPr="008D1BC2" w:rsidRDefault="008077B0" w:rsidP="0062582B">
          <w:pPr>
            <w:pStyle w:val="Heading2"/>
            <w:numPr>
              <w:ilvl w:val="0"/>
              <w:numId w:val="43"/>
            </w:numPr>
            <w:autoSpaceDE w:val="0"/>
            <w:autoSpaceDN w:val="0"/>
            <w:spacing w:before="0"/>
            <w:rPr>
              <w:u w:val="single"/>
            </w:rPr>
          </w:pPr>
          <w:r w:rsidRPr="008D1BC2">
            <w:rPr>
              <w:u w:val="single"/>
            </w:rPr>
            <w:t>DUPLICATE OR ERRONEOUS PAYMENT</w:t>
          </w:r>
        </w:p>
        <w:p w14:paraId="7CDE4D28" w14:textId="77777777" w:rsidR="008077B0" w:rsidRPr="004854C0" w:rsidRDefault="008077B0" w:rsidP="0062582B">
          <w:pPr>
            <w:pStyle w:val="Heading3"/>
            <w:keepNext w:val="0"/>
            <w:numPr>
              <w:ilvl w:val="0"/>
              <w:numId w:val="69"/>
            </w:numPr>
            <w:shd w:val="clear" w:color="auto" w:fill="FFFFFF" w:themeFill="background1"/>
            <w:spacing w:before="0" w:after="60"/>
            <w:jc w:val="both"/>
          </w:pPr>
          <w:r w:rsidRPr="004854C0">
            <w:t>WAHBE shall not pay the Contractor if the Contractor has charged, or will charge, WAHBE or any other party under any other contract or agreement, for the same services or expenses.</w:t>
          </w:r>
        </w:p>
        <w:p w14:paraId="7742F1BC" w14:textId="77777777" w:rsidR="008077B0" w:rsidRPr="004854C0" w:rsidRDefault="008077B0" w:rsidP="0062582B">
          <w:pPr>
            <w:pStyle w:val="Heading3"/>
            <w:keepNext w:val="0"/>
            <w:numPr>
              <w:ilvl w:val="0"/>
              <w:numId w:val="44"/>
            </w:numPr>
            <w:shd w:val="clear" w:color="auto" w:fill="FFFFFF" w:themeFill="background1"/>
            <w:spacing w:before="0" w:after="60"/>
            <w:jc w:val="both"/>
          </w:pPr>
          <w:r w:rsidRPr="004854C0">
            <w:t>Contractor shall refund to WAHBE the full amount of any erroneous payment or overpayment under this Contract within thirty (30) days’ written notice of such erroneous or overpayment.</w:t>
          </w:r>
        </w:p>
        <w:p w14:paraId="5E40C363" w14:textId="77777777" w:rsidR="008077B0"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bCs/>
              <w:szCs w:val="24"/>
            </w:rPr>
          </w:pPr>
        </w:p>
        <w:p w14:paraId="7594A42C" w14:textId="77777777" w:rsidR="008077B0" w:rsidRPr="008D1BC2" w:rsidRDefault="008077B0" w:rsidP="0062582B">
          <w:pPr>
            <w:pStyle w:val="Heading2"/>
            <w:numPr>
              <w:ilvl w:val="0"/>
              <w:numId w:val="43"/>
            </w:numPr>
            <w:autoSpaceDE w:val="0"/>
            <w:autoSpaceDN w:val="0"/>
            <w:spacing w:before="0"/>
            <w:rPr>
              <w:u w:val="single"/>
            </w:rPr>
          </w:pPr>
          <w:r w:rsidRPr="008D1BC2">
            <w:rPr>
              <w:u w:val="single"/>
            </w:rPr>
            <w:t>FORCE MAJEURE</w:t>
          </w:r>
        </w:p>
        <w:p w14:paraId="626B2BCF" w14:textId="77777777" w:rsidR="008077B0" w:rsidRPr="00ED04DE" w:rsidRDefault="008077B0" w:rsidP="0062582B">
          <w:pPr>
            <w:pStyle w:val="Heading3"/>
            <w:keepNext w:val="0"/>
            <w:numPr>
              <w:ilvl w:val="0"/>
              <w:numId w:val="70"/>
            </w:numPr>
            <w:shd w:val="clear" w:color="auto" w:fill="FFFFFF" w:themeFill="background1"/>
            <w:spacing w:before="0" w:after="60"/>
            <w:jc w:val="both"/>
          </w:pPr>
          <w:r>
            <w:t>N</w:t>
          </w:r>
          <w:r w:rsidRPr="00ED04DE">
            <w:t xml:space="preserve">either party shall be liable to the other or deemed in breach under this </w:t>
          </w:r>
          <w:r>
            <w:t>C</w:t>
          </w:r>
          <w:r w:rsidRPr="00ED04DE">
            <w:t xml:space="preserve">ontract if, and to the extent that, such party's performance of this </w:t>
          </w:r>
          <w:r>
            <w:t>C</w:t>
          </w:r>
          <w:r w:rsidRPr="00ED04DE">
            <w:t>ontract is prevented by reason of force majeure.</w:t>
          </w:r>
        </w:p>
        <w:p w14:paraId="447C9FE8" w14:textId="77777777" w:rsidR="008077B0" w:rsidRDefault="008077B0" w:rsidP="0062582B">
          <w:pPr>
            <w:pStyle w:val="Heading3"/>
            <w:keepNext w:val="0"/>
            <w:numPr>
              <w:ilvl w:val="0"/>
              <w:numId w:val="44"/>
            </w:numPr>
            <w:shd w:val="clear" w:color="auto" w:fill="FFFFFF" w:themeFill="background1"/>
            <w:spacing w:before="0" w:after="60"/>
            <w:jc w:val="both"/>
          </w:pPr>
          <w:r w:rsidRPr="00504281">
            <w:rPr>
              <w:b/>
            </w:rPr>
            <w:t>Notification</w:t>
          </w:r>
          <w:r w:rsidRPr="00ED04DE">
            <w:t xml:space="preserve">: If either party is delayed by force majeure, said party shall provide written notification within 48 hours. The notification shall provide evidence of the force majeure to the </w:t>
          </w:r>
          <w:r>
            <w:t xml:space="preserve">reasonable </w:t>
          </w:r>
          <w:r w:rsidRPr="00ED04DE">
            <w:t xml:space="preserve">satisfaction of the other party. Such delay shall cease as soon as practicable and written notification of same shall likewise be provided. So far as consistent with the Rights Reserved below, the time of completion shall be extended by </w:t>
          </w:r>
          <w:r>
            <w:t>C</w:t>
          </w:r>
          <w:r w:rsidRPr="00ED04DE">
            <w:t xml:space="preserve">ontract </w:t>
          </w:r>
          <w:r>
            <w:t>Amendment</w:t>
          </w:r>
          <w:r w:rsidRPr="00ED04DE">
            <w:t xml:space="preserve"> for a period equal to the time that the results or effects of such delay prevented the delayed party from performing in accordance with this </w:t>
          </w:r>
          <w:r>
            <w:t>C</w:t>
          </w:r>
          <w:r w:rsidRPr="00ED04DE">
            <w:t>ontract.</w:t>
          </w:r>
        </w:p>
        <w:p w14:paraId="7C0F5CD9" w14:textId="77777777" w:rsidR="008077B0" w:rsidRPr="00ED04DE" w:rsidRDefault="008077B0" w:rsidP="008077B0">
          <w:pPr>
            <w:pStyle w:val="IFBBody"/>
            <w:spacing w:after="0"/>
            <w:ind w:left="792"/>
            <w:jc w:val="both"/>
            <w:rPr>
              <w:rFonts w:ascii="Arial" w:hAnsi="Arial" w:cs="Arial"/>
              <w:szCs w:val="22"/>
            </w:rPr>
          </w:pPr>
        </w:p>
        <w:p w14:paraId="7469DB4D" w14:textId="77777777" w:rsidR="008077B0" w:rsidRPr="008D1BC2" w:rsidRDefault="008077B0" w:rsidP="0062582B">
          <w:pPr>
            <w:pStyle w:val="Heading2"/>
            <w:numPr>
              <w:ilvl w:val="0"/>
              <w:numId w:val="43"/>
            </w:numPr>
            <w:autoSpaceDE w:val="0"/>
            <w:autoSpaceDN w:val="0"/>
            <w:spacing w:before="0"/>
            <w:rPr>
              <w:u w:val="single"/>
            </w:rPr>
          </w:pPr>
          <w:r w:rsidRPr="008D1BC2">
            <w:rPr>
              <w:u w:val="single"/>
            </w:rPr>
            <w:t>GIFTS AND GRATUITIES</w:t>
          </w:r>
        </w:p>
        <w:p w14:paraId="1C0F1D86" w14:textId="77777777" w:rsidR="008077B0" w:rsidRDefault="008077B0" w:rsidP="008D1BC2">
          <w:pPr>
            <w:pStyle w:val="IFBBody"/>
            <w:spacing w:after="0"/>
            <w:ind w:left="180"/>
            <w:jc w:val="both"/>
            <w:rPr>
              <w:rFonts w:ascii="Arial" w:hAnsi="Arial" w:cs="Arial"/>
              <w:szCs w:val="22"/>
            </w:rPr>
          </w:pPr>
          <w:r>
            <w:rPr>
              <w:rFonts w:ascii="Arial" w:hAnsi="Arial" w:cs="Arial"/>
              <w:szCs w:val="22"/>
            </w:rPr>
            <w:t xml:space="preserve">Contractor shall not </w:t>
          </w:r>
          <w:r w:rsidRPr="00ED04DE">
            <w:rPr>
              <w:rFonts w:ascii="Arial" w:hAnsi="Arial" w:cs="Arial"/>
              <w:szCs w:val="22"/>
            </w:rPr>
            <w:t xml:space="preserve">directly or indirectly offer, give or accept </w:t>
          </w:r>
          <w:r>
            <w:rPr>
              <w:rFonts w:ascii="Arial" w:hAnsi="Arial" w:cs="Arial"/>
              <w:szCs w:val="22"/>
            </w:rPr>
            <w:t xml:space="preserve">significant </w:t>
          </w:r>
          <w:r w:rsidRPr="00ED04DE">
            <w:rPr>
              <w:rFonts w:ascii="Arial" w:hAnsi="Arial" w:cs="Arial"/>
              <w:szCs w:val="22"/>
            </w:rPr>
            <w:t xml:space="preserve">gifts, gratuities, loans, trips, favors, special discounts, services, or anything of economic value in conjunction with </w:t>
          </w:r>
          <w:r>
            <w:rPr>
              <w:rFonts w:ascii="Arial" w:hAnsi="Arial" w:cs="Arial"/>
              <w:szCs w:val="22"/>
            </w:rPr>
            <w:t>WAHBE</w:t>
          </w:r>
          <w:r w:rsidRPr="00ED04DE">
            <w:rPr>
              <w:rFonts w:ascii="Arial" w:hAnsi="Arial" w:cs="Arial"/>
              <w:szCs w:val="22"/>
            </w:rPr>
            <w:t xml:space="preserve"> business or </w:t>
          </w:r>
          <w:r>
            <w:rPr>
              <w:rFonts w:ascii="Arial" w:hAnsi="Arial" w:cs="Arial"/>
              <w:szCs w:val="22"/>
            </w:rPr>
            <w:t>C</w:t>
          </w:r>
          <w:r w:rsidRPr="00ED04DE">
            <w:rPr>
              <w:rFonts w:ascii="Arial" w:hAnsi="Arial" w:cs="Arial"/>
              <w:szCs w:val="22"/>
            </w:rPr>
            <w:t xml:space="preserve">ontract activities. </w:t>
          </w:r>
          <w:r w:rsidRPr="0036594D">
            <w:rPr>
              <w:rFonts w:ascii="Arial" w:hAnsi="Arial" w:cs="Arial"/>
              <w:szCs w:val="22"/>
            </w:rPr>
            <w:t>A significant gift is defined as any tangible item, any service, any favor,</w:t>
          </w:r>
          <w:r>
            <w:rPr>
              <w:rFonts w:ascii="Arial" w:hAnsi="Arial" w:cs="Arial"/>
              <w:szCs w:val="22"/>
            </w:rPr>
            <w:t xml:space="preserve"> </w:t>
          </w:r>
          <w:r w:rsidRPr="0036594D">
            <w:rPr>
              <w:rFonts w:ascii="Arial" w:hAnsi="Arial" w:cs="Arial"/>
              <w:szCs w:val="22"/>
            </w:rPr>
            <w:t>any monies, credits, or discounts not available to others, of a value of $50</w:t>
          </w:r>
          <w:r>
            <w:rPr>
              <w:rFonts w:ascii="Arial" w:hAnsi="Arial" w:cs="Arial"/>
              <w:szCs w:val="22"/>
            </w:rPr>
            <w:t>.00</w:t>
          </w:r>
          <w:r w:rsidRPr="0036594D">
            <w:rPr>
              <w:rFonts w:ascii="Arial" w:hAnsi="Arial" w:cs="Arial"/>
              <w:szCs w:val="22"/>
            </w:rPr>
            <w:t xml:space="preserve"> or more</w:t>
          </w:r>
          <w:r>
            <w:rPr>
              <w:rFonts w:ascii="Arial" w:hAnsi="Arial" w:cs="Arial"/>
              <w:szCs w:val="22"/>
            </w:rPr>
            <w:t>, as a single gift or in annual aggregate.</w:t>
          </w:r>
        </w:p>
        <w:p w14:paraId="0AEC5D99" w14:textId="77777777" w:rsidR="008077B0" w:rsidRDefault="008077B0" w:rsidP="008077B0">
          <w:pPr>
            <w:pStyle w:val="IFBBody"/>
            <w:spacing w:after="0"/>
            <w:ind w:left="360"/>
            <w:jc w:val="both"/>
            <w:rPr>
              <w:rFonts w:eastAsia="Calibri" w:cs="Arial"/>
              <w:b/>
              <w:szCs w:val="24"/>
            </w:rPr>
          </w:pPr>
        </w:p>
        <w:p w14:paraId="28CF67BD" w14:textId="77777777" w:rsidR="008077B0" w:rsidRPr="008D1BC2" w:rsidRDefault="008077B0" w:rsidP="0062582B">
          <w:pPr>
            <w:pStyle w:val="Heading2"/>
            <w:numPr>
              <w:ilvl w:val="0"/>
              <w:numId w:val="43"/>
            </w:numPr>
            <w:autoSpaceDE w:val="0"/>
            <w:autoSpaceDN w:val="0"/>
            <w:spacing w:before="0"/>
            <w:rPr>
              <w:u w:val="single"/>
            </w:rPr>
          </w:pPr>
          <w:bookmarkStart w:id="302" w:name="_Hlk533767361"/>
          <w:r w:rsidRPr="008D1BC2">
            <w:rPr>
              <w:u w:val="single"/>
            </w:rPr>
            <w:t>GOVERNING LAW</w:t>
          </w:r>
          <w:bookmarkEnd w:id="302"/>
        </w:p>
        <w:p w14:paraId="37CB7722" w14:textId="77777777" w:rsidR="008077B0" w:rsidRPr="002D016D" w:rsidRDefault="008077B0" w:rsidP="008D1B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4"/>
            </w:rPr>
          </w:pPr>
          <w:r w:rsidRPr="002D016D">
            <w:rPr>
              <w:rFonts w:cs="Arial"/>
              <w:bCs/>
              <w:szCs w:val="24"/>
            </w:rPr>
            <w:t xml:space="preserve">This </w:t>
          </w:r>
          <w:r>
            <w:rPr>
              <w:rFonts w:cs="Arial"/>
              <w:bCs/>
              <w:szCs w:val="24"/>
            </w:rPr>
            <w:t xml:space="preserve">Contract </w:t>
          </w:r>
          <w:r w:rsidRPr="002D016D">
            <w:rPr>
              <w:rFonts w:cs="Arial"/>
              <w:bCs/>
              <w:szCs w:val="24"/>
            </w:rPr>
            <w:t xml:space="preserve">shall be construed and interpreted in accordance with the laws of the State of Washington, and the </w:t>
          </w:r>
          <w:r>
            <w:rPr>
              <w:rFonts w:cs="Arial"/>
              <w:bCs/>
              <w:szCs w:val="24"/>
            </w:rPr>
            <w:t xml:space="preserve">exclusive </w:t>
          </w:r>
          <w:r w:rsidRPr="002D016D">
            <w:rPr>
              <w:rFonts w:cs="Arial"/>
              <w:bCs/>
              <w:szCs w:val="24"/>
            </w:rPr>
            <w:t xml:space="preserve">venue of any action brought hereunder shall be in the Superior Court for Thurston County. </w:t>
          </w:r>
        </w:p>
        <w:p w14:paraId="13A6130B" w14:textId="77777777" w:rsidR="008077B0" w:rsidRPr="002D016D" w:rsidRDefault="008077B0" w:rsidP="008077B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u w:val="single"/>
            </w:rPr>
          </w:pPr>
        </w:p>
        <w:p w14:paraId="65354F9B" w14:textId="77777777" w:rsidR="008077B0" w:rsidRPr="008D1BC2" w:rsidRDefault="008077B0" w:rsidP="0062582B">
          <w:pPr>
            <w:pStyle w:val="Heading2"/>
            <w:numPr>
              <w:ilvl w:val="0"/>
              <w:numId w:val="43"/>
            </w:numPr>
            <w:autoSpaceDE w:val="0"/>
            <w:autoSpaceDN w:val="0"/>
            <w:spacing w:before="0"/>
            <w:rPr>
              <w:u w:val="single"/>
            </w:rPr>
          </w:pPr>
          <w:r w:rsidRPr="008D1BC2">
            <w:rPr>
              <w:u w:val="single"/>
            </w:rPr>
            <w:t>INDEMNIFICATION</w:t>
          </w:r>
        </w:p>
        <w:p w14:paraId="493BD981" w14:textId="77777777" w:rsidR="008077B0" w:rsidRPr="009E61C9" w:rsidRDefault="008077B0" w:rsidP="0062582B">
          <w:pPr>
            <w:pStyle w:val="Heading3"/>
            <w:keepNext w:val="0"/>
            <w:numPr>
              <w:ilvl w:val="0"/>
              <w:numId w:val="71"/>
            </w:numPr>
            <w:shd w:val="clear" w:color="auto" w:fill="FFFFFF" w:themeFill="background1"/>
            <w:spacing w:before="0" w:after="60"/>
            <w:jc w:val="both"/>
            <w:rPr>
              <w:b/>
              <w:bCs/>
              <w:szCs w:val="24"/>
            </w:rPr>
          </w:pPr>
          <w:r w:rsidRPr="00704444">
            <w:t xml:space="preserve">To the fullest extent permitted by law, Contractor shall indemnify, defend, and hold harmless WAHBE, </w:t>
          </w:r>
          <w:r>
            <w:t xml:space="preserve">including </w:t>
          </w:r>
          <w:r w:rsidRPr="00704444">
            <w:t>agents and employees of WAHBE, from any: (i) Claim including without limitation for property damage, bodily injury or death, to the</w:t>
          </w:r>
          <w:r w:rsidRPr="009E61C9">
            <w:rPr>
              <w:bCs/>
              <w:szCs w:val="24"/>
            </w:rPr>
            <w:t xml:space="preserve"> extent caused by or arising from the negligent acts or omissions or willful misconduct of Contractor, its officers, employees, agents, or Subcontractors; (ii) a breach or alleged breach of its obligations caused by or arising from the acts or omissions of Contractor, its officers, employees, agents, or Subcontractors; (iii) fines, penalties, sanctions, or disallowances that are imposed on the State or Contractor and that arise from or are caused by any noncompliance by Contractor with the State or federal laws, regulations, codes, policies, guidelines; and (iv) Claim that the Materials infringe upon or misappropriate the intellectual property rights of any third party.  </w:t>
          </w:r>
        </w:p>
        <w:p w14:paraId="18140ECB" w14:textId="77777777" w:rsidR="008077B0" w:rsidRPr="00704444" w:rsidRDefault="008077B0" w:rsidP="0062582B">
          <w:pPr>
            <w:pStyle w:val="Heading3"/>
            <w:keepNext w:val="0"/>
            <w:numPr>
              <w:ilvl w:val="0"/>
              <w:numId w:val="44"/>
            </w:numPr>
            <w:shd w:val="clear" w:color="auto" w:fill="FFFFFF" w:themeFill="background1"/>
            <w:spacing w:before="0" w:after="60"/>
            <w:jc w:val="both"/>
          </w:pPr>
          <w:r w:rsidRPr="00704444">
            <w:t xml:space="preserve">Contractor’s obligations to indemnify, defend, and hold harmless includes any Claim by Contractors’ agents, employees, representatives, or any Subcontractor or its employees.  </w:t>
          </w:r>
        </w:p>
        <w:p w14:paraId="54884EEC" w14:textId="77777777" w:rsidR="008077B0" w:rsidRPr="00BB641F" w:rsidRDefault="008077B0" w:rsidP="0062582B">
          <w:pPr>
            <w:pStyle w:val="Heading3"/>
            <w:keepNext w:val="0"/>
            <w:numPr>
              <w:ilvl w:val="0"/>
              <w:numId w:val="44"/>
            </w:numPr>
            <w:shd w:val="clear" w:color="auto" w:fill="FFFFFF" w:themeFill="background1"/>
            <w:spacing w:before="0" w:after="60"/>
            <w:jc w:val="both"/>
            <w:rPr>
              <w:b/>
            </w:rPr>
          </w:pPr>
          <w:r w:rsidRPr="00BB641F">
            <w:t xml:space="preserve">Contractor expressly agrees to indemnify, defend, and hold harmless WAHBE for any Claim arising out of or incident to Contractor’s or any Subcontractor’s performance or failure to perform </w:t>
          </w:r>
          <w:r w:rsidRPr="005C33D6">
            <w:t xml:space="preserve">its obligations under the Contract.  Contractor’s obligation to indemnify, defend, and hold harmless WAHBE shall </w:t>
          </w:r>
          <w:r>
            <w:t xml:space="preserve">be </w:t>
          </w:r>
          <w:r w:rsidRPr="005C33D6">
            <w:t xml:space="preserve">reduced to the extent of any actual concurrent negligence of WAHBE or its agents, agencies, employees and officials. </w:t>
          </w:r>
        </w:p>
        <w:p w14:paraId="0C489106" w14:textId="77777777" w:rsidR="008077B0" w:rsidRPr="00E9554C" w:rsidRDefault="008077B0" w:rsidP="0062582B">
          <w:pPr>
            <w:pStyle w:val="Heading3"/>
            <w:keepNext w:val="0"/>
            <w:numPr>
              <w:ilvl w:val="0"/>
              <w:numId w:val="44"/>
            </w:numPr>
            <w:shd w:val="clear" w:color="auto" w:fill="FFFFFF" w:themeFill="background1"/>
            <w:spacing w:before="0" w:after="60"/>
            <w:jc w:val="both"/>
            <w:rPr>
              <w:b/>
            </w:rPr>
          </w:pPr>
          <w:r w:rsidRPr="00E9554C">
            <w:t xml:space="preserve">Contractor waives its immunity under </w:t>
          </w:r>
          <w:hyperlink r:id="rId47" w:history="1">
            <w:r w:rsidRPr="00E9554C">
              <w:rPr>
                <w:rStyle w:val="Hyperlink"/>
                <w:bCs/>
                <w:szCs w:val="24"/>
              </w:rPr>
              <w:t>Title 51 RCW</w:t>
            </w:r>
          </w:hyperlink>
          <w:r w:rsidRPr="00E9554C">
            <w:t xml:space="preserve"> to the extent it is required to indemnify, defend and hold harmless WAHBE and its officials, agents or employees.</w:t>
          </w:r>
        </w:p>
        <w:p w14:paraId="56F04C20"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5BA54343" w14:textId="77777777" w:rsidR="008077B0" w:rsidRPr="008D1BC2" w:rsidRDefault="008077B0" w:rsidP="0062582B">
          <w:pPr>
            <w:pStyle w:val="Heading2"/>
            <w:numPr>
              <w:ilvl w:val="0"/>
              <w:numId w:val="43"/>
            </w:numPr>
            <w:autoSpaceDE w:val="0"/>
            <w:autoSpaceDN w:val="0"/>
            <w:spacing w:before="0"/>
            <w:rPr>
              <w:u w:val="single"/>
            </w:rPr>
          </w:pPr>
          <w:r w:rsidRPr="008D1BC2">
            <w:rPr>
              <w:u w:val="single"/>
            </w:rPr>
            <w:t>INDEPENDENT CAPACITY OF THE CONTRACTOR</w:t>
          </w:r>
        </w:p>
        <w:p w14:paraId="6E1240CC" w14:textId="77777777" w:rsidR="008077B0" w:rsidRPr="002D016D" w:rsidRDefault="008077B0" w:rsidP="006D65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rPr>
          </w:pPr>
          <w:r>
            <w:rPr>
              <w:rFonts w:cs="Arial"/>
            </w:rPr>
            <w:t>Both WAHBE and Contractor</w:t>
          </w:r>
          <w:r w:rsidRPr="005E5774">
            <w:rPr>
              <w:rFonts w:cs="Arial"/>
            </w:rPr>
            <w:t xml:space="preserve">, in the performance of this Contract, will be acting in their individual, corporate or governmental capacities and not as agents, employees, partners, joint ventures, or associates of one another. The parties intend that an independent contractor relationship will be created by this Contract. The employees or agents of one party shall not be deemed or construed to be the employees or agents of the other party for any purpose whatsoever. Contractor shall not make any claim of right, privilege or benefit which would accrue to an employee under </w:t>
          </w:r>
          <w:r>
            <w:rPr>
              <w:rFonts w:cs="Arial"/>
            </w:rPr>
            <w:t>c</w:t>
          </w:r>
          <w:r w:rsidRPr="005E5774">
            <w:rPr>
              <w:rFonts w:cs="Arial"/>
            </w:rPr>
            <w:t xml:space="preserve">hapter </w:t>
          </w:r>
          <w:hyperlink r:id="rId48" w:history="1">
            <w:r w:rsidRPr="00C92BF2">
              <w:rPr>
                <w:rStyle w:val="Hyperlink"/>
                <w:rFonts w:cs="Arial"/>
              </w:rPr>
              <w:t>41.06 RCW</w:t>
            </w:r>
          </w:hyperlink>
          <w:r w:rsidRPr="005E5774">
            <w:rPr>
              <w:rFonts w:cs="Arial"/>
            </w:rPr>
            <w:t xml:space="preserve"> or </w:t>
          </w:r>
          <w:hyperlink r:id="rId49" w:history="1">
            <w:r w:rsidRPr="002B5B1A">
              <w:rPr>
                <w:rStyle w:val="Hyperlink"/>
                <w:rFonts w:cs="Arial"/>
                <w:bCs/>
                <w:szCs w:val="24"/>
              </w:rPr>
              <w:t>Title 51 RCW</w:t>
            </w:r>
          </w:hyperlink>
          <w:r w:rsidRPr="005E5774">
            <w:rPr>
              <w:rFonts w:cs="Arial"/>
            </w:rPr>
            <w:t xml:space="preserve">.  </w:t>
          </w:r>
          <w:r w:rsidRPr="002D016D">
            <w:rPr>
              <w:rFonts w:cs="Arial"/>
            </w:rPr>
            <w:t>Conduct and control of the work will be solely with C</w:t>
          </w:r>
          <w:r>
            <w:rPr>
              <w:rFonts w:cs="Arial"/>
            </w:rPr>
            <w:t>ontractor</w:t>
          </w:r>
          <w:r w:rsidRPr="002D016D">
            <w:rPr>
              <w:rFonts w:cs="Arial"/>
            </w:rPr>
            <w:t>.</w:t>
          </w:r>
        </w:p>
        <w:p w14:paraId="4D4CBBAF"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13C8FFDE" w14:textId="77777777" w:rsidR="008077B0" w:rsidRPr="006D654F" w:rsidRDefault="008077B0" w:rsidP="0062582B">
          <w:pPr>
            <w:pStyle w:val="Heading2"/>
            <w:numPr>
              <w:ilvl w:val="0"/>
              <w:numId w:val="43"/>
            </w:numPr>
            <w:autoSpaceDE w:val="0"/>
            <w:autoSpaceDN w:val="0"/>
            <w:spacing w:before="0"/>
            <w:rPr>
              <w:u w:val="single"/>
            </w:rPr>
          </w:pPr>
          <w:r w:rsidRPr="006D654F">
            <w:rPr>
              <w:u w:val="single"/>
            </w:rPr>
            <w:t>INDUSTRIAL INSURANCE COVERAGE</w:t>
          </w:r>
        </w:p>
        <w:p w14:paraId="210CB294" w14:textId="77777777" w:rsidR="008077B0" w:rsidRDefault="008077B0" w:rsidP="006D654F">
          <w:pPr>
            <w:tabs>
              <w:tab w:val="right" w:pos="9216"/>
            </w:tabs>
            <w:ind w:left="180"/>
            <w:jc w:val="both"/>
            <w:rPr>
              <w:rFonts w:cs="Arial"/>
              <w:bCs/>
              <w:szCs w:val="24"/>
            </w:rPr>
          </w:pPr>
          <w:r w:rsidRPr="002D016D">
            <w:rPr>
              <w:rFonts w:cs="Arial"/>
              <w:bCs/>
              <w:szCs w:val="24"/>
            </w:rPr>
            <w:t>C</w:t>
          </w:r>
          <w:r>
            <w:rPr>
              <w:rFonts w:cs="Arial"/>
              <w:bCs/>
              <w:szCs w:val="24"/>
            </w:rPr>
            <w:t>ontractor</w:t>
          </w:r>
          <w:r w:rsidRPr="002D016D">
            <w:rPr>
              <w:rFonts w:cs="Arial"/>
              <w:bCs/>
              <w:szCs w:val="24"/>
            </w:rPr>
            <w:t xml:space="preserve"> shall comply with the provisions of </w:t>
          </w:r>
          <w:hyperlink r:id="rId50" w:history="1">
            <w:r w:rsidRPr="002B5B1A">
              <w:rPr>
                <w:rStyle w:val="Hyperlink"/>
                <w:rFonts w:cs="Arial"/>
                <w:bCs/>
                <w:szCs w:val="24"/>
              </w:rPr>
              <w:t>Title 51 RCW</w:t>
            </w:r>
          </w:hyperlink>
          <w:r w:rsidRPr="002D016D">
            <w:rPr>
              <w:rFonts w:cs="Arial"/>
              <w:bCs/>
              <w:szCs w:val="24"/>
            </w:rPr>
            <w:t>, Industrial Insurance.  If C</w:t>
          </w:r>
          <w:r>
            <w:rPr>
              <w:rFonts w:cs="Arial"/>
              <w:bCs/>
              <w:szCs w:val="24"/>
            </w:rPr>
            <w:t>ontractor</w:t>
          </w:r>
          <w:r w:rsidRPr="002D016D">
            <w:rPr>
              <w:rFonts w:cs="Arial"/>
              <w:bCs/>
              <w:szCs w:val="24"/>
            </w:rPr>
            <w:t xml:space="preserve"> fails to provide industrial insurance coverage or fails to pay premiums or penalties on behalf of its employees, as may be required by law, </w:t>
          </w:r>
          <w:r>
            <w:rPr>
              <w:rFonts w:cs="Arial"/>
              <w:bCs/>
              <w:szCs w:val="24"/>
            </w:rPr>
            <w:t>WAHBE</w:t>
          </w:r>
          <w:r w:rsidRPr="002D016D">
            <w:rPr>
              <w:rFonts w:cs="Arial"/>
              <w:bCs/>
              <w:szCs w:val="24"/>
            </w:rPr>
            <w:t xml:space="preserve"> may collect from C</w:t>
          </w:r>
          <w:r>
            <w:rPr>
              <w:rFonts w:cs="Arial"/>
              <w:bCs/>
              <w:szCs w:val="24"/>
            </w:rPr>
            <w:t>ontractor</w:t>
          </w:r>
          <w:r w:rsidRPr="002D016D">
            <w:rPr>
              <w:rFonts w:cs="Arial"/>
              <w:bCs/>
              <w:szCs w:val="24"/>
            </w:rPr>
            <w:t xml:space="preserve"> the full amount payable to the Industrial Insurance accident fund.  </w:t>
          </w:r>
          <w:r>
            <w:rPr>
              <w:rFonts w:cs="Arial"/>
              <w:bCs/>
              <w:szCs w:val="24"/>
            </w:rPr>
            <w:t>WAHBE</w:t>
          </w:r>
          <w:r w:rsidRPr="002D016D">
            <w:rPr>
              <w:rFonts w:cs="Arial"/>
              <w:bCs/>
              <w:szCs w:val="24"/>
            </w:rPr>
            <w:t xml:space="preserve"> may deduct the amount owed by C</w:t>
          </w:r>
          <w:r>
            <w:rPr>
              <w:rFonts w:cs="Arial"/>
              <w:bCs/>
              <w:szCs w:val="24"/>
            </w:rPr>
            <w:t>ontractor</w:t>
          </w:r>
          <w:r w:rsidRPr="002D016D">
            <w:rPr>
              <w:rFonts w:cs="Arial"/>
              <w:bCs/>
              <w:szCs w:val="24"/>
            </w:rPr>
            <w:t xml:space="preserve"> to the accident fund from the amount payable to C</w:t>
          </w:r>
          <w:r>
            <w:rPr>
              <w:rFonts w:cs="Arial"/>
              <w:bCs/>
              <w:szCs w:val="24"/>
            </w:rPr>
            <w:t>ontractor</w:t>
          </w:r>
          <w:r w:rsidRPr="002D016D">
            <w:rPr>
              <w:rFonts w:cs="Arial"/>
              <w:bCs/>
              <w:szCs w:val="24"/>
            </w:rPr>
            <w:t xml:space="preserve"> by </w:t>
          </w:r>
          <w:r>
            <w:rPr>
              <w:rFonts w:cs="Arial"/>
              <w:bCs/>
              <w:szCs w:val="24"/>
            </w:rPr>
            <w:t>WAHBE</w:t>
          </w:r>
          <w:r w:rsidRPr="002D016D">
            <w:rPr>
              <w:rFonts w:cs="Arial"/>
              <w:bCs/>
              <w:szCs w:val="24"/>
            </w:rPr>
            <w:t xml:space="preserve"> under this </w:t>
          </w:r>
          <w:r>
            <w:rPr>
              <w:rFonts w:cs="Arial"/>
              <w:bCs/>
              <w:szCs w:val="24"/>
            </w:rPr>
            <w:t>C</w:t>
          </w:r>
          <w:r w:rsidRPr="002D016D">
            <w:rPr>
              <w:rFonts w:cs="Arial"/>
              <w:bCs/>
              <w:szCs w:val="24"/>
            </w:rPr>
            <w:t>ontract and transmit the deducted amount to the Department of Labor and Industries (L&amp;I) Division of Insurance Services.  This provision does not waive any of L&amp;I’s rights to collect from C</w:t>
          </w:r>
          <w:r>
            <w:rPr>
              <w:rFonts w:cs="Arial"/>
              <w:bCs/>
              <w:szCs w:val="24"/>
            </w:rPr>
            <w:t>ontractor</w:t>
          </w:r>
          <w:r w:rsidRPr="002D016D">
            <w:rPr>
              <w:rFonts w:cs="Arial"/>
              <w:bCs/>
              <w:szCs w:val="24"/>
            </w:rPr>
            <w:t xml:space="preserve">. </w:t>
          </w:r>
        </w:p>
        <w:p w14:paraId="7F2BA3D0" w14:textId="77777777" w:rsidR="008077B0" w:rsidRPr="00D963E7" w:rsidRDefault="008077B0" w:rsidP="008077B0">
          <w:pPr>
            <w:jc w:val="both"/>
            <w:rPr>
              <w:b/>
              <w:szCs w:val="22"/>
            </w:rPr>
          </w:pPr>
        </w:p>
        <w:p w14:paraId="483870C7" w14:textId="77777777" w:rsidR="008077B0" w:rsidRPr="006D654F" w:rsidRDefault="008077B0" w:rsidP="0062582B">
          <w:pPr>
            <w:pStyle w:val="Heading2"/>
            <w:numPr>
              <w:ilvl w:val="0"/>
              <w:numId w:val="43"/>
            </w:numPr>
            <w:autoSpaceDE w:val="0"/>
            <w:autoSpaceDN w:val="0"/>
            <w:spacing w:before="0"/>
            <w:rPr>
              <w:u w:val="single"/>
            </w:rPr>
          </w:pPr>
          <w:r w:rsidRPr="006D654F">
            <w:rPr>
              <w:u w:val="single"/>
            </w:rPr>
            <w:t xml:space="preserve">INSURANCE </w:t>
          </w:r>
        </w:p>
        <w:p w14:paraId="384B52D7" w14:textId="77777777" w:rsidR="008077B0" w:rsidRPr="00DB20AF" w:rsidRDefault="008077B0" w:rsidP="0062582B">
          <w:pPr>
            <w:pStyle w:val="Heading3"/>
            <w:keepNext w:val="0"/>
            <w:numPr>
              <w:ilvl w:val="0"/>
              <w:numId w:val="72"/>
            </w:numPr>
            <w:shd w:val="clear" w:color="auto" w:fill="FFFFFF" w:themeFill="background1"/>
            <w:spacing w:before="0" w:after="60"/>
            <w:jc w:val="both"/>
          </w:pPr>
          <w:r w:rsidRPr="005C33D6">
            <w:t>Upon execution of the Contract, and during the remaining term of this Contract, Contractor</w:t>
          </w:r>
          <w:r w:rsidRPr="00DB20AF">
            <w:t xml:space="preserve"> shall maintain in full force and effect, insurance coverage as described below: </w:t>
          </w:r>
        </w:p>
        <w:p w14:paraId="3CB5E60F" w14:textId="77777777" w:rsidR="008077B0" w:rsidRDefault="008077B0" w:rsidP="0062582B">
          <w:pPr>
            <w:pStyle w:val="Heading3"/>
            <w:keepNext w:val="0"/>
            <w:numPr>
              <w:ilvl w:val="0"/>
              <w:numId w:val="44"/>
            </w:numPr>
            <w:shd w:val="clear" w:color="auto" w:fill="FFFFFF" w:themeFill="background1"/>
            <w:spacing w:before="0" w:after="60"/>
            <w:jc w:val="both"/>
          </w:pPr>
          <w:r w:rsidRPr="00F562BD">
            <w:t xml:space="preserve">Contractor shall acquire such insurance from an insurance carrier or carriers licensed to conduct business in the </w:t>
          </w:r>
          <w:r>
            <w:t>S</w:t>
          </w:r>
          <w:r w:rsidRPr="00F562BD">
            <w:t>tate of Washington and having a</w:t>
          </w:r>
          <w:r>
            <w:t xml:space="preserve">n </w:t>
          </w:r>
          <w:hyperlink r:id="rId51" w:history="1">
            <w:r w:rsidRPr="003D21BA">
              <w:rPr>
                <w:rStyle w:val="Hyperlink"/>
              </w:rPr>
              <w:t>A.M. Best Financial Strength Rating</w:t>
            </w:r>
          </w:hyperlink>
          <w:r>
            <w:t xml:space="preserve"> </w:t>
          </w:r>
          <w:r w:rsidRPr="00F562BD">
            <w:t>of A-, Class VII or better. In the event of cancellation, non-renewal, revocation or other termination of any insurance</w:t>
          </w:r>
          <w:r w:rsidRPr="00A76714">
            <w:t xml:space="preserve"> coverage required by this Contract, Contractor shall provide written notice of such to </w:t>
          </w:r>
          <w:r>
            <w:t>WAHBE</w:t>
          </w:r>
          <w:r w:rsidRPr="00A76714">
            <w:t xml:space="preserve"> within one</w:t>
          </w:r>
          <w:r>
            <w:t xml:space="preserve"> b</w:t>
          </w:r>
          <w:r w:rsidRPr="00A76714">
            <w:t xml:space="preserve">usiness </w:t>
          </w:r>
          <w:r>
            <w:t>d</w:t>
          </w:r>
          <w:r w:rsidRPr="00A76714">
            <w:t>ay of Contractor’s receipt of such notice. Failure to buy and maintain the required insurance may result in this Contract’s termination.</w:t>
          </w:r>
        </w:p>
        <w:p w14:paraId="2947B321" w14:textId="77777777" w:rsidR="008077B0" w:rsidRPr="00EF170E" w:rsidRDefault="008077B0" w:rsidP="0062582B">
          <w:pPr>
            <w:pStyle w:val="Heading3"/>
            <w:keepNext w:val="0"/>
            <w:numPr>
              <w:ilvl w:val="0"/>
              <w:numId w:val="44"/>
            </w:numPr>
            <w:shd w:val="clear" w:color="auto" w:fill="FFFFFF" w:themeFill="background1"/>
            <w:spacing w:before="0" w:after="60"/>
            <w:jc w:val="both"/>
          </w:pPr>
          <w:r w:rsidRPr="00A76714">
            <w:lastRenderedPageBreak/>
            <w:t xml:space="preserve">Contractor shall </w:t>
          </w:r>
          <w:r>
            <w:t>submit</w:t>
          </w:r>
          <w:r w:rsidRPr="00A76714">
            <w:t xml:space="preserve"> </w:t>
          </w:r>
          <w:r>
            <w:t>a copy of the Contractor’s full insurance policy, including any exclusions, endorsements, or riders,</w:t>
          </w:r>
          <w:r w:rsidRPr="00A76714">
            <w:t xml:space="preserve"> </w:t>
          </w:r>
          <w:r>
            <w:t>for</w:t>
          </w:r>
          <w:r w:rsidRPr="00A76714">
            <w:t xml:space="preserve"> </w:t>
          </w:r>
          <w:r>
            <w:t xml:space="preserve">all </w:t>
          </w:r>
          <w:r w:rsidRPr="00A76714">
            <w:t>insurance</w:t>
          </w:r>
          <w:r>
            <w:t xml:space="preserve"> requirements listed in Section D to </w:t>
          </w:r>
          <w:hyperlink r:id="rId52" w:history="1">
            <w:r w:rsidRPr="00042C3C">
              <w:rPr>
                <w:rStyle w:val="Hyperlink"/>
              </w:rPr>
              <w:t>contracts@wahbexchange.org</w:t>
            </w:r>
          </w:hyperlink>
          <w:r>
            <w:t xml:space="preserve"> </w:t>
          </w:r>
          <w:r w:rsidRPr="00A76714">
            <w:t xml:space="preserve">within </w:t>
          </w:r>
          <w:r>
            <w:t>ten (10)</w:t>
          </w:r>
          <w:r w:rsidRPr="00A76714">
            <w:t xml:space="preserve"> </w:t>
          </w:r>
          <w:r>
            <w:t>business</w:t>
          </w:r>
          <w:r w:rsidRPr="00A76714">
            <w:t xml:space="preserve"> days of </w:t>
          </w:r>
          <w:r>
            <w:t xml:space="preserve">Contract execution. </w:t>
          </w:r>
          <w:r w:rsidRPr="00471416">
            <w:rPr>
              <w:b/>
            </w:rPr>
            <w:t xml:space="preserve">Insurance certificates alone are not acceptable.  </w:t>
          </w:r>
          <w:r>
            <w:t>R</w:t>
          </w:r>
          <w:r w:rsidRPr="00A76714">
            <w:t>enew</w:t>
          </w:r>
          <w:r>
            <w:t>ed</w:t>
          </w:r>
          <w:r w:rsidRPr="00A76714">
            <w:t xml:space="preserve"> </w:t>
          </w:r>
          <w:r>
            <w:t>policies</w:t>
          </w:r>
          <w:r w:rsidRPr="00A76714">
            <w:t xml:space="preserve"> </w:t>
          </w:r>
          <w:r>
            <w:t xml:space="preserve">for </w:t>
          </w:r>
          <w:r w:rsidRPr="00A76714">
            <w:t xml:space="preserve">all required insurance </w:t>
          </w:r>
          <w:r>
            <w:t>must be submitted at the time of the</w:t>
          </w:r>
          <w:r w:rsidRPr="00A76714">
            <w:t xml:space="preserve"> renewa</w:t>
          </w:r>
          <w:r>
            <w:t>l</w:t>
          </w:r>
          <w:r w:rsidRPr="00A76714">
            <w:t>.</w:t>
          </w:r>
          <w:r>
            <w:t xml:space="preserve"> I</w:t>
          </w:r>
          <w:r w:rsidRPr="00A76714">
            <w:t>nsurance must expressly indicate compliance with each requirement specified in this section. Premiums on all insurance policies shall be paid by Contractor or its Subcontractors.</w:t>
          </w:r>
        </w:p>
        <w:p w14:paraId="3EAFBF1F" w14:textId="77777777" w:rsidR="008077B0" w:rsidRPr="00A76714" w:rsidRDefault="008077B0" w:rsidP="0062582B">
          <w:pPr>
            <w:pStyle w:val="Heading3"/>
            <w:keepNext w:val="0"/>
            <w:numPr>
              <w:ilvl w:val="0"/>
              <w:numId w:val="44"/>
            </w:numPr>
            <w:shd w:val="clear" w:color="auto" w:fill="FFFFFF" w:themeFill="background1"/>
            <w:spacing w:before="0" w:after="60"/>
            <w:jc w:val="both"/>
          </w:pPr>
          <w:r w:rsidRPr="00A76714">
            <w:t xml:space="preserve">Contractor shall include all Subcontractors as insured under all required insurance policies or shall furnish separate insurance </w:t>
          </w:r>
          <w:r>
            <w:t xml:space="preserve">documents </w:t>
          </w:r>
          <w:r w:rsidRPr="00A76714">
            <w:t>for each Subcontractor. Subcontractor(s) shall comply fully with all insurance requirements stated herein. Failure of Subcontractor(s) to comply with insurance requirements does not limit Contractor’s liability or responsibility.</w:t>
          </w:r>
        </w:p>
        <w:p w14:paraId="7743E2B2" w14:textId="77777777" w:rsidR="008077B0" w:rsidRPr="00B57E75" w:rsidRDefault="008077B0" w:rsidP="0062582B">
          <w:pPr>
            <w:pStyle w:val="Heading3"/>
            <w:keepNext w:val="0"/>
            <w:numPr>
              <w:ilvl w:val="0"/>
              <w:numId w:val="44"/>
            </w:numPr>
            <w:shd w:val="clear" w:color="auto" w:fill="FFFFFF" w:themeFill="background1"/>
            <w:spacing w:before="0" w:after="60"/>
            <w:jc w:val="both"/>
          </w:pPr>
          <w:r w:rsidRPr="00A76714">
            <w:t>The minimum acceptable limits shall be as indicated below for each of the following categories:</w:t>
          </w:r>
          <w:r>
            <w:t xml:space="preserve"> </w:t>
          </w:r>
        </w:p>
        <w:p w14:paraId="025CD016" w14:textId="77777777" w:rsidR="008077B0" w:rsidRPr="009E61C9" w:rsidRDefault="008077B0" w:rsidP="0062582B">
          <w:pPr>
            <w:pStyle w:val="Heading4"/>
            <w:keepNext/>
            <w:numPr>
              <w:ilvl w:val="0"/>
              <w:numId w:val="73"/>
            </w:numPr>
            <w:spacing w:before="0"/>
            <w:contextualSpacing/>
            <w:jc w:val="both"/>
            <w:rPr>
              <w:rFonts w:eastAsia="Calibri"/>
            </w:rPr>
          </w:pPr>
          <w:r w:rsidRPr="009E61C9">
            <w:rPr>
              <w:rFonts w:eastAsia="Calibri"/>
            </w:rPr>
            <w:t>Commercial General Liability covering the risks of bodily injury (including death), property damage and personal injury, including coverage for contractual liability, with a limit of not less than $1 million per occurrence/$</w:t>
          </w:r>
          <w:r>
            <w:rPr>
              <w:rFonts w:eastAsia="Calibri"/>
            </w:rPr>
            <w:t>2</w:t>
          </w:r>
          <w:r w:rsidRPr="009E61C9">
            <w:rPr>
              <w:rFonts w:eastAsia="Calibri"/>
            </w:rPr>
            <w:t xml:space="preserve"> million general aggregate; and</w:t>
          </w:r>
        </w:p>
        <w:p w14:paraId="3DA79490" w14:textId="77777777" w:rsidR="008077B0" w:rsidRPr="00A8358C" w:rsidRDefault="008077B0" w:rsidP="0062582B">
          <w:pPr>
            <w:pStyle w:val="Heading4"/>
            <w:keepNext/>
            <w:numPr>
              <w:ilvl w:val="0"/>
              <w:numId w:val="47"/>
            </w:numPr>
            <w:spacing w:before="0"/>
            <w:contextualSpacing/>
            <w:jc w:val="both"/>
            <w:rPr>
              <w:rFonts w:eastAsia="Calibri"/>
            </w:rPr>
          </w:pPr>
          <w:r w:rsidRPr="00A8358C">
            <w:rPr>
              <w:rFonts w:eastAsia="Calibri"/>
            </w:rPr>
            <w:t>Umbrella policy providing excess limits over the primary policies in an amount not less than $</w:t>
          </w:r>
          <w:r>
            <w:rPr>
              <w:rFonts w:eastAsia="Calibri"/>
            </w:rPr>
            <w:t>1</w:t>
          </w:r>
          <w:r w:rsidRPr="00A8358C">
            <w:rPr>
              <w:rFonts w:eastAsia="Calibri"/>
            </w:rPr>
            <w:t xml:space="preserve"> million</w:t>
          </w:r>
          <w:r>
            <w:rPr>
              <w:rFonts w:eastAsia="Calibri"/>
            </w:rPr>
            <w:t xml:space="preserve"> per occurrence</w:t>
          </w:r>
          <w:r w:rsidRPr="00A8358C">
            <w:rPr>
              <w:rFonts w:eastAsia="Calibri"/>
            </w:rPr>
            <w:t>; and</w:t>
          </w:r>
        </w:p>
        <w:p w14:paraId="60FB3779" w14:textId="77777777" w:rsidR="008077B0" w:rsidRPr="008568F6" w:rsidRDefault="008077B0" w:rsidP="0062582B">
          <w:pPr>
            <w:pStyle w:val="Heading4"/>
            <w:keepNext/>
            <w:numPr>
              <w:ilvl w:val="0"/>
              <w:numId w:val="47"/>
            </w:numPr>
            <w:spacing w:before="0"/>
            <w:contextualSpacing/>
            <w:jc w:val="both"/>
            <w:rPr>
              <w:rFonts w:eastAsia="Calibri"/>
            </w:rPr>
          </w:pPr>
          <w:r w:rsidRPr="00A8358C">
            <w:rPr>
              <w:rFonts w:eastAsia="Calibri"/>
            </w:rPr>
            <w:t xml:space="preserve">Employers Liability insurance covering the risks of Contractor’s employees’ bodily injury by accident or disease with </w:t>
          </w:r>
          <w:r>
            <w:rPr>
              <w:rFonts w:eastAsia="Calibri"/>
            </w:rPr>
            <w:t xml:space="preserve">a </w:t>
          </w:r>
          <w:r w:rsidRPr="00A8358C">
            <w:rPr>
              <w:rFonts w:eastAsia="Calibri"/>
            </w:rPr>
            <w:t xml:space="preserve">limit of not less than </w:t>
          </w:r>
          <w:r>
            <w:rPr>
              <w:rFonts w:eastAsia="Calibri"/>
            </w:rPr>
            <w:t>$1 million</w:t>
          </w:r>
          <w:r w:rsidRPr="00A8358C">
            <w:rPr>
              <w:rFonts w:eastAsia="Calibri"/>
            </w:rPr>
            <w:t>; and</w:t>
          </w:r>
          <w:r w:rsidRPr="00704444">
            <w:rPr>
              <w:rFonts w:eastAsia="Calibri"/>
            </w:rPr>
            <w:tab/>
          </w:r>
        </w:p>
        <w:p w14:paraId="208C01AA" w14:textId="77777777" w:rsidR="008077B0" w:rsidRDefault="008077B0" w:rsidP="0062582B">
          <w:pPr>
            <w:pStyle w:val="Heading4"/>
            <w:keepNext/>
            <w:numPr>
              <w:ilvl w:val="0"/>
              <w:numId w:val="47"/>
            </w:numPr>
            <w:spacing w:before="0"/>
            <w:contextualSpacing/>
            <w:jc w:val="both"/>
            <w:rPr>
              <w:rFonts w:eastAsia="Calibri"/>
            </w:rPr>
          </w:pPr>
          <w:r w:rsidRPr="00A8358C">
            <w:rPr>
              <w:rFonts w:eastAsia="Calibri"/>
            </w:rPr>
            <w:t>Professional Liability Errors and Omissions</w:t>
          </w:r>
          <w:r>
            <w:rPr>
              <w:rFonts w:eastAsia="Calibri"/>
            </w:rPr>
            <w:t xml:space="preserve"> (PLEO)</w:t>
          </w:r>
          <w:r w:rsidRPr="00A8358C">
            <w:rPr>
              <w:rFonts w:eastAsia="Calibri"/>
            </w:rPr>
            <w:t>, with a deductible not to exceed $</w:t>
          </w:r>
          <w:r>
            <w:rPr>
              <w:rFonts w:eastAsia="Calibri"/>
            </w:rPr>
            <w:t>50</w:t>
          </w:r>
          <w:r w:rsidRPr="00A8358C">
            <w:rPr>
              <w:rFonts w:eastAsia="Calibri"/>
            </w:rPr>
            <w:t>,000</w:t>
          </w:r>
          <w:r>
            <w:rPr>
              <w:rFonts w:eastAsia="Calibri"/>
            </w:rPr>
            <w:t>.00</w:t>
          </w:r>
          <w:r w:rsidRPr="00A8358C">
            <w:rPr>
              <w:rFonts w:eastAsia="Calibri"/>
            </w:rPr>
            <w:t>, and coverage of not less than $</w:t>
          </w:r>
          <w:r>
            <w:rPr>
              <w:rFonts w:eastAsia="Calibri"/>
            </w:rPr>
            <w:t>2 million per occurrence/$4 million general aggregate</w:t>
          </w:r>
          <w:r w:rsidRPr="00A8358C">
            <w:rPr>
              <w:rFonts w:eastAsia="Calibri"/>
            </w:rPr>
            <w:t>; and</w:t>
          </w:r>
        </w:p>
        <w:p w14:paraId="36288F08" w14:textId="77777777" w:rsidR="008077B0" w:rsidRDefault="008077B0" w:rsidP="0062582B">
          <w:pPr>
            <w:pStyle w:val="Heading4"/>
            <w:keepNext/>
            <w:numPr>
              <w:ilvl w:val="0"/>
              <w:numId w:val="47"/>
            </w:numPr>
            <w:spacing w:before="0"/>
            <w:contextualSpacing/>
            <w:jc w:val="both"/>
            <w:rPr>
              <w:rFonts w:eastAsia="Calibri"/>
            </w:rPr>
          </w:pPr>
          <w:r>
            <w:rPr>
              <w:rFonts w:eastAsia="Calibri"/>
            </w:rPr>
            <w:t>Data Breach/Privacy coverage of not less than $5 million; and</w:t>
          </w:r>
          <w:r w:rsidRPr="00A8358C">
            <w:rPr>
              <w:rFonts w:eastAsia="Calibri"/>
            </w:rPr>
            <w:t xml:space="preserve"> </w:t>
          </w:r>
        </w:p>
        <w:p w14:paraId="4D03E931" w14:textId="77777777" w:rsidR="008077B0" w:rsidRPr="00576833" w:rsidRDefault="008077B0" w:rsidP="0062582B">
          <w:pPr>
            <w:pStyle w:val="Heading4"/>
            <w:keepNext/>
            <w:numPr>
              <w:ilvl w:val="0"/>
              <w:numId w:val="47"/>
            </w:numPr>
            <w:spacing w:before="0" w:after="60"/>
            <w:jc w:val="both"/>
            <w:rPr>
              <w:rFonts w:eastAsia="Calibri"/>
            </w:rPr>
          </w:pPr>
          <w:r w:rsidRPr="00A8358C">
            <w:rPr>
              <w:rFonts w:eastAsia="Calibri"/>
            </w:rPr>
            <w:t xml:space="preserve">Crime Coverage with a deductible not to exceed </w:t>
          </w:r>
          <w:r>
            <w:rPr>
              <w:rFonts w:eastAsia="Calibri"/>
            </w:rPr>
            <w:t>$25,000</w:t>
          </w:r>
          <w:r w:rsidRPr="00A8358C">
            <w:rPr>
              <w:rFonts w:eastAsia="Calibri"/>
            </w:rPr>
            <w:t>, and coverage of not less than $</w:t>
          </w:r>
          <w:r>
            <w:rPr>
              <w:rFonts w:eastAsia="Calibri"/>
            </w:rPr>
            <w:t>500,000</w:t>
          </w:r>
          <w:r w:rsidRPr="00A8358C">
            <w:rPr>
              <w:rFonts w:eastAsia="Calibri"/>
            </w:rPr>
            <w:t xml:space="preserve"> single limit per occurrence which shall</w:t>
          </w:r>
          <w:r>
            <w:rPr>
              <w:rFonts w:eastAsia="Calibri"/>
            </w:rPr>
            <w:t>,</w:t>
          </w:r>
          <w:r w:rsidRPr="00A8358C">
            <w:rPr>
              <w:rFonts w:eastAsia="Calibri"/>
            </w:rPr>
            <w:t xml:space="preserve"> at a minimum</w:t>
          </w:r>
          <w:r>
            <w:rPr>
              <w:rFonts w:eastAsia="Calibri"/>
            </w:rPr>
            <w:t xml:space="preserve">, </w:t>
          </w:r>
          <w:r w:rsidRPr="00A8358C">
            <w:rPr>
              <w:rFonts w:eastAsia="Calibri"/>
            </w:rPr>
            <w:t>cover occurrences falling in the following categories: Computer Fraud; Forgery; and Employee Dishonesty</w:t>
          </w:r>
          <w:r>
            <w:rPr>
              <w:rFonts w:eastAsia="Calibri"/>
            </w:rPr>
            <w:t>.</w:t>
          </w:r>
        </w:p>
        <w:p w14:paraId="2A15DAFD" w14:textId="77777777" w:rsidR="008077B0" w:rsidRPr="0090512C" w:rsidRDefault="008077B0" w:rsidP="0062582B">
          <w:pPr>
            <w:pStyle w:val="Heading3"/>
            <w:keepNext w:val="0"/>
            <w:numPr>
              <w:ilvl w:val="0"/>
              <w:numId w:val="44"/>
            </w:numPr>
            <w:shd w:val="clear" w:color="auto" w:fill="FFFFFF" w:themeFill="background1"/>
            <w:spacing w:before="0" w:after="60"/>
            <w:jc w:val="both"/>
          </w:pPr>
          <w:r w:rsidRPr="0090512C">
            <w:t xml:space="preserve">WAHBE shall be named as an additional insured on all </w:t>
          </w:r>
          <w:r>
            <w:t xml:space="preserve">Commercial </w:t>
          </w:r>
          <w:r w:rsidRPr="0090512C">
            <w:t xml:space="preserve">General Liability, Umbrella, and PLEO policies. </w:t>
          </w:r>
        </w:p>
        <w:p w14:paraId="237EDBC0" w14:textId="77777777" w:rsidR="008077B0" w:rsidRDefault="008077B0" w:rsidP="0062582B">
          <w:pPr>
            <w:pStyle w:val="Heading3"/>
            <w:keepNext w:val="0"/>
            <w:numPr>
              <w:ilvl w:val="0"/>
              <w:numId w:val="44"/>
            </w:numPr>
            <w:shd w:val="clear" w:color="auto" w:fill="FFFFFF" w:themeFill="background1"/>
            <w:spacing w:before="0" w:after="60"/>
            <w:jc w:val="both"/>
          </w:pPr>
          <w:r>
            <w:t xml:space="preserve">Policies must include Contract reference number </w:t>
          </w:r>
          <w:r>
            <w:rPr>
              <w:b/>
            </w:rPr>
            <w:t>HBE-</w:t>
          </w:r>
          <w:r>
            <w:rPr>
              <w:b/>
            </w:rPr>
            <w:fldChar w:fldCharType="begin">
              <w:ffData>
                <w:name w:val="Text1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t>.</w:t>
          </w:r>
        </w:p>
        <w:p w14:paraId="54C1254C" w14:textId="77777777" w:rsidR="008077B0" w:rsidRPr="00AC49B2" w:rsidRDefault="008077B0" w:rsidP="0062582B">
          <w:pPr>
            <w:pStyle w:val="Heading3"/>
            <w:keepNext w:val="0"/>
            <w:numPr>
              <w:ilvl w:val="0"/>
              <w:numId w:val="44"/>
            </w:numPr>
            <w:shd w:val="clear" w:color="auto" w:fill="FFFFFF" w:themeFill="background1"/>
            <w:spacing w:before="0" w:after="60"/>
            <w:jc w:val="both"/>
          </w:pPr>
          <w:r w:rsidRPr="00AC49B2">
            <w:t xml:space="preserve">For </w:t>
          </w:r>
          <w:r>
            <w:t>PLEO</w:t>
          </w:r>
          <w:r w:rsidRPr="00AC49B2">
            <w:t xml:space="preserve"> Coverage</w:t>
          </w:r>
          <w:r>
            <w:t xml:space="preserve"> and Crime Coverage</w:t>
          </w:r>
          <w:r w:rsidRPr="00AC49B2">
            <w:t xml:space="preserve">, Contractor shall continue such coverage for </w:t>
          </w:r>
          <w:r w:rsidRPr="0058302D">
            <w:t>three (3) years</w:t>
          </w:r>
          <w:r w:rsidRPr="00AC49B2">
            <w:t xml:space="preserve"> beyond the expiration or termination of this Contract, naming WAHBE as an additional insured and providing WAHBE with </w:t>
          </w:r>
          <w:r>
            <w:t xml:space="preserve">a copy of the full insurance policy </w:t>
          </w:r>
          <w:r w:rsidRPr="00AC49B2">
            <w:t>on an annual basis.</w:t>
          </w:r>
          <w:r>
            <w:t xml:space="preserve"> </w:t>
          </w:r>
          <w:r w:rsidRPr="00471416">
            <w:rPr>
              <w:b/>
            </w:rPr>
            <w:t xml:space="preserve">Insurance certificates alone are not acceptable.  </w:t>
          </w:r>
        </w:p>
        <w:p w14:paraId="10C0B891" w14:textId="77777777" w:rsidR="008077B0" w:rsidRDefault="008077B0" w:rsidP="0062582B">
          <w:pPr>
            <w:pStyle w:val="Heading3"/>
            <w:keepNext w:val="0"/>
            <w:numPr>
              <w:ilvl w:val="0"/>
              <w:numId w:val="44"/>
            </w:numPr>
            <w:shd w:val="clear" w:color="auto" w:fill="FFFFFF" w:themeFill="background1"/>
            <w:spacing w:before="0" w:after="60"/>
            <w:jc w:val="both"/>
          </w:pPr>
          <w:r w:rsidRPr="007D61E7">
            <w:t>Contractor’s insurance policies shall not be canceled or non-renewed in scope of coverage without provision for equivalent substitute insurance. Contractor’s insurance policies shall not be reduced in scope without WAHBE’s prior written consent.</w:t>
          </w:r>
        </w:p>
        <w:p w14:paraId="4C7551FD" w14:textId="77777777" w:rsidR="008077B0" w:rsidRDefault="008077B0" w:rsidP="0062582B">
          <w:pPr>
            <w:pStyle w:val="Heading3"/>
            <w:keepNext w:val="0"/>
            <w:numPr>
              <w:ilvl w:val="0"/>
              <w:numId w:val="44"/>
            </w:numPr>
            <w:shd w:val="clear" w:color="auto" w:fill="FFFFFF" w:themeFill="background1"/>
            <w:spacing w:before="0" w:after="60"/>
            <w:jc w:val="both"/>
          </w:pPr>
          <w:r w:rsidRPr="007D61E7">
            <w:t>All insurance provided by Contractor shall be primary as to any other insurance or self-insurance programs afforded to or maintained by WAHBE and shall include a severability of interests (cross-liability) provision.</w:t>
          </w:r>
        </w:p>
        <w:p w14:paraId="4BD74368" w14:textId="77777777" w:rsidR="008077B0" w:rsidRDefault="008077B0" w:rsidP="0062582B">
          <w:pPr>
            <w:pStyle w:val="Heading3"/>
            <w:keepNext w:val="0"/>
            <w:numPr>
              <w:ilvl w:val="0"/>
              <w:numId w:val="44"/>
            </w:numPr>
            <w:shd w:val="clear" w:color="auto" w:fill="FFFFFF" w:themeFill="background1"/>
            <w:spacing w:before="0" w:after="60"/>
            <w:jc w:val="both"/>
          </w:pPr>
          <w:r w:rsidRPr="007D61E7">
            <w:t>Contractor agrees to waive all rights of subrogation against WAHBE for losses arising from services performed by Contractor under this Contract.</w:t>
          </w:r>
        </w:p>
        <w:p w14:paraId="1C41C739" w14:textId="77777777" w:rsidR="008077B0" w:rsidRDefault="008077B0" w:rsidP="0062582B">
          <w:pPr>
            <w:pStyle w:val="Heading3"/>
            <w:keepNext w:val="0"/>
            <w:numPr>
              <w:ilvl w:val="0"/>
              <w:numId w:val="44"/>
            </w:numPr>
            <w:shd w:val="clear" w:color="auto" w:fill="FFFFFF" w:themeFill="background1"/>
            <w:spacing w:before="0" w:after="60"/>
            <w:jc w:val="both"/>
          </w:pPr>
          <w:r w:rsidRPr="002B2E69">
            <w:t xml:space="preserve">By requiring insurance herein, </w:t>
          </w:r>
          <w:r>
            <w:t>WAHBE</w:t>
          </w:r>
          <w:r w:rsidRPr="002B2E69">
            <w:t xml:space="preserve"> does not represent that coverage and limits will be adequate to protect Contractor. Such coverage and limits shall not limit Contractor’s liability under the indemnities and reimbursements granted to </w:t>
          </w:r>
          <w:r>
            <w:t>WAHBE</w:t>
          </w:r>
          <w:r w:rsidRPr="002B2E69">
            <w:t xml:space="preserve"> </w:t>
          </w:r>
          <w:r>
            <w:t>under</w:t>
          </w:r>
          <w:r w:rsidRPr="002B2E69">
            <w:t xml:space="preserve"> this Contract.</w:t>
          </w:r>
        </w:p>
        <w:p w14:paraId="22849267" w14:textId="77777777" w:rsidR="008077B0" w:rsidRDefault="008077B0" w:rsidP="008077B0">
          <w:pPr>
            <w:pStyle w:val="ListParagraph"/>
          </w:pPr>
        </w:p>
        <w:p w14:paraId="52F131D7" w14:textId="77777777" w:rsidR="008077B0" w:rsidRPr="006D654F" w:rsidRDefault="008077B0" w:rsidP="0062582B">
          <w:pPr>
            <w:pStyle w:val="Heading2"/>
            <w:numPr>
              <w:ilvl w:val="0"/>
              <w:numId w:val="43"/>
            </w:numPr>
            <w:autoSpaceDE w:val="0"/>
            <w:autoSpaceDN w:val="0"/>
            <w:spacing w:before="0"/>
            <w:rPr>
              <w:u w:val="single"/>
            </w:rPr>
          </w:pPr>
          <w:r w:rsidRPr="006D654F">
            <w:rPr>
              <w:u w:val="single"/>
            </w:rPr>
            <w:t>INTELLECTUAL PROPERTY RIGHTS PROVISIONS</w:t>
          </w:r>
        </w:p>
        <w:p w14:paraId="0A11D655" w14:textId="77777777" w:rsidR="008077B0" w:rsidRPr="009E61C9" w:rsidRDefault="008077B0" w:rsidP="0062582B">
          <w:pPr>
            <w:pStyle w:val="Heading3"/>
            <w:keepNext w:val="0"/>
            <w:numPr>
              <w:ilvl w:val="0"/>
              <w:numId w:val="74"/>
            </w:numPr>
            <w:shd w:val="clear" w:color="auto" w:fill="FFFFFF" w:themeFill="background1"/>
            <w:spacing w:before="0" w:after="60"/>
            <w:jc w:val="both"/>
            <w:rPr>
              <w:b/>
            </w:rPr>
          </w:pPr>
          <w:r w:rsidRPr="0092123E">
            <w:t xml:space="preserve">In accordance with </w:t>
          </w:r>
          <w:hyperlink r:id="rId53" w:history="1">
            <w:r w:rsidRPr="009E61C9">
              <w:rPr>
                <w:rStyle w:val="Hyperlink"/>
                <w:bCs/>
              </w:rPr>
              <w:t>U.S. Copyright Act 17 U.S. Code § 101</w:t>
            </w:r>
          </w:hyperlink>
          <w:r w:rsidRPr="0092123E">
            <w:t xml:space="preserve">, unless otherwise provided, all </w:t>
          </w:r>
          <w:r>
            <w:t>M</w:t>
          </w:r>
          <w:r w:rsidRPr="0092123E">
            <w:t xml:space="preserve">aterials produced under this Contract, including without limitation Deliverables, shall be considered "works for hire" and shall be owned by WAHBE.  WAHBE shall be considered </w:t>
          </w:r>
          <w:r w:rsidRPr="0092123E">
            <w:lastRenderedPageBreak/>
            <w:t>the author of such m</w:t>
          </w:r>
          <w:r w:rsidRPr="006B265B">
            <w:t xml:space="preserve">aterials.  In the event the materials are not considered “works for hire” under the U.S. Copyright Act, Contractor </w:t>
          </w:r>
          <w:r w:rsidRPr="003F5E9C">
            <w:t xml:space="preserve">hereby irrevocably assigns all right, title, and interest in materials, including all intellectual property rights, to </w:t>
          </w:r>
          <w:r w:rsidRPr="00252CE1">
            <w:t>WAHBE effective from t</w:t>
          </w:r>
          <w:r w:rsidRPr="00BB641F">
            <w:t xml:space="preserve">he moment of creation of such materials.  </w:t>
          </w:r>
          <w:r w:rsidRPr="0092123E">
            <w:t>Ownership includes the right to copyright, patent, register and the ability to transfer these rights.</w:t>
          </w:r>
        </w:p>
        <w:p w14:paraId="69582A75" w14:textId="77777777" w:rsidR="008077B0" w:rsidRPr="0092123E" w:rsidRDefault="008077B0" w:rsidP="0062582B">
          <w:pPr>
            <w:pStyle w:val="Heading3"/>
            <w:keepNext w:val="0"/>
            <w:numPr>
              <w:ilvl w:val="0"/>
              <w:numId w:val="44"/>
            </w:numPr>
            <w:shd w:val="clear" w:color="auto" w:fill="FFFFFF" w:themeFill="background1"/>
            <w:spacing w:before="0" w:after="60"/>
            <w:jc w:val="both"/>
            <w:rPr>
              <w:b/>
            </w:rPr>
          </w:pPr>
          <w:r w:rsidRPr="00227E07">
            <w:t xml:space="preserve">Contractor shall, at the expense of </w:t>
          </w:r>
          <w:r>
            <w:t>WAHBE</w:t>
          </w:r>
          <w:r w:rsidRPr="00227E07">
            <w:t xml:space="preserve">, assist </w:t>
          </w:r>
          <w:r>
            <w:t>WAHBE</w:t>
          </w:r>
          <w:r w:rsidRPr="00227E07">
            <w:t xml:space="preserve"> or its nominees to obtain copyrights, trademarks, or patents for all such </w:t>
          </w:r>
          <w:r>
            <w:t>material</w:t>
          </w:r>
          <w:r w:rsidRPr="00227E07">
            <w:t xml:space="preserve">s in the United States and any other countries. Contractor agrees to execute all papers and to give all facts known to it necessary to secure United States or foreign country copyrights and patents in and to such </w:t>
          </w:r>
          <w:r>
            <w:t>Material</w:t>
          </w:r>
          <w:r w:rsidRPr="00227E07">
            <w:t xml:space="preserve">s. Contractor agrees to and hereby, to the extent permissible, waives all legal and equitable rights relating to the </w:t>
          </w:r>
          <w:r>
            <w:t>Materials</w:t>
          </w:r>
          <w:r w:rsidRPr="00227E07">
            <w:t>, including without limitation all rights of identification of authorship and any and all rights of approval, restriction or limitation on use or subsequent modifications.</w:t>
          </w:r>
        </w:p>
        <w:p w14:paraId="7661B174" w14:textId="77777777" w:rsidR="008077B0" w:rsidRPr="0092123E" w:rsidRDefault="008077B0" w:rsidP="0062582B">
          <w:pPr>
            <w:pStyle w:val="Heading3"/>
            <w:keepNext w:val="0"/>
            <w:numPr>
              <w:ilvl w:val="0"/>
              <w:numId w:val="44"/>
            </w:numPr>
            <w:shd w:val="clear" w:color="auto" w:fill="FFFFFF" w:themeFill="background1"/>
            <w:spacing w:before="0" w:after="60"/>
            <w:jc w:val="both"/>
          </w:pPr>
          <w:r w:rsidRPr="0092123E">
            <w:t>Contractor shall retain all patent, copyright and other intellectual property rights in the</w:t>
          </w:r>
          <w:r>
            <w:t xml:space="preserve"> Contractor Technology.  </w:t>
          </w:r>
          <w:r w:rsidRPr="0092123E">
            <w:t xml:space="preserve">  </w:t>
          </w:r>
        </w:p>
        <w:p w14:paraId="1CE19F03" w14:textId="77777777" w:rsidR="008077B0" w:rsidRPr="005C33D6" w:rsidRDefault="008077B0" w:rsidP="0062582B">
          <w:pPr>
            <w:pStyle w:val="Heading3"/>
            <w:keepNext w:val="0"/>
            <w:numPr>
              <w:ilvl w:val="0"/>
              <w:numId w:val="44"/>
            </w:numPr>
            <w:shd w:val="clear" w:color="auto" w:fill="FFFFFF" w:themeFill="background1"/>
            <w:spacing w:before="0" w:after="60"/>
            <w:jc w:val="both"/>
            <w:rPr>
              <w:b/>
            </w:rPr>
          </w:pPr>
          <w:r w:rsidRPr="006B265B">
            <w:t>For Materials that are delivered under the Contract, but that incorporate Contractor Technology</w:t>
          </w:r>
          <w:r w:rsidRPr="00252CE1">
            <w:t xml:space="preserve"> not produced under the C</w:t>
          </w:r>
          <w:r w:rsidRPr="00BB641F">
            <w:t xml:space="preserve">ontract or that are owned by third parties, Contractor hereby grants to WAHBE a nonexclusive, royalty-free, irrevocable license (with rights to sublicense to others) in such Materials to use, demonstrate, </w:t>
          </w:r>
          <w:r w:rsidRPr="005C33D6">
            <w:t xml:space="preserve">translate, reproduce, distribute, prepare derivative works based upon, publicly perform, and publicly display.  </w:t>
          </w:r>
        </w:p>
        <w:p w14:paraId="169DF0E9" w14:textId="77777777" w:rsidR="008077B0" w:rsidRPr="005C33D6" w:rsidRDefault="008077B0" w:rsidP="0062582B">
          <w:pPr>
            <w:pStyle w:val="Heading3"/>
            <w:keepNext w:val="0"/>
            <w:numPr>
              <w:ilvl w:val="0"/>
              <w:numId w:val="44"/>
            </w:numPr>
            <w:shd w:val="clear" w:color="auto" w:fill="FFFFFF" w:themeFill="background1"/>
            <w:spacing w:before="0" w:after="60"/>
            <w:jc w:val="both"/>
          </w:pPr>
          <w:r w:rsidRPr="0092123E">
            <w:t xml:space="preserve">Contractor shall exert all reasonable efforts to advise WAHBE, at the time of delivery of </w:t>
          </w:r>
          <w:r>
            <w:t>M</w:t>
          </w:r>
          <w:r w:rsidRPr="0092123E">
            <w:t xml:space="preserve">aterials furnished under this Contract, of all known or potential invasions of privacy contained therein and of any portion of such document that was not produced in the performance of this </w:t>
          </w:r>
          <w:r w:rsidRPr="006B265B">
            <w:t xml:space="preserve">Contract.  </w:t>
          </w:r>
        </w:p>
        <w:p w14:paraId="442FE4AC" w14:textId="77777777" w:rsidR="008077B0" w:rsidRPr="006B265B" w:rsidRDefault="008077B0" w:rsidP="0062582B">
          <w:pPr>
            <w:pStyle w:val="Heading3"/>
            <w:keepNext w:val="0"/>
            <w:numPr>
              <w:ilvl w:val="0"/>
              <w:numId w:val="44"/>
            </w:numPr>
            <w:shd w:val="clear" w:color="auto" w:fill="FFFFFF" w:themeFill="background1"/>
            <w:spacing w:before="0" w:after="60"/>
            <w:jc w:val="both"/>
          </w:pPr>
          <w:r w:rsidRPr="006B265B">
            <w:t xml:space="preserve">Contractor hereby represents as of the Effective Date and warrants to </w:t>
          </w:r>
          <w:r>
            <w:t>WAHBE</w:t>
          </w:r>
          <w:r w:rsidRPr="006B265B">
            <w:t xml:space="preserve"> thereafter that Contractor is and shall be the owner of the Contractor Technology and </w:t>
          </w:r>
          <w:r>
            <w:t>Materials</w:t>
          </w:r>
          <w:r w:rsidRPr="006B265B">
            <w:t xml:space="preserve"> provided hereunder or otherwise has the right to grant to </w:t>
          </w:r>
          <w:r>
            <w:t>WAHBE</w:t>
          </w:r>
          <w:r w:rsidRPr="006B265B">
            <w:t xml:space="preserve"> the licensed rights to the Contractor Technology</w:t>
          </w:r>
          <w:r>
            <w:t xml:space="preserve"> and Materials</w:t>
          </w:r>
          <w:r w:rsidRPr="006B265B">
            <w:t xml:space="preserve"> provided by Contractor through this </w:t>
          </w:r>
          <w:r>
            <w:t>Contract</w:t>
          </w:r>
          <w:r w:rsidRPr="006B265B">
            <w:t xml:space="preserve"> without violating any rights of any third party worldwide. Contractor represents and warrants that: (i) Contractor is not aware of any claim, investigation, litigation, action, suit or administrative or judicial proceeding pending or threatened based on claims that the Contractor Technology</w:t>
          </w:r>
          <w:r>
            <w:t xml:space="preserve"> or Materials</w:t>
          </w:r>
          <w:r w:rsidRPr="006B265B">
            <w:t xml:space="preserve"> infringe or misappropriate any patents, copyrights, or trade secrets of any third party or </w:t>
          </w:r>
          <w:r>
            <w:t>WAHBE</w:t>
          </w:r>
          <w:r w:rsidRPr="006B265B">
            <w:t xml:space="preserve">, and (ii) the Contractor Technology </w:t>
          </w:r>
          <w:r>
            <w:t>and Materials</w:t>
          </w:r>
          <w:r w:rsidRPr="006B265B">
            <w:t xml:space="preserve"> do not and shall not infringe upon or misappropriate any patents, copyrights, trade secrets or any other intellectual property rights of any third party. Contractor shall promptly give </w:t>
          </w:r>
          <w:r>
            <w:t>WAHBE</w:t>
          </w:r>
          <w:r w:rsidRPr="006B265B">
            <w:t xml:space="preserve"> </w:t>
          </w:r>
          <w:r>
            <w:t>prompt n</w:t>
          </w:r>
          <w:r w:rsidRPr="006B265B">
            <w:t>otice of each notice or claim of infringement or misappropriation of other intellectual property right worldwide received by Contractor with respect to the Contractor Technology</w:t>
          </w:r>
          <w:r>
            <w:t xml:space="preserve"> or Materials</w:t>
          </w:r>
          <w:r w:rsidRPr="006B265B">
            <w:t xml:space="preserve"> delivered under this </w:t>
          </w:r>
          <w:r>
            <w:t>Contract</w:t>
          </w:r>
          <w:r w:rsidRPr="006B265B">
            <w:t>.</w:t>
          </w:r>
        </w:p>
        <w:p w14:paraId="7C648601" w14:textId="77777777" w:rsidR="008077B0" w:rsidRPr="006B265B" w:rsidRDefault="008077B0" w:rsidP="0062582B">
          <w:pPr>
            <w:pStyle w:val="Heading3"/>
            <w:keepNext w:val="0"/>
            <w:numPr>
              <w:ilvl w:val="0"/>
              <w:numId w:val="44"/>
            </w:numPr>
            <w:shd w:val="clear" w:color="auto" w:fill="FFFFFF" w:themeFill="background1"/>
            <w:spacing w:before="0" w:after="60"/>
            <w:jc w:val="both"/>
            <w:rPr>
              <w:b/>
            </w:rPr>
          </w:pPr>
          <w:r w:rsidRPr="006B265B">
            <w:t xml:space="preserve">WAHBE shall have the right to modify or remove any restrictive markings placed upon the </w:t>
          </w:r>
          <w:r>
            <w:t>D</w:t>
          </w:r>
          <w:r w:rsidRPr="006B265B">
            <w:t xml:space="preserve">eliverables or other </w:t>
          </w:r>
          <w:r>
            <w:t>M</w:t>
          </w:r>
          <w:r w:rsidRPr="006B265B">
            <w:t>aterials by Contractor.</w:t>
          </w:r>
        </w:p>
        <w:p w14:paraId="3775C74E" w14:textId="77777777" w:rsidR="008077B0" w:rsidRDefault="008077B0" w:rsidP="008077B0">
          <w:pPr>
            <w:tabs>
              <w:tab w:val="right" w:pos="9216"/>
            </w:tabs>
            <w:jc w:val="both"/>
            <w:rPr>
              <w:rFonts w:cs="Arial"/>
              <w:bCs/>
              <w:szCs w:val="24"/>
            </w:rPr>
          </w:pPr>
        </w:p>
        <w:p w14:paraId="3C6BC764" w14:textId="77777777" w:rsidR="008077B0" w:rsidRPr="00791F47" w:rsidRDefault="008077B0" w:rsidP="0062582B">
          <w:pPr>
            <w:pStyle w:val="Heading2"/>
            <w:numPr>
              <w:ilvl w:val="0"/>
              <w:numId w:val="43"/>
            </w:numPr>
            <w:autoSpaceDE w:val="0"/>
            <w:autoSpaceDN w:val="0"/>
            <w:spacing w:before="0"/>
            <w:rPr>
              <w:u w:val="single"/>
            </w:rPr>
          </w:pPr>
          <w:r w:rsidRPr="00791F47">
            <w:rPr>
              <w:u w:val="single"/>
            </w:rPr>
            <w:t>KNOWLEDGE TRANSFER</w:t>
          </w:r>
        </w:p>
        <w:p w14:paraId="0DCD08D2" w14:textId="77777777" w:rsidR="008077B0" w:rsidRPr="005E1BAC" w:rsidRDefault="008077B0" w:rsidP="00456DAE">
          <w:pPr>
            <w:pStyle w:val="ListParagraph"/>
            <w:ind w:left="180"/>
            <w:jc w:val="both"/>
            <w:rPr>
              <w:szCs w:val="24"/>
            </w:rPr>
          </w:pPr>
          <w:r w:rsidRPr="005E1BAC">
            <w:rPr>
              <w:szCs w:val="24"/>
            </w:rPr>
            <w:t>Contractor</w:t>
          </w:r>
          <w:r>
            <w:rPr>
              <w:szCs w:val="24"/>
            </w:rPr>
            <w:t xml:space="preserve"> </w:t>
          </w:r>
          <w:r w:rsidRPr="005E1BAC">
            <w:rPr>
              <w:szCs w:val="24"/>
            </w:rPr>
            <w:t xml:space="preserve">shall provide a WAHBE-approved Knowledge Transfer </w:t>
          </w:r>
          <w:r>
            <w:rPr>
              <w:szCs w:val="24"/>
            </w:rPr>
            <w:t>P</w:t>
          </w:r>
          <w:r w:rsidRPr="005E1BAC">
            <w:rPr>
              <w:szCs w:val="24"/>
            </w:rPr>
            <w:t xml:space="preserve">lan </w:t>
          </w:r>
          <w:r>
            <w:rPr>
              <w:szCs w:val="24"/>
            </w:rPr>
            <w:t>as a deliverable under this Contract. The plan shall address, at minimum,</w:t>
          </w:r>
          <w:r w:rsidRPr="005E1BAC">
            <w:rPr>
              <w:szCs w:val="24"/>
            </w:rPr>
            <w:t xml:space="preserve"> the capture of </w:t>
          </w:r>
          <w:r>
            <w:rPr>
              <w:szCs w:val="24"/>
            </w:rPr>
            <w:t xml:space="preserve">all </w:t>
          </w:r>
          <w:r w:rsidRPr="005E1BAC">
            <w:rPr>
              <w:szCs w:val="24"/>
            </w:rPr>
            <w:t>critical knowledge and a plan of action to transfer it</w:t>
          </w:r>
          <w:r>
            <w:rPr>
              <w:szCs w:val="24"/>
            </w:rPr>
            <w:t xml:space="preserve"> from Contractor to WAHBE staff. The plan shall be provided to WAHBE-staff for approval as reflected in the Project Plan or Statement of Work. An updated plan shall be provided to WAHBE-staff for approval no less than 90 days prior to the final end-date of the Contract, or if terminated earlier, within 30 days’ notice of Contract termination.</w:t>
          </w:r>
        </w:p>
        <w:p w14:paraId="0DD80A54" w14:textId="77777777" w:rsidR="008077B0" w:rsidRPr="005E1BAC" w:rsidRDefault="008077B0" w:rsidP="008077B0">
          <w:pPr>
            <w:pStyle w:val="ListParagraph"/>
            <w:ind w:left="360"/>
            <w:jc w:val="both"/>
            <w:rPr>
              <w:szCs w:val="24"/>
            </w:rPr>
          </w:pPr>
        </w:p>
        <w:p w14:paraId="3410E82C" w14:textId="77777777" w:rsidR="008077B0" w:rsidRPr="00F31654" w:rsidRDefault="008077B0" w:rsidP="0062582B">
          <w:pPr>
            <w:pStyle w:val="Heading2"/>
            <w:numPr>
              <w:ilvl w:val="0"/>
              <w:numId w:val="43"/>
            </w:numPr>
            <w:autoSpaceDE w:val="0"/>
            <w:autoSpaceDN w:val="0"/>
            <w:spacing w:before="0"/>
            <w:rPr>
              <w:u w:val="single"/>
            </w:rPr>
          </w:pPr>
          <w:r w:rsidRPr="00F31654">
            <w:rPr>
              <w:u w:val="single"/>
            </w:rPr>
            <w:lastRenderedPageBreak/>
            <w:t>LICENSING, ACCREDITATION AND REGISTRATION</w:t>
          </w:r>
        </w:p>
        <w:p w14:paraId="07A7A78B" w14:textId="77777777" w:rsidR="008077B0" w:rsidRPr="002D016D" w:rsidRDefault="008077B0" w:rsidP="00F3165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4"/>
            </w:rPr>
          </w:pPr>
          <w:r w:rsidRPr="002D016D">
            <w:rPr>
              <w:rFonts w:cs="Arial"/>
              <w:bCs/>
              <w:szCs w:val="24"/>
            </w:rPr>
            <w:t>C</w:t>
          </w:r>
          <w:r>
            <w:rPr>
              <w:rFonts w:cs="Arial"/>
              <w:bCs/>
              <w:szCs w:val="24"/>
            </w:rPr>
            <w:t>ontractor</w:t>
          </w:r>
          <w:r w:rsidRPr="002D016D">
            <w:rPr>
              <w:rFonts w:cs="Arial"/>
              <w:bCs/>
              <w:szCs w:val="24"/>
            </w:rPr>
            <w:t xml:space="preserve"> shall comply with all applicable local, state, and federal licensing, accreditation and registration requirements/standards, necessary for the performance of this </w:t>
          </w:r>
          <w:r>
            <w:rPr>
              <w:rFonts w:cs="Arial"/>
              <w:bCs/>
              <w:szCs w:val="24"/>
            </w:rPr>
            <w:t>C</w:t>
          </w:r>
          <w:r w:rsidRPr="002D016D">
            <w:rPr>
              <w:rFonts w:cs="Arial"/>
              <w:bCs/>
              <w:szCs w:val="24"/>
            </w:rPr>
            <w:t>ontract.</w:t>
          </w:r>
        </w:p>
        <w:p w14:paraId="45D344E1"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55064D38" w14:textId="77777777" w:rsidR="008077B0" w:rsidRPr="00F31654" w:rsidRDefault="008077B0" w:rsidP="0062582B">
          <w:pPr>
            <w:pStyle w:val="Heading2"/>
            <w:numPr>
              <w:ilvl w:val="0"/>
              <w:numId w:val="43"/>
            </w:numPr>
            <w:autoSpaceDE w:val="0"/>
            <w:autoSpaceDN w:val="0"/>
            <w:spacing w:before="0"/>
            <w:rPr>
              <w:u w:val="single"/>
            </w:rPr>
          </w:pPr>
          <w:r w:rsidRPr="00F31654">
            <w:rPr>
              <w:u w:val="single"/>
            </w:rPr>
            <w:t>LIMITATION OF AUTHORITY</w:t>
          </w:r>
        </w:p>
        <w:p w14:paraId="6DCD433E" w14:textId="77777777" w:rsidR="008077B0" w:rsidRDefault="008077B0" w:rsidP="00F3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4"/>
            </w:rPr>
          </w:pPr>
          <w:r w:rsidRPr="002D016D">
            <w:rPr>
              <w:rFonts w:cs="Arial"/>
              <w:bCs/>
              <w:szCs w:val="24"/>
            </w:rPr>
            <w:t xml:space="preserve">Only the </w:t>
          </w:r>
          <w:r>
            <w:rPr>
              <w:rFonts w:cs="Arial"/>
              <w:bCs/>
              <w:szCs w:val="24"/>
            </w:rPr>
            <w:t>WAHBE Chief Executive Officer, or</w:t>
          </w:r>
          <w:r w:rsidRPr="002D016D">
            <w:rPr>
              <w:rFonts w:cs="Arial"/>
              <w:bCs/>
              <w:szCs w:val="24"/>
            </w:rPr>
            <w:t xml:space="preserve"> delegate by writing (delegation to be made prior to action) shall have the express, implied, or apparent authority to alter, amend, modify, or waive any clause or condition of this </w:t>
          </w:r>
          <w:r>
            <w:rPr>
              <w:rFonts w:cs="Arial"/>
              <w:bCs/>
              <w:szCs w:val="24"/>
            </w:rPr>
            <w:t>C</w:t>
          </w:r>
          <w:r w:rsidRPr="002D016D">
            <w:rPr>
              <w:rFonts w:cs="Arial"/>
              <w:bCs/>
              <w:szCs w:val="24"/>
            </w:rPr>
            <w:t xml:space="preserve">ontract.  Furthermore, any alteration, </w:t>
          </w:r>
          <w:r>
            <w:rPr>
              <w:rFonts w:cs="Arial"/>
              <w:bCs/>
              <w:szCs w:val="24"/>
            </w:rPr>
            <w:t>Amendment</w:t>
          </w:r>
          <w:r w:rsidRPr="002D016D">
            <w:rPr>
              <w:rFonts w:cs="Arial"/>
              <w:bCs/>
              <w:szCs w:val="24"/>
            </w:rPr>
            <w:t xml:space="preserve">, modification, or waiver or any clause or condition of this </w:t>
          </w:r>
          <w:r>
            <w:rPr>
              <w:rFonts w:cs="Arial"/>
              <w:bCs/>
              <w:szCs w:val="24"/>
            </w:rPr>
            <w:t xml:space="preserve">Contract </w:t>
          </w:r>
          <w:r w:rsidRPr="002D016D">
            <w:rPr>
              <w:rFonts w:cs="Arial"/>
              <w:bCs/>
              <w:szCs w:val="24"/>
            </w:rPr>
            <w:t>is not effective or binding unless made in writing and signe</w:t>
          </w:r>
          <w:r>
            <w:rPr>
              <w:rFonts w:cs="Arial"/>
              <w:bCs/>
              <w:szCs w:val="24"/>
            </w:rPr>
            <w:t>d by WAHBE</w:t>
          </w:r>
          <w:r w:rsidRPr="002D016D">
            <w:rPr>
              <w:rFonts w:cs="Arial"/>
              <w:bCs/>
              <w:szCs w:val="24"/>
            </w:rPr>
            <w:t>.</w:t>
          </w:r>
        </w:p>
        <w:p w14:paraId="7699A2EC" w14:textId="77777777" w:rsidR="008077B0" w:rsidRPr="005F36F6"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Cs w:val="24"/>
            </w:rPr>
          </w:pPr>
        </w:p>
        <w:p w14:paraId="7F0C2C3F" w14:textId="77777777" w:rsidR="008077B0" w:rsidRPr="00F31654" w:rsidRDefault="008077B0" w:rsidP="0062582B">
          <w:pPr>
            <w:pStyle w:val="Heading2"/>
            <w:numPr>
              <w:ilvl w:val="0"/>
              <w:numId w:val="43"/>
            </w:numPr>
            <w:autoSpaceDE w:val="0"/>
            <w:autoSpaceDN w:val="0"/>
            <w:spacing w:before="0"/>
            <w:rPr>
              <w:u w:val="single"/>
            </w:rPr>
          </w:pPr>
          <w:r w:rsidRPr="00F31654">
            <w:rPr>
              <w:u w:val="single"/>
            </w:rPr>
            <w:t>LOSS OF FUNDING</w:t>
          </w:r>
        </w:p>
        <w:p w14:paraId="110A581D" w14:textId="77777777" w:rsidR="008077B0" w:rsidRPr="002D016D" w:rsidRDefault="008077B0" w:rsidP="00F3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4"/>
            </w:rPr>
          </w:pPr>
          <w:r w:rsidRPr="002D016D">
            <w:rPr>
              <w:rFonts w:cs="Arial"/>
              <w:bCs/>
              <w:szCs w:val="24"/>
            </w:rPr>
            <w:t xml:space="preserve">In the event funding from state, federal, or other sources is withdrawn, reduced, or limited in any way after the </w:t>
          </w:r>
          <w:r>
            <w:rPr>
              <w:rFonts w:cs="Arial"/>
              <w:bCs/>
              <w:szCs w:val="24"/>
            </w:rPr>
            <w:t>E</w:t>
          </w:r>
          <w:r w:rsidRPr="002D016D">
            <w:rPr>
              <w:rFonts w:cs="Arial"/>
              <w:bCs/>
              <w:szCs w:val="24"/>
            </w:rPr>
            <w:t xml:space="preserve">ffective </w:t>
          </w:r>
          <w:r>
            <w:rPr>
              <w:rFonts w:cs="Arial"/>
              <w:bCs/>
              <w:szCs w:val="24"/>
            </w:rPr>
            <w:t>D</w:t>
          </w:r>
          <w:r w:rsidRPr="002D016D">
            <w:rPr>
              <w:rFonts w:cs="Arial"/>
              <w:bCs/>
              <w:szCs w:val="24"/>
            </w:rPr>
            <w:t xml:space="preserve">ate of this </w:t>
          </w:r>
          <w:r>
            <w:rPr>
              <w:rFonts w:cs="Arial"/>
              <w:bCs/>
              <w:szCs w:val="24"/>
            </w:rPr>
            <w:t xml:space="preserve">Contract </w:t>
          </w:r>
          <w:r w:rsidRPr="002D016D">
            <w:rPr>
              <w:rFonts w:cs="Arial"/>
              <w:bCs/>
              <w:szCs w:val="24"/>
            </w:rPr>
            <w:t xml:space="preserve">and prior to </w:t>
          </w:r>
          <w:r>
            <w:rPr>
              <w:rFonts w:cs="Arial"/>
              <w:bCs/>
              <w:szCs w:val="24"/>
            </w:rPr>
            <w:t>expiration</w:t>
          </w:r>
          <w:r w:rsidRPr="002D016D">
            <w:rPr>
              <w:rFonts w:cs="Arial"/>
              <w:bCs/>
              <w:szCs w:val="24"/>
            </w:rPr>
            <w:t xml:space="preserve">, </w:t>
          </w:r>
          <w:r>
            <w:rPr>
              <w:rFonts w:cs="Arial"/>
              <w:bCs/>
              <w:szCs w:val="24"/>
            </w:rPr>
            <w:t>WAHBE</w:t>
          </w:r>
          <w:r w:rsidRPr="002D016D">
            <w:rPr>
              <w:rFonts w:cs="Arial"/>
              <w:bCs/>
              <w:szCs w:val="24"/>
            </w:rPr>
            <w:t xml:space="preserve"> may terminate the </w:t>
          </w:r>
          <w:r>
            <w:rPr>
              <w:rFonts w:cs="Arial"/>
              <w:bCs/>
              <w:szCs w:val="24"/>
            </w:rPr>
            <w:t xml:space="preserve">Contract </w:t>
          </w:r>
          <w:r w:rsidRPr="002D016D">
            <w:rPr>
              <w:rFonts w:cs="Arial"/>
              <w:bCs/>
              <w:szCs w:val="24"/>
            </w:rPr>
            <w:t>under the "Termination for Convenience" clause, without the ten</w:t>
          </w:r>
          <w:r>
            <w:rPr>
              <w:rFonts w:cs="Arial"/>
              <w:bCs/>
              <w:szCs w:val="24"/>
            </w:rPr>
            <w:t>-</w:t>
          </w:r>
          <w:r w:rsidRPr="002D016D">
            <w:rPr>
              <w:rFonts w:cs="Arial"/>
              <w:bCs/>
              <w:szCs w:val="24"/>
            </w:rPr>
            <w:t xml:space="preserve">day notice requirement, subject to renegotiation </w:t>
          </w:r>
          <w:r>
            <w:rPr>
              <w:rFonts w:cs="Arial"/>
              <w:bCs/>
              <w:szCs w:val="24"/>
            </w:rPr>
            <w:t xml:space="preserve">of which aspects of the Contract shall proceed and which work shall be performed </w:t>
          </w:r>
          <w:r w:rsidRPr="002D016D">
            <w:rPr>
              <w:rFonts w:cs="Arial"/>
              <w:bCs/>
              <w:szCs w:val="24"/>
            </w:rPr>
            <w:t xml:space="preserve">at </w:t>
          </w:r>
          <w:r>
            <w:rPr>
              <w:rFonts w:cs="Arial"/>
              <w:bCs/>
              <w:szCs w:val="24"/>
            </w:rPr>
            <w:t>WAHBE’s</w:t>
          </w:r>
          <w:r w:rsidRPr="002D016D">
            <w:rPr>
              <w:rFonts w:cs="Arial"/>
              <w:bCs/>
              <w:szCs w:val="24"/>
            </w:rPr>
            <w:t xml:space="preserve"> discretion</w:t>
          </w:r>
          <w:r>
            <w:rPr>
              <w:rFonts w:cs="Arial"/>
              <w:bCs/>
              <w:szCs w:val="24"/>
            </w:rPr>
            <w:t>.</w:t>
          </w:r>
          <w:r w:rsidRPr="002D016D">
            <w:rPr>
              <w:rFonts w:cs="Arial"/>
              <w:bCs/>
              <w:szCs w:val="24"/>
            </w:rPr>
            <w:t xml:space="preserve"> </w:t>
          </w:r>
          <w:r>
            <w:rPr>
              <w:rFonts w:cs="Arial"/>
              <w:bCs/>
              <w:szCs w:val="24"/>
            </w:rPr>
            <w:t>I</w:t>
          </w:r>
          <w:r w:rsidRPr="00F3186A">
            <w:rPr>
              <w:rFonts w:cs="Arial"/>
              <w:bCs/>
              <w:szCs w:val="24"/>
            </w:rPr>
            <w:t xml:space="preserve">n the event the necessary funding to pay under the terms of this </w:t>
          </w:r>
          <w:r>
            <w:rPr>
              <w:rFonts w:cs="Arial"/>
              <w:bCs/>
              <w:szCs w:val="24"/>
            </w:rPr>
            <w:t>Contract</w:t>
          </w:r>
          <w:r w:rsidRPr="00F3186A">
            <w:rPr>
              <w:rFonts w:cs="Arial"/>
              <w:bCs/>
              <w:szCs w:val="24"/>
            </w:rPr>
            <w:t xml:space="preserve"> is not available, not allocated, not allotted, delayed or reduced</w:t>
          </w:r>
          <w:r>
            <w:rPr>
              <w:rFonts w:cs="Arial"/>
              <w:bCs/>
              <w:szCs w:val="24"/>
            </w:rPr>
            <w:t xml:space="preserve">, </w:t>
          </w:r>
          <w:r w:rsidRPr="00F3186A">
            <w:rPr>
              <w:rFonts w:cs="Arial"/>
              <w:bCs/>
              <w:szCs w:val="24"/>
            </w:rPr>
            <w:t xml:space="preserve">Contractor expressly agrees that no penalty or damages shall be applied </w:t>
          </w:r>
          <w:r>
            <w:rPr>
              <w:rFonts w:cs="Arial"/>
              <w:bCs/>
              <w:szCs w:val="24"/>
            </w:rPr>
            <w:t>to WAHBE.</w:t>
          </w:r>
        </w:p>
        <w:p w14:paraId="54E30150" w14:textId="77777777" w:rsidR="008077B0" w:rsidRPr="00325B6C"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Cs w:val="24"/>
            </w:rPr>
          </w:pPr>
        </w:p>
        <w:p w14:paraId="23B63D6B" w14:textId="77777777" w:rsidR="008077B0" w:rsidRPr="00F31654" w:rsidRDefault="008077B0" w:rsidP="0062582B">
          <w:pPr>
            <w:pStyle w:val="Heading2"/>
            <w:numPr>
              <w:ilvl w:val="0"/>
              <w:numId w:val="43"/>
            </w:numPr>
            <w:autoSpaceDE w:val="0"/>
            <w:autoSpaceDN w:val="0"/>
            <w:spacing w:before="0"/>
            <w:rPr>
              <w:u w:val="single"/>
            </w:rPr>
          </w:pPr>
          <w:r w:rsidRPr="00F31654">
            <w:rPr>
              <w:u w:val="single"/>
            </w:rPr>
            <w:t>NONDISCRIMINATION</w:t>
          </w:r>
        </w:p>
        <w:p w14:paraId="215F062B" w14:textId="77777777" w:rsidR="008077B0" w:rsidRPr="00976333" w:rsidRDefault="008077B0" w:rsidP="00F3165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4"/>
            </w:rPr>
          </w:pPr>
          <w:r w:rsidRPr="00976333">
            <w:rPr>
              <w:rFonts w:cs="Arial"/>
              <w:bCs/>
              <w:szCs w:val="24"/>
            </w:rPr>
            <w:t xml:space="preserve">During the performance of this </w:t>
          </w:r>
          <w:r>
            <w:rPr>
              <w:rFonts w:cs="Arial"/>
              <w:bCs/>
              <w:szCs w:val="24"/>
            </w:rPr>
            <w:t>C</w:t>
          </w:r>
          <w:r w:rsidRPr="00976333">
            <w:rPr>
              <w:rFonts w:cs="Arial"/>
              <w:bCs/>
              <w:szCs w:val="24"/>
            </w:rPr>
            <w:t>ontract, C</w:t>
          </w:r>
          <w:r>
            <w:rPr>
              <w:rFonts w:cs="Arial"/>
              <w:bCs/>
              <w:szCs w:val="24"/>
            </w:rPr>
            <w:t>ontractor</w:t>
          </w:r>
          <w:r w:rsidRPr="00976333">
            <w:rPr>
              <w:rFonts w:cs="Arial"/>
              <w:bCs/>
              <w:szCs w:val="24"/>
            </w:rPr>
            <w:t xml:space="preserve"> shall comply with all federal and state nondiscrimination laws, regulations and policies.</w:t>
          </w:r>
          <w:r w:rsidRPr="007C4FED">
            <w:rPr>
              <w:rFonts w:cs="Arial"/>
              <w:bCs/>
              <w:szCs w:val="24"/>
            </w:rPr>
            <w:t xml:space="preserve"> </w:t>
          </w:r>
          <w:r w:rsidRPr="002D016D">
            <w:rPr>
              <w:rFonts w:cs="Arial"/>
              <w:bCs/>
              <w:szCs w:val="24"/>
            </w:rPr>
            <w:t>In the event of the C</w:t>
          </w:r>
          <w:r>
            <w:rPr>
              <w:rFonts w:cs="Arial"/>
              <w:bCs/>
              <w:szCs w:val="24"/>
            </w:rPr>
            <w:t>ontractor’s</w:t>
          </w:r>
          <w:r w:rsidRPr="002D016D">
            <w:rPr>
              <w:rFonts w:cs="Arial"/>
              <w:bCs/>
              <w:szCs w:val="24"/>
            </w:rPr>
            <w:t xml:space="preserve"> non-compliance or refusal to comply with any nondiscrimination law, regulation, or policy, this </w:t>
          </w:r>
          <w:r>
            <w:rPr>
              <w:rFonts w:cs="Arial"/>
              <w:bCs/>
              <w:szCs w:val="24"/>
            </w:rPr>
            <w:t xml:space="preserve">Contract </w:t>
          </w:r>
          <w:r w:rsidRPr="002D016D">
            <w:rPr>
              <w:rFonts w:cs="Arial"/>
              <w:bCs/>
              <w:szCs w:val="24"/>
            </w:rPr>
            <w:t>may be rescinded, canceled or terminated in whole or in part, and C</w:t>
          </w:r>
          <w:r>
            <w:rPr>
              <w:rFonts w:cs="Arial"/>
              <w:bCs/>
              <w:szCs w:val="24"/>
            </w:rPr>
            <w:t>ontractor</w:t>
          </w:r>
          <w:r w:rsidRPr="002D016D">
            <w:rPr>
              <w:rFonts w:cs="Arial"/>
              <w:bCs/>
              <w:szCs w:val="24"/>
            </w:rPr>
            <w:t xml:space="preserve"> may be declared ineligible for further </w:t>
          </w:r>
          <w:r>
            <w:rPr>
              <w:rFonts w:cs="Arial"/>
              <w:bCs/>
              <w:szCs w:val="24"/>
            </w:rPr>
            <w:t>C</w:t>
          </w:r>
          <w:r w:rsidRPr="002D016D">
            <w:rPr>
              <w:rFonts w:cs="Arial"/>
              <w:bCs/>
              <w:szCs w:val="24"/>
            </w:rPr>
            <w:t xml:space="preserve">ontracts with </w:t>
          </w:r>
          <w:r>
            <w:rPr>
              <w:rFonts w:cs="Arial"/>
              <w:bCs/>
              <w:szCs w:val="24"/>
            </w:rPr>
            <w:t>WAHBE</w:t>
          </w:r>
          <w:r w:rsidRPr="002D016D">
            <w:rPr>
              <w:rFonts w:cs="Arial"/>
              <w:bCs/>
              <w:szCs w:val="24"/>
            </w:rPr>
            <w:t>.  C</w:t>
          </w:r>
          <w:r>
            <w:rPr>
              <w:rFonts w:cs="Arial"/>
              <w:bCs/>
              <w:szCs w:val="24"/>
            </w:rPr>
            <w:t>ontractor</w:t>
          </w:r>
          <w:r w:rsidRPr="002D016D">
            <w:rPr>
              <w:rFonts w:cs="Arial"/>
              <w:bCs/>
              <w:szCs w:val="24"/>
            </w:rPr>
            <w:t xml:space="preserve"> shall, however, be given a reasonable time in which to cure this noncompliance.  Any dispute may be resolved in accordance with the "Disputes" procedure set forth herein.</w:t>
          </w:r>
        </w:p>
        <w:p w14:paraId="557C605C" w14:textId="77777777" w:rsidR="008077B0" w:rsidRPr="00976333"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1F8980DE" w14:textId="77777777" w:rsidR="008077B0" w:rsidRPr="00F31654" w:rsidRDefault="008077B0" w:rsidP="0062582B">
          <w:pPr>
            <w:pStyle w:val="Heading2"/>
            <w:numPr>
              <w:ilvl w:val="0"/>
              <w:numId w:val="43"/>
            </w:numPr>
            <w:autoSpaceDE w:val="0"/>
            <w:autoSpaceDN w:val="0"/>
            <w:spacing w:before="0"/>
            <w:rPr>
              <w:u w:val="single"/>
            </w:rPr>
          </w:pPr>
          <w:bookmarkStart w:id="303" w:name="_Hlk1463882"/>
          <w:r w:rsidRPr="00F31654">
            <w:rPr>
              <w:u w:val="single"/>
            </w:rPr>
            <w:t>PRIVACY AND SECURITY TRAINING</w:t>
          </w:r>
        </w:p>
        <w:p w14:paraId="79217726" w14:textId="77777777" w:rsidR="008077B0" w:rsidRDefault="008077B0" w:rsidP="00F3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eastAsia="Calibri" w:cs="Arial"/>
              <w:szCs w:val="24"/>
            </w:rPr>
          </w:pPr>
          <w:r w:rsidRPr="00981868">
            <w:rPr>
              <w:rFonts w:eastAsia="Calibri" w:cs="Arial"/>
              <w:szCs w:val="24"/>
            </w:rPr>
            <w:t>If any work shall take place on WAHBE property, then prior to conducting any work, all Contractor employees and supervisory personnel performing work under this Contract must attend Privacy and Security training</w:t>
          </w:r>
          <w:r>
            <w:rPr>
              <w:rFonts w:eastAsia="Calibri" w:cs="Arial"/>
              <w:szCs w:val="24"/>
            </w:rPr>
            <w:t xml:space="preserve">, which is </w:t>
          </w:r>
          <w:r w:rsidRPr="00981868">
            <w:rPr>
              <w:rFonts w:eastAsia="Calibri" w:cs="Arial"/>
              <w:szCs w:val="24"/>
            </w:rPr>
            <w:t>provided onsite at WAHBE</w:t>
          </w:r>
          <w:r>
            <w:rPr>
              <w:rFonts w:eastAsia="Calibri" w:cs="Arial"/>
              <w:szCs w:val="24"/>
            </w:rPr>
            <w:t xml:space="preserve"> by WAHBE staff</w:t>
          </w:r>
          <w:r w:rsidRPr="00981868">
            <w:rPr>
              <w:rFonts w:eastAsia="Calibri" w:cs="Arial"/>
              <w:szCs w:val="24"/>
            </w:rPr>
            <w:t>. Any time, travel, or other expenses required to send Contractor or Contractor’s employees to this training shall be the sole responsibility of the Contractor</w:t>
          </w:r>
          <w:r>
            <w:rPr>
              <w:rFonts w:eastAsia="Calibri" w:cs="Arial"/>
              <w:szCs w:val="24"/>
            </w:rPr>
            <w:t>. Training shall not exceed four (4) hours per year per person.</w:t>
          </w:r>
        </w:p>
        <w:bookmarkEnd w:id="303"/>
        <w:p w14:paraId="13E4D6FB" w14:textId="77777777" w:rsidR="008077B0" w:rsidRPr="00947BB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4D181D7F" w14:textId="77777777" w:rsidR="008077B0" w:rsidRPr="00F31654" w:rsidRDefault="008077B0" w:rsidP="0062582B">
          <w:pPr>
            <w:pStyle w:val="Heading2"/>
            <w:numPr>
              <w:ilvl w:val="0"/>
              <w:numId w:val="43"/>
            </w:numPr>
            <w:autoSpaceDE w:val="0"/>
            <w:autoSpaceDN w:val="0"/>
            <w:spacing w:before="0"/>
            <w:rPr>
              <w:u w:val="single"/>
            </w:rPr>
          </w:pPr>
          <w:r w:rsidRPr="00F31654">
            <w:rPr>
              <w:u w:val="single"/>
            </w:rPr>
            <w:t>PUBLIC DISCLOSURE</w:t>
          </w:r>
        </w:p>
        <w:p w14:paraId="31306176" w14:textId="77777777" w:rsidR="008077B0" w:rsidRDefault="008077B0" w:rsidP="00F31654">
          <w:pPr>
            <w:ind w:left="180"/>
            <w:jc w:val="both"/>
            <w:rPr>
              <w:rFonts w:cs="Arial"/>
              <w:szCs w:val="22"/>
            </w:rPr>
          </w:pPr>
          <w:r w:rsidRPr="002F5C3D">
            <w:rPr>
              <w:rFonts w:cs="Arial"/>
              <w:szCs w:val="22"/>
            </w:rPr>
            <w:t xml:space="preserve">Contractor acknowledges that </w:t>
          </w:r>
          <w:r>
            <w:rPr>
              <w:rFonts w:cs="Arial"/>
              <w:szCs w:val="22"/>
            </w:rPr>
            <w:t>WAHBE</w:t>
          </w:r>
          <w:r w:rsidRPr="002F5C3D">
            <w:rPr>
              <w:rFonts w:cs="Arial"/>
              <w:szCs w:val="22"/>
            </w:rPr>
            <w:t xml:space="preserve"> is subject to chapter </w:t>
          </w:r>
          <w:hyperlink r:id="rId54" w:history="1">
            <w:r w:rsidRPr="00045D87">
              <w:rPr>
                <w:rStyle w:val="Hyperlink"/>
                <w:rFonts w:cs="Arial"/>
                <w:szCs w:val="22"/>
              </w:rPr>
              <w:t>42.56 RCW</w:t>
            </w:r>
          </w:hyperlink>
          <w:r w:rsidRPr="002F5C3D">
            <w:rPr>
              <w:rFonts w:cs="Arial"/>
              <w:szCs w:val="22"/>
            </w:rPr>
            <w:t xml:space="preserve"> and that this Contract shall be a public record as defined in chapter 42.56 RCW. Any specific information that is claimed by Contractor to be </w:t>
          </w:r>
          <w:r>
            <w:rPr>
              <w:rFonts w:cs="Arial"/>
              <w:szCs w:val="22"/>
            </w:rPr>
            <w:t>its p</w:t>
          </w:r>
          <w:r w:rsidRPr="002F5C3D">
            <w:rPr>
              <w:rFonts w:cs="Arial"/>
              <w:szCs w:val="22"/>
            </w:rPr>
            <w:t xml:space="preserve">roprietary </w:t>
          </w:r>
          <w:r>
            <w:rPr>
              <w:rFonts w:cs="Arial"/>
              <w:szCs w:val="22"/>
            </w:rPr>
            <w:t>i</w:t>
          </w:r>
          <w:r w:rsidRPr="002F5C3D">
            <w:rPr>
              <w:rFonts w:cs="Arial"/>
              <w:szCs w:val="22"/>
            </w:rPr>
            <w:t xml:space="preserve">nformation must be clearly identified as such by Contractor. To the extent consistent with chapter 42.56 RCW, </w:t>
          </w:r>
          <w:r>
            <w:rPr>
              <w:rFonts w:cs="Arial"/>
              <w:szCs w:val="22"/>
            </w:rPr>
            <w:t>WAHBE</w:t>
          </w:r>
          <w:r w:rsidRPr="002F5C3D">
            <w:rPr>
              <w:rFonts w:cs="Arial"/>
              <w:szCs w:val="22"/>
            </w:rPr>
            <w:t xml:space="preserve"> shall maintain the confidentiality of all such information marked </w:t>
          </w:r>
          <w:r>
            <w:rPr>
              <w:rFonts w:cs="Arial"/>
              <w:szCs w:val="22"/>
            </w:rPr>
            <w:t>p</w:t>
          </w:r>
          <w:r w:rsidRPr="002F5C3D">
            <w:rPr>
              <w:rFonts w:cs="Arial"/>
              <w:szCs w:val="22"/>
            </w:rPr>
            <w:t xml:space="preserve">roprietary </w:t>
          </w:r>
          <w:r>
            <w:rPr>
              <w:rFonts w:cs="Arial"/>
              <w:szCs w:val="22"/>
            </w:rPr>
            <w:t>i</w:t>
          </w:r>
          <w:r w:rsidRPr="002F5C3D">
            <w:rPr>
              <w:rFonts w:cs="Arial"/>
              <w:szCs w:val="22"/>
            </w:rPr>
            <w:t xml:space="preserve">nformation. If a public disclosure request is made to view Contractor’s </w:t>
          </w:r>
          <w:r>
            <w:rPr>
              <w:rFonts w:cs="Arial"/>
              <w:szCs w:val="22"/>
            </w:rPr>
            <w:t>p</w:t>
          </w:r>
          <w:r w:rsidRPr="002F5C3D">
            <w:rPr>
              <w:rFonts w:cs="Arial"/>
              <w:szCs w:val="22"/>
            </w:rPr>
            <w:t xml:space="preserve">roprietary </w:t>
          </w:r>
          <w:r>
            <w:rPr>
              <w:rFonts w:cs="Arial"/>
              <w:szCs w:val="22"/>
            </w:rPr>
            <w:t>i</w:t>
          </w:r>
          <w:r w:rsidRPr="002F5C3D">
            <w:rPr>
              <w:rFonts w:cs="Arial"/>
              <w:szCs w:val="22"/>
            </w:rPr>
            <w:t xml:space="preserve">nformation, </w:t>
          </w:r>
          <w:r>
            <w:rPr>
              <w:rFonts w:cs="Arial"/>
              <w:szCs w:val="22"/>
            </w:rPr>
            <w:t>WAHBE</w:t>
          </w:r>
          <w:r w:rsidRPr="002F5C3D">
            <w:rPr>
              <w:rFonts w:cs="Arial"/>
              <w:szCs w:val="22"/>
            </w:rPr>
            <w:t xml:space="preserve"> will notify Contractor of the request and of the date that such records will be released to the requester unless Contractor obtains a court order from a court of competent jurisdiction enjoining that disclosure. If Contractor fails to obtain the court order enjoining disclosure, </w:t>
          </w:r>
          <w:r>
            <w:rPr>
              <w:rFonts w:cs="Arial"/>
              <w:szCs w:val="22"/>
            </w:rPr>
            <w:t>WAHBE</w:t>
          </w:r>
          <w:r w:rsidRPr="002F5C3D">
            <w:rPr>
              <w:rFonts w:cs="Arial"/>
              <w:szCs w:val="22"/>
            </w:rPr>
            <w:t xml:space="preserve"> will release the requested information on the date specified.</w:t>
          </w:r>
        </w:p>
        <w:p w14:paraId="2817BAEB" w14:textId="77777777" w:rsidR="008077B0" w:rsidRDefault="008077B0" w:rsidP="008077B0">
          <w:pPr>
            <w:ind w:left="360"/>
            <w:contextualSpacing/>
            <w:jc w:val="both"/>
            <w:rPr>
              <w:rFonts w:eastAsia="Calibri" w:cs="Arial"/>
              <w:b/>
              <w:szCs w:val="24"/>
            </w:rPr>
          </w:pPr>
        </w:p>
        <w:p w14:paraId="316A950D" w14:textId="77777777" w:rsidR="008077B0" w:rsidRPr="00F31654" w:rsidRDefault="008077B0" w:rsidP="0062582B">
          <w:pPr>
            <w:pStyle w:val="Heading2"/>
            <w:numPr>
              <w:ilvl w:val="0"/>
              <w:numId w:val="43"/>
            </w:numPr>
            <w:autoSpaceDE w:val="0"/>
            <w:autoSpaceDN w:val="0"/>
            <w:spacing w:before="0"/>
            <w:rPr>
              <w:u w:val="single"/>
            </w:rPr>
          </w:pPr>
          <w:r w:rsidRPr="00F31654">
            <w:rPr>
              <w:u w:val="single"/>
            </w:rPr>
            <w:t>PUBLICITY</w:t>
          </w:r>
        </w:p>
        <w:p w14:paraId="60E4D8BB" w14:textId="77777777" w:rsidR="008077B0" w:rsidRPr="002D016D" w:rsidRDefault="008077B0" w:rsidP="00F31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
              <w:bCs/>
              <w:szCs w:val="24"/>
            </w:rPr>
          </w:pPr>
          <w:r w:rsidRPr="00C92BF2">
            <w:rPr>
              <w:rFonts w:cs="Arial"/>
              <w:bCs/>
              <w:szCs w:val="24"/>
            </w:rPr>
            <w:t xml:space="preserve">The award of this Contract to Contractor is not in any way an endorsement of Contractor or Contractor’s Services by </w:t>
          </w:r>
          <w:r>
            <w:rPr>
              <w:rFonts w:cs="Arial"/>
              <w:bCs/>
              <w:szCs w:val="24"/>
            </w:rPr>
            <w:t>WAHBE</w:t>
          </w:r>
          <w:r w:rsidRPr="00C92BF2">
            <w:rPr>
              <w:rFonts w:cs="Arial"/>
              <w:bCs/>
              <w:szCs w:val="24"/>
            </w:rPr>
            <w:t xml:space="preserve"> and shall not be so construed by Contractor in any advertising or </w:t>
          </w:r>
          <w:r w:rsidRPr="00C92BF2">
            <w:rPr>
              <w:rFonts w:cs="Arial"/>
              <w:bCs/>
              <w:szCs w:val="24"/>
            </w:rPr>
            <w:lastRenderedPageBreak/>
            <w:t>publicity materials.</w:t>
          </w:r>
          <w:r>
            <w:rPr>
              <w:rFonts w:cs="Arial"/>
              <w:bCs/>
              <w:szCs w:val="24"/>
            </w:rPr>
            <w:t xml:space="preserve"> </w:t>
          </w:r>
          <w:r w:rsidRPr="002D016D">
            <w:rPr>
              <w:rFonts w:cs="Arial"/>
              <w:bCs/>
              <w:szCs w:val="24"/>
            </w:rPr>
            <w:t>C</w:t>
          </w:r>
          <w:r>
            <w:rPr>
              <w:rFonts w:cs="Arial"/>
              <w:bCs/>
              <w:szCs w:val="24"/>
            </w:rPr>
            <w:t>ontractor</w:t>
          </w:r>
          <w:r w:rsidRPr="002D016D">
            <w:rPr>
              <w:rFonts w:cs="Arial"/>
              <w:bCs/>
              <w:szCs w:val="24"/>
            </w:rPr>
            <w:t xml:space="preserve"> </w:t>
          </w:r>
          <w:r>
            <w:rPr>
              <w:rFonts w:cs="Arial"/>
              <w:bCs/>
              <w:szCs w:val="24"/>
            </w:rPr>
            <w:t>shall</w:t>
          </w:r>
          <w:r w:rsidRPr="002D016D">
            <w:rPr>
              <w:rFonts w:cs="Arial"/>
              <w:bCs/>
              <w:szCs w:val="24"/>
            </w:rPr>
            <w:t xml:space="preserve"> not to publish or use </w:t>
          </w:r>
          <w:r>
            <w:rPr>
              <w:rFonts w:cs="Arial"/>
              <w:bCs/>
              <w:szCs w:val="24"/>
            </w:rPr>
            <w:t>WAHBE’s</w:t>
          </w:r>
          <w:r w:rsidRPr="002D016D">
            <w:rPr>
              <w:rFonts w:cs="Arial"/>
              <w:bCs/>
              <w:szCs w:val="24"/>
            </w:rPr>
            <w:t xml:space="preserve"> name</w:t>
          </w:r>
          <w:r>
            <w:rPr>
              <w:rFonts w:cs="Arial"/>
              <w:bCs/>
              <w:szCs w:val="24"/>
            </w:rPr>
            <w:t xml:space="preserve"> or likeness</w:t>
          </w:r>
          <w:r w:rsidRPr="002D016D">
            <w:rPr>
              <w:rFonts w:cs="Arial"/>
              <w:bCs/>
              <w:szCs w:val="24"/>
            </w:rPr>
            <w:t xml:space="preserve"> </w:t>
          </w:r>
          <w:r>
            <w:rPr>
              <w:rFonts w:cs="Arial"/>
              <w:bCs/>
              <w:szCs w:val="24"/>
            </w:rPr>
            <w:t xml:space="preserve">in </w:t>
          </w:r>
          <w:r w:rsidRPr="002D016D">
            <w:rPr>
              <w:rFonts w:cs="Arial"/>
              <w:bCs/>
              <w:szCs w:val="24"/>
            </w:rPr>
            <w:t xml:space="preserve">advertising and publicity matters without the prior written consent of </w:t>
          </w:r>
          <w:r>
            <w:rPr>
              <w:rFonts w:cs="Arial"/>
              <w:bCs/>
              <w:szCs w:val="24"/>
            </w:rPr>
            <w:t>WAHBE</w:t>
          </w:r>
          <w:r w:rsidRPr="002D016D">
            <w:rPr>
              <w:rFonts w:cs="Arial"/>
              <w:bCs/>
              <w:szCs w:val="24"/>
            </w:rPr>
            <w:t>.</w:t>
          </w:r>
          <w:r>
            <w:rPr>
              <w:rFonts w:cs="Arial"/>
              <w:bCs/>
              <w:szCs w:val="24"/>
            </w:rPr>
            <w:t xml:space="preserve"> </w:t>
          </w:r>
          <w:r w:rsidRPr="002D016D">
            <w:rPr>
              <w:rFonts w:cs="Arial"/>
              <w:bCs/>
              <w:szCs w:val="24"/>
            </w:rPr>
            <w:t>C</w:t>
          </w:r>
          <w:r>
            <w:rPr>
              <w:rFonts w:cs="Arial"/>
              <w:bCs/>
              <w:szCs w:val="24"/>
            </w:rPr>
            <w:t>ontractor</w:t>
          </w:r>
          <w:r w:rsidRPr="002D016D">
            <w:rPr>
              <w:rFonts w:cs="Arial"/>
              <w:bCs/>
              <w:szCs w:val="24"/>
            </w:rPr>
            <w:t xml:space="preserve"> </w:t>
          </w:r>
          <w:r>
            <w:rPr>
              <w:rFonts w:cs="Arial"/>
              <w:bCs/>
              <w:szCs w:val="24"/>
            </w:rPr>
            <w:t xml:space="preserve">must </w:t>
          </w:r>
          <w:r w:rsidRPr="002D016D">
            <w:rPr>
              <w:rFonts w:cs="Arial"/>
              <w:bCs/>
              <w:szCs w:val="24"/>
            </w:rPr>
            <w:t xml:space="preserve">submit to </w:t>
          </w:r>
          <w:r>
            <w:rPr>
              <w:rFonts w:cs="Arial"/>
              <w:bCs/>
              <w:szCs w:val="24"/>
            </w:rPr>
            <w:t>WAHBE</w:t>
          </w:r>
          <w:r w:rsidRPr="002D016D">
            <w:rPr>
              <w:rFonts w:cs="Arial"/>
              <w:bCs/>
              <w:szCs w:val="24"/>
            </w:rPr>
            <w:t xml:space="preserve"> all advertising and publicity matters relating to this </w:t>
          </w:r>
          <w:r>
            <w:rPr>
              <w:rFonts w:cs="Arial"/>
              <w:bCs/>
              <w:szCs w:val="24"/>
            </w:rPr>
            <w:t xml:space="preserve">Contract </w:t>
          </w:r>
          <w:r w:rsidRPr="002D016D">
            <w:rPr>
              <w:rFonts w:cs="Arial"/>
              <w:bCs/>
              <w:szCs w:val="24"/>
            </w:rPr>
            <w:t xml:space="preserve">wherein </w:t>
          </w:r>
          <w:r>
            <w:rPr>
              <w:rFonts w:cs="Arial"/>
              <w:bCs/>
              <w:szCs w:val="24"/>
            </w:rPr>
            <w:t>WAHBE’s</w:t>
          </w:r>
          <w:r w:rsidRPr="002D016D">
            <w:rPr>
              <w:rFonts w:cs="Arial"/>
              <w:bCs/>
              <w:szCs w:val="24"/>
            </w:rPr>
            <w:t xml:space="preserve"> name is mentioned</w:t>
          </w:r>
          <w:r>
            <w:rPr>
              <w:rFonts w:cs="Arial"/>
              <w:bCs/>
              <w:szCs w:val="24"/>
            </w:rPr>
            <w:t>,</w:t>
          </w:r>
          <w:r w:rsidRPr="002D016D">
            <w:rPr>
              <w:rFonts w:cs="Arial"/>
              <w:bCs/>
              <w:szCs w:val="24"/>
            </w:rPr>
            <w:t xml:space="preserve"> or language used from which the connection of </w:t>
          </w:r>
          <w:r>
            <w:rPr>
              <w:rFonts w:cs="Arial"/>
              <w:bCs/>
              <w:szCs w:val="24"/>
            </w:rPr>
            <w:t>WAHBE’s</w:t>
          </w:r>
          <w:r w:rsidRPr="002D016D">
            <w:rPr>
              <w:rFonts w:cs="Arial"/>
              <w:bCs/>
              <w:szCs w:val="24"/>
            </w:rPr>
            <w:t xml:space="preserve"> name may, in </w:t>
          </w:r>
          <w:r>
            <w:rPr>
              <w:rFonts w:cs="Arial"/>
              <w:bCs/>
              <w:szCs w:val="24"/>
            </w:rPr>
            <w:t>WAHBE’s</w:t>
          </w:r>
          <w:r w:rsidRPr="002D016D">
            <w:rPr>
              <w:rFonts w:cs="Arial"/>
              <w:bCs/>
              <w:szCs w:val="24"/>
            </w:rPr>
            <w:t xml:space="preserve"> judgment, be inferred or implied.  </w:t>
          </w:r>
        </w:p>
        <w:p w14:paraId="465B62F0"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3AEF6555" w14:textId="77777777" w:rsidR="008077B0" w:rsidRPr="00112B08" w:rsidRDefault="008077B0" w:rsidP="0062582B">
          <w:pPr>
            <w:pStyle w:val="Heading2"/>
            <w:numPr>
              <w:ilvl w:val="0"/>
              <w:numId w:val="43"/>
            </w:numPr>
            <w:autoSpaceDE w:val="0"/>
            <w:autoSpaceDN w:val="0"/>
            <w:spacing w:before="0"/>
            <w:rPr>
              <w:u w:val="single"/>
            </w:rPr>
          </w:pPr>
          <w:r w:rsidRPr="00112B08">
            <w:rPr>
              <w:u w:val="single"/>
            </w:rPr>
            <w:t xml:space="preserve">QUALITY ASSURANCE </w:t>
          </w:r>
        </w:p>
        <w:p w14:paraId="0D0F470C" w14:textId="77777777" w:rsidR="008077B0" w:rsidRPr="0064319F" w:rsidRDefault="008077B0" w:rsidP="0062582B">
          <w:pPr>
            <w:pStyle w:val="Heading3"/>
            <w:keepNext w:val="0"/>
            <w:numPr>
              <w:ilvl w:val="0"/>
              <w:numId w:val="75"/>
            </w:numPr>
            <w:shd w:val="clear" w:color="auto" w:fill="FFFFFF" w:themeFill="background1"/>
            <w:spacing w:before="0" w:after="60"/>
          </w:pPr>
          <w:r w:rsidRPr="0064319F">
            <w:t>Right of Inspection</w:t>
          </w:r>
        </w:p>
        <w:p w14:paraId="1E2550AF" w14:textId="77777777" w:rsidR="008077B0" w:rsidRDefault="008077B0" w:rsidP="008077B0">
          <w:pPr>
            <w:pStyle w:val="IFBBody"/>
            <w:keepNext/>
            <w:keepLines/>
            <w:spacing w:after="0"/>
            <w:ind w:left="1080"/>
            <w:jc w:val="both"/>
            <w:rPr>
              <w:rFonts w:ascii="Arial" w:hAnsi="Arial" w:cs="Arial"/>
              <w:szCs w:val="22"/>
            </w:rPr>
          </w:pPr>
          <w:r w:rsidRPr="0064319F">
            <w:rPr>
              <w:rFonts w:ascii="Arial" w:hAnsi="Arial" w:cs="Arial"/>
              <w:szCs w:val="22"/>
            </w:rPr>
            <w:t xml:space="preserve">Contractor shall provide right of access to its facilities to WAHBE, or any of WAHBE’s officers, or to any other authorized agent or official of the State of Washington or the federal government, at all reasonable times, to monitor and evaluate performance, compliance, and/or quality assurance under this </w:t>
          </w:r>
          <w:r>
            <w:rPr>
              <w:rFonts w:ascii="Arial" w:hAnsi="Arial" w:cs="Arial"/>
              <w:szCs w:val="22"/>
            </w:rPr>
            <w:t>C</w:t>
          </w:r>
          <w:r w:rsidRPr="0064319F">
            <w:rPr>
              <w:rFonts w:ascii="Arial" w:hAnsi="Arial" w:cs="Arial"/>
              <w:szCs w:val="22"/>
            </w:rPr>
            <w:t>ontract.</w:t>
          </w:r>
        </w:p>
        <w:p w14:paraId="1894FB54" w14:textId="77777777" w:rsidR="008077B0" w:rsidRPr="0064319F" w:rsidRDefault="008077B0" w:rsidP="008077B0">
          <w:pPr>
            <w:pStyle w:val="IFBBody"/>
            <w:keepNext/>
            <w:keepLines/>
            <w:spacing w:after="0"/>
            <w:ind w:left="720"/>
            <w:jc w:val="both"/>
            <w:rPr>
              <w:rFonts w:ascii="Arial" w:hAnsi="Arial" w:cs="Arial"/>
              <w:szCs w:val="22"/>
            </w:rPr>
          </w:pPr>
        </w:p>
        <w:p w14:paraId="267A905F" w14:textId="77777777" w:rsidR="008077B0" w:rsidRPr="0064319F" w:rsidRDefault="008077B0" w:rsidP="0062582B">
          <w:pPr>
            <w:pStyle w:val="Heading3"/>
            <w:keepNext w:val="0"/>
            <w:numPr>
              <w:ilvl w:val="0"/>
              <w:numId w:val="44"/>
            </w:numPr>
            <w:shd w:val="clear" w:color="auto" w:fill="FFFFFF" w:themeFill="background1"/>
            <w:spacing w:before="0" w:after="60"/>
          </w:pPr>
          <w:r w:rsidRPr="0064319F">
            <w:t>Contractor Commitments, Warranties and Representations</w:t>
          </w:r>
        </w:p>
        <w:p w14:paraId="47015198" w14:textId="77777777" w:rsidR="008077B0" w:rsidRDefault="008077B0" w:rsidP="008077B0">
          <w:pPr>
            <w:pStyle w:val="IFBBody"/>
            <w:spacing w:after="0"/>
            <w:ind w:left="1080"/>
            <w:jc w:val="both"/>
            <w:rPr>
              <w:rFonts w:ascii="Arial" w:hAnsi="Arial" w:cs="Arial"/>
              <w:szCs w:val="22"/>
            </w:rPr>
          </w:pPr>
          <w:r w:rsidRPr="0064319F">
            <w:rPr>
              <w:rFonts w:ascii="Arial" w:hAnsi="Arial" w:cs="Arial"/>
              <w:szCs w:val="22"/>
            </w:rPr>
            <w:t xml:space="preserve">Any written commitment by </w:t>
          </w:r>
          <w:r>
            <w:rPr>
              <w:rFonts w:ascii="Arial" w:hAnsi="Arial" w:cs="Arial"/>
              <w:szCs w:val="22"/>
            </w:rPr>
            <w:t>C</w:t>
          </w:r>
          <w:r w:rsidRPr="0064319F">
            <w:rPr>
              <w:rFonts w:ascii="Arial" w:hAnsi="Arial" w:cs="Arial"/>
              <w:szCs w:val="22"/>
            </w:rPr>
            <w:t xml:space="preserve">ontractor within the scope of this </w:t>
          </w:r>
          <w:r>
            <w:rPr>
              <w:rFonts w:ascii="Arial" w:hAnsi="Arial" w:cs="Arial"/>
              <w:szCs w:val="22"/>
            </w:rPr>
            <w:t>C</w:t>
          </w:r>
          <w:r w:rsidRPr="0064319F">
            <w:rPr>
              <w:rFonts w:ascii="Arial" w:hAnsi="Arial" w:cs="Arial"/>
              <w:szCs w:val="22"/>
            </w:rPr>
            <w:t xml:space="preserve">ontract shall be binding upon </w:t>
          </w:r>
          <w:r>
            <w:rPr>
              <w:rFonts w:ascii="Arial" w:hAnsi="Arial" w:cs="Arial"/>
              <w:szCs w:val="22"/>
            </w:rPr>
            <w:t>C</w:t>
          </w:r>
          <w:r w:rsidRPr="0064319F">
            <w:rPr>
              <w:rFonts w:ascii="Arial" w:hAnsi="Arial" w:cs="Arial"/>
              <w:szCs w:val="22"/>
            </w:rPr>
            <w:t xml:space="preserve">ontractor. Failure of </w:t>
          </w:r>
          <w:r>
            <w:rPr>
              <w:rFonts w:ascii="Arial" w:hAnsi="Arial" w:cs="Arial"/>
              <w:szCs w:val="22"/>
            </w:rPr>
            <w:t>C</w:t>
          </w:r>
          <w:r w:rsidRPr="0064319F">
            <w:rPr>
              <w:rFonts w:ascii="Arial" w:hAnsi="Arial" w:cs="Arial"/>
              <w:szCs w:val="22"/>
            </w:rPr>
            <w:t xml:space="preserve">ontractor to fulfill such a commitment may constitute breach and shall render </w:t>
          </w:r>
          <w:r>
            <w:rPr>
              <w:rFonts w:ascii="Arial" w:hAnsi="Arial" w:cs="Arial"/>
              <w:szCs w:val="22"/>
            </w:rPr>
            <w:t>C</w:t>
          </w:r>
          <w:r w:rsidRPr="0064319F">
            <w:rPr>
              <w:rFonts w:ascii="Arial" w:hAnsi="Arial" w:cs="Arial"/>
              <w:szCs w:val="22"/>
            </w:rPr>
            <w:t xml:space="preserve">ontractor liable for damages under the terms of this </w:t>
          </w:r>
          <w:r>
            <w:rPr>
              <w:rFonts w:ascii="Arial" w:hAnsi="Arial" w:cs="Arial"/>
              <w:szCs w:val="22"/>
            </w:rPr>
            <w:t>C</w:t>
          </w:r>
          <w:r w:rsidRPr="0064319F">
            <w:rPr>
              <w:rFonts w:ascii="Arial" w:hAnsi="Arial" w:cs="Arial"/>
              <w:szCs w:val="22"/>
            </w:rPr>
            <w:t xml:space="preserve">ontract. For purposes of this section, a commitment by </w:t>
          </w:r>
          <w:r>
            <w:rPr>
              <w:rFonts w:ascii="Arial" w:hAnsi="Arial" w:cs="Arial"/>
              <w:szCs w:val="22"/>
            </w:rPr>
            <w:t>C</w:t>
          </w:r>
          <w:r w:rsidRPr="0064319F">
            <w:rPr>
              <w:rFonts w:ascii="Arial" w:hAnsi="Arial" w:cs="Arial"/>
              <w:szCs w:val="22"/>
            </w:rPr>
            <w:t>ontractor includes: (i) </w:t>
          </w:r>
          <w:r>
            <w:rPr>
              <w:rFonts w:ascii="Arial" w:hAnsi="Arial" w:cs="Arial"/>
              <w:szCs w:val="22"/>
            </w:rPr>
            <w:t>p</w:t>
          </w:r>
          <w:r w:rsidRPr="0064319F">
            <w:rPr>
              <w:rFonts w:ascii="Arial" w:hAnsi="Arial" w:cs="Arial"/>
              <w:szCs w:val="22"/>
            </w:rPr>
            <w:t xml:space="preserve">rices, discounts, and options committed to remain in force over a specified period of time; and (ii) any warranty or representation made by </w:t>
          </w:r>
          <w:r>
            <w:rPr>
              <w:rFonts w:ascii="Arial" w:hAnsi="Arial" w:cs="Arial"/>
              <w:szCs w:val="22"/>
            </w:rPr>
            <w:t>C</w:t>
          </w:r>
          <w:r w:rsidRPr="0064319F">
            <w:rPr>
              <w:rFonts w:ascii="Arial" w:hAnsi="Arial" w:cs="Arial"/>
              <w:szCs w:val="22"/>
            </w:rPr>
            <w:t xml:space="preserve">ontractor in its bid or contained in any </w:t>
          </w:r>
          <w:r>
            <w:rPr>
              <w:rFonts w:ascii="Arial" w:hAnsi="Arial" w:cs="Arial"/>
              <w:szCs w:val="22"/>
            </w:rPr>
            <w:t>C</w:t>
          </w:r>
          <w:r w:rsidRPr="0064319F">
            <w:rPr>
              <w:rFonts w:ascii="Arial" w:hAnsi="Arial" w:cs="Arial"/>
              <w:szCs w:val="22"/>
            </w:rPr>
            <w:t>ontractor or manufacturer publications, written materials, schedules, charts, diagrams, tables, descriptions, other written representations, and any other communication medium accompanying or referred to in its bid or used to effect the sale to purchaser.</w:t>
          </w:r>
        </w:p>
        <w:p w14:paraId="18A42031" w14:textId="77777777" w:rsidR="008077B0" w:rsidRDefault="008077B0" w:rsidP="008077B0">
          <w:pPr>
            <w:pStyle w:val="IFBBody"/>
            <w:spacing w:after="0"/>
            <w:ind w:left="720"/>
            <w:jc w:val="both"/>
            <w:rPr>
              <w:rFonts w:ascii="Arial" w:hAnsi="Arial" w:cs="Arial"/>
              <w:szCs w:val="22"/>
            </w:rPr>
          </w:pPr>
        </w:p>
        <w:p w14:paraId="6B73C7D2" w14:textId="77777777" w:rsidR="008077B0" w:rsidRPr="0064319F" w:rsidRDefault="008077B0" w:rsidP="0062582B">
          <w:pPr>
            <w:pStyle w:val="Heading3"/>
            <w:keepNext w:val="0"/>
            <w:numPr>
              <w:ilvl w:val="0"/>
              <w:numId w:val="44"/>
            </w:numPr>
            <w:shd w:val="clear" w:color="auto" w:fill="FFFFFF" w:themeFill="background1"/>
            <w:spacing w:before="0" w:after="60"/>
          </w:pPr>
          <w:r>
            <w:t xml:space="preserve">Representations and </w:t>
          </w:r>
          <w:r w:rsidRPr="0064319F">
            <w:t>Warranties</w:t>
          </w:r>
          <w:r>
            <w:t xml:space="preserve"> for Deliverables and Work</w:t>
          </w:r>
        </w:p>
        <w:p w14:paraId="53C5C331" w14:textId="77777777" w:rsidR="008077B0" w:rsidRDefault="008077B0" w:rsidP="008077B0">
          <w:pPr>
            <w:pStyle w:val="IFBBody"/>
            <w:ind w:left="1080"/>
            <w:jc w:val="both"/>
            <w:rPr>
              <w:rFonts w:ascii="Arial" w:hAnsi="Arial" w:cs="Arial"/>
              <w:szCs w:val="22"/>
            </w:rPr>
          </w:pPr>
          <w:r w:rsidRPr="0064319F">
            <w:rPr>
              <w:rFonts w:ascii="Arial" w:hAnsi="Arial" w:cs="Arial"/>
              <w:szCs w:val="22"/>
            </w:rPr>
            <w:t xml:space="preserve">Contractor </w:t>
          </w:r>
          <w:r>
            <w:rPr>
              <w:rFonts w:ascii="Arial" w:hAnsi="Arial" w:cs="Arial"/>
              <w:szCs w:val="22"/>
            </w:rPr>
            <w:t xml:space="preserve">represents and </w:t>
          </w:r>
          <w:r w:rsidRPr="0064319F">
            <w:rPr>
              <w:rFonts w:ascii="Arial" w:hAnsi="Arial" w:cs="Arial"/>
              <w:szCs w:val="22"/>
            </w:rPr>
            <w:t xml:space="preserve">warrants that all supplies, </w:t>
          </w:r>
          <w:r>
            <w:rPr>
              <w:rFonts w:ascii="Arial" w:hAnsi="Arial" w:cs="Arial"/>
              <w:szCs w:val="22"/>
            </w:rPr>
            <w:t>Work, Warranties, Deliverables and other Materials,</w:t>
          </w:r>
          <w:r w:rsidRPr="0064319F">
            <w:rPr>
              <w:rFonts w:ascii="Arial" w:hAnsi="Arial" w:cs="Arial"/>
              <w:szCs w:val="22"/>
            </w:rPr>
            <w:t xml:space="preserve"> and/or equipment provided under this </w:t>
          </w:r>
          <w:r>
            <w:rPr>
              <w:rFonts w:ascii="Arial" w:hAnsi="Arial" w:cs="Arial"/>
              <w:szCs w:val="22"/>
            </w:rPr>
            <w:t>C</w:t>
          </w:r>
          <w:r w:rsidRPr="0064319F">
            <w:rPr>
              <w:rFonts w:ascii="Arial" w:hAnsi="Arial" w:cs="Arial"/>
              <w:szCs w:val="22"/>
            </w:rPr>
            <w:t xml:space="preserve">ontract shall be fit for the purpose(s) for which </w:t>
          </w:r>
          <w:r>
            <w:rPr>
              <w:rFonts w:ascii="Arial" w:hAnsi="Arial" w:cs="Arial"/>
              <w:szCs w:val="22"/>
            </w:rPr>
            <w:t xml:space="preserve">they are </w:t>
          </w:r>
          <w:r w:rsidRPr="0064319F">
            <w:rPr>
              <w:rFonts w:ascii="Arial" w:hAnsi="Arial" w:cs="Arial"/>
              <w:szCs w:val="22"/>
            </w:rPr>
            <w:t>intended</w:t>
          </w:r>
          <w:r>
            <w:rPr>
              <w:rFonts w:ascii="Arial" w:hAnsi="Arial" w:cs="Arial"/>
              <w:szCs w:val="22"/>
            </w:rPr>
            <w:t xml:space="preserve"> and</w:t>
          </w:r>
          <w:r w:rsidRPr="0064319F">
            <w:rPr>
              <w:rFonts w:ascii="Arial" w:hAnsi="Arial" w:cs="Arial"/>
              <w:szCs w:val="22"/>
            </w:rPr>
            <w:t xml:space="preserve"> for merchantability</w:t>
          </w:r>
          <w:r>
            <w:rPr>
              <w:rFonts w:ascii="Arial" w:hAnsi="Arial" w:cs="Arial"/>
              <w:szCs w:val="22"/>
            </w:rPr>
            <w:t xml:space="preserve"> </w:t>
          </w:r>
          <w:r w:rsidRPr="0064319F">
            <w:rPr>
              <w:rFonts w:ascii="Arial" w:hAnsi="Arial" w:cs="Arial"/>
              <w:szCs w:val="22"/>
            </w:rPr>
            <w:t xml:space="preserve">and shall conform to the requirements and specifications herein. </w:t>
          </w:r>
          <w:r>
            <w:rPr>
              <w:rFonts w:ascii="Arial" w:hAnsi="Arial" w:cs="Arial"/>
              <w:szCs w:val="22"/>
            </w:rPr>
            <w:t xml:space="preserve"> </w:t>
          </w:r>
          <w:r w:rsidRPr="00061C9D">
            <w:rPr>
              <w:rFonts w:ascii="Arial" w:hAnsi="Arial" w:cs="Arial"/>
              <w:szCs w:val="22"/>
            </w:rPr>
            <w:t>Contractor shall</w:t>
          </w:r>
          <w:r>
            <w:rPr>
              <w:rFonts w:ascii="Arial" w:hAnsi="Arial" w:cs="Arial"/>
              <w:szCs w:val="22"/>
            </w:rPr>
            <w:t xml:space="preserve"> promptly</w:t>
          </w:r>
          <w:r w:rsidRPr="00061C9D">
            <w:rPr>
              <w:rFonts w:ascii="Arial" w:hAnsi="Arial" w:cs="Arial"/>
              <w:szCs w:val="22"/>
            </w:rPr>
            <w:t xml:space="preserve"> repair or replace each of the Deliverables that does not meet and conform to applicable</w:t>
          </w:r>
          <w:r>
            <w:rPr>
              <w:rFonts w:ascii="Arial" w:hAnsi="Arial" w:cs="Arial"/>
              <w:szCs w:val="22"/>
            </w:rPr>
            <w:t xml:space="preserve"> requirements and s</w:t>
          </w:r>
          <w:r w:rsidRPr="00061C9D">
            <w:rPr>
              <w:rFonts w:ascii="Arial" w:hAnsi="Arial" w:cs="Arial"/>
              <w:szCs w:val="22"/>
            </w:rPr>
            <w:t xml:space="preserve">pecifications as provided herein and at no additional charge to </w:t>
          </w:r>
          <w:r>
            <w:rPr>
              <w:rFonts w:ascii="Arial" w:hAnsi="Arial" w:cs="Arial"/>
              <w:szCs w:val="22"/>
            </w:rPr>
            <w:t xml:space="preserve">WAHBE.  </w:t>
          </w:r>
        </w:p>
        <w:p w14:paraId="64DE0B09" w14:textId="77777777" w:rsidR="008077B0" w:rsidRDefault="008077B0" w:rsidP="008077B0">
          <w:pPr>
            <w:pStyle w:val="IFBBody"/>
            <w:ind w:left="1080"/>
            <w:jc w:val="both"/>
            <w:rPr>
              <w:rFonts w:ascii="Arial" w:hAnsi="Arial" w:cs="Arial"/>
              <w:szCs w:val="22"/>
            </w:rPr>
          </w:pPr>
          <w:r w:rsidRPr="00061C9D">
            <w:rPr>
              <w:rFonts w:ascii="Arial" w:hAnsi="Arial" w:cs="Arial"/>
              <w:szCs w:val="22"/>
            </w:rPr>
            <w:t>Contractor represents and warrants that:</w:t>
          </w:r>
          <w:r>
            <w:rPr>
              <w:rFonts w:ascii="Arial" w:hAnsi="Arial" w:cs="Arial"/>
              <w:szCs w:val="22"/>
            </w:rPr>
            <w:t xml:space="preserve"> (1) i</w:t>
          </w:r>
          <w:r w:rsidRPr="00061C9D">
            <w:rPr>
              <w:rFonts w:ascii="Arial" w:hAnsi="Arial" w:cs="Arial"/>
              <w:szCs w:val="22"/>
            </w:rPr>
            <w:t xml:space="preserve">t shall perform all </w:t>
          </w:r>
          <w:r>
            <w:rPr>
              <w:rFonts w:ascii="Arial" w:hAnsi="Arial" w:cs="Arial"/>
              <w:szCs w:val="22"/>
            </w:rPr>
            <w:t>Work</w:t>
          </w:r>
          <w:r w:rsidRPr="00061C9D">
            <w:rPr>
              <w:rFonts w:ascii="Arial" w:hAnsi="Arial" w:cs="Arial"/>
              <w:szCs w:val="22"/>
            </w:rPr>
            <w:t xml:space="preserve"> required pursuant to this </w:t>
          </w:r>
          <w:r>
            <w:rPr>
              <w:rFonts w:ascii="Arial" w:hAnsi="Arial" w:cs="Arial"/>
              <w:szCs w:val="22"/>
            </w:rPr>
            <w:t xml:space="preserve">Contract </w:t>
          </w:r>
          <w:r w:rsidRPr="00061C9D">
            <w:rPr>
              <w:rFonts w:ascii="Arial" w:hAnsi="Arial" w:cs="Arial"/>
              <w:szCs w:val="22"/>
            </w:rPr>
            <w:t>in a professional manner, with high quality;</w:t>
          </w:r>
          <w:r>
            <w:rPr>
              <w:rFonts w:ascii="Arial" w:hAnsi="Arial" w:cs="Arial"/>
              <w:szCs w:val="22"/>
            </w:rPr>
            <w:t xml:space="preserve"> and (2) t</w:t>
          </w:r>
          <w:r w:rsidRPr="00061C9D">
            <w:rPr>
              <w:rFonts w:ascii="Arial" w:hAnsi="Arial" w:cs="Arial"/>
              <w:szCs w:val="22"/>
            </w:rPr>
            <w:t xml:space="preserve">ime shall be of the essence in connection with performance of the </w:t>
          </w:r>
          <w:r>
            <w:rPr>
              <w:rFonts w:ascii="Arial" w:hAnsi="Arial" w:cs="Arial"/>
              <w:szCs w:val="22"/>
            </w:rPr>
            <w:t>Work</w:t>
          </w:r>
          <w:r w:rsidRPr="00061C9D">
            <w:rPr>
              <w:rFonts w:ascii="Arial" w:hAnsi="Arial" w:cs="Arial"/>
              <w:szCs w:val="22"/>
            </w:rPr>
            <w:t>.</w:t>
          </w:r>
          <w:r>
            <w:rPr>
              <w:rFonts w:ascii="Arial" w:hAnsi="Arial" w:cs="Arial"/>
              <w:szCs w:val="22"/>
            </w:rPr>
            <w:t xml:space="preserve">  C</w:t>
          </w:r>
          <w:r w:rsidRPr="00061C9D">
            <w:rPr>
              <w:rFonts w:ascii="Arial" w:hAnsi="Arial" w:cs="Arial"/>
              <w:szCs w:val="22"/>
            </w:rPr>
            <w:t xml:space="preserve">ontractor shall re-perform </w:t>
          </w:r>
          <w:r>
            <w:rPr>
              <w:rFonts w:ascii="Arial" w:hAnsi="Arial" w:cs="Arial"/>
              <w:szCs w:val="22"/>
            </w:rPr>
            <w:t>Work</w:t>
          </w:r>
          <w:r w:rsidRPr="00061C9D">
            <w:rPr>
              <w:rFonts w:ascii="Arial" w:hAnsi="Arial" w:cs="Arial"/>
              <w:szCs w:val="22"/>
            </w:rPr>
            <w:t xml:space="preserve"> that </w:t>
          </w:r>
          <w:r>
            <w:rPr>
              <w:rFonts w:ascii="Arial" w:hAnsi="Arial" w:cs="Arial"/>
              <w:szCs w:val="22"/>
            </w:rPr>
            <w:t>is</w:t>
          </w:r>
          <w:r w:rsidRPr="00061C9D">
            <w:rPr>
              <w:rFonts w:ascii="Arial" w:hAnsi="Arial" w:cs="Arial"/>
              <w:szCs w:val="22"/>
            </w:rPr>
            <w:t xml:space="preserve"> not in compliance with such representations and warranties and at no additional cost to </w:t>
          </w:r>
          <w:r>
            <w:rPr>
              <w:rFonts w:ascii="Arial" w:hAnsi="Arial" w:cs="Arial"/>
              <w:szCs w:val="22"/>
            </w:rPr>
            <w:t>WAHBE</w:t>
          </w:r>
          <w:r w:rsidRPr="00061C9D">
            <w:rPr>
              <w:rFonts w:ascii="Arial" w:hAnsi="Arial" w:cs="Arial"/>
              <w:szCs w:val="22"/>
            </w:rPr>
            <w:t>.</w:t>
          </w:r>
        </w:p>
        <w:p w14:paraId="355A491D" w14:textId="77777777" w:rsidR="008077B0" w:rsidRDefault="008077B0" w:rsidP="008077B0">
          <w:pPr>
            <w:pStyle w:val="IFBBody"/>
            <w:spacing w:after="0"/>
            <w:ind w:left="1080"/>
            <w:jc w:val="both"/>
            <w:rPr>
              <w:rFonts w:ascii="Arial" w:hAnsi="Arial" w:cs="Arial"/>
              <w:szCs w:val="22"/>
            </w:rPr>
          </w:pPr>
          <w:r w:rsidRPr="0064319F">
            <w:rPr>
              <w:rFonts w:ascii="Arial" w:hAnsi="Arial" w:cs="Arial"/>
              <w:szCs w:val="22"/>
            </w:rPr>
            <w:t xml:space="preserve">Acceptance of any </w:t>
          </w:r>
          <w:r>
            <w:rPr>
              <w:rFonts w:ascii="Arial" w:hAnsi="Arial" w:cs="Arial"/>
              <w:szCs w:val="22"/>
            </w:rPr>
            <w:t>Deliverables and other M</w:t>
          </w:r>
          <w:r w:rsidRPr="0064319F">
            <w:rPr>
              <w:rFonts w:ascii="Arial" w:hAnsi="Arial" w:cs="Arial"/>
              <w:szCs w:val="22"/>
            </w:rPr>
            <w:t xml:space="preserve">aterials, supplies, </w:t>
          </w:r>
          <w:r>
            <w:rPr>
              <w:rFonts w:ascii="Arial" w:hAnsi="Arial" w:cs="Arial"/>
              <w:szCs w:val="22"/>
            </w:rPr>
            <w:t xml:space="preserve">Work, </w:t>
          </w:r>
          <w:r w:rsidRPr="0064319F">
            <w:rPr>
              <w:rFonts w:ascii="Arial" w:hAnsi="Arial" w:cs="Arial"/>
              <w:szCs w:val="22"/>
            </w:rPr>
            <w:t xml:space="preserve">and/or equipment, and inspection incidental thereto, by </w:t>
          </w:r>
          <w:r>
            <w:rPr>
              <w:rFonts w:ascii="Arial" w:hAnsi="Arial" w:cs="Arial"/>
              <w:szCs w:val="22"/>
            </w:rPr>
            <w:t>WAHBE</w:t>
          </w:r>
          <w:r w:rsidRPr="0064319F">
            <w:rPr>
              <w:rFonts w:ascii="Arial" w:hAnsi="Arial" w:cs="Arial"/>
              <w:szCs w:val="22"/>
            </w:rPr>
            <w:t xml:space="preserve"> shall not alter or affect the obligations of the </w:t>
          </w:r>
          <w:r>
            <w:rPr>
              <w:rFonts w:ascii="Arial" w:hAnsi="Arial" w:cs="Arial"/>
              <w:szCs w:val="22"/>
            </w:rPr>
            <w:t>C</w:t>
          </w:r>
          <w:r w:rsidRPr="0064319F">
            <w:rPr>
              <w:rFonts w:ascii="Arial" w:hAnsi="Arial" w:cs="Arial"/>
              <w:szCs w:val="22"/>
            </w:rPr>
            <w:t xml:space="preserve">ontractor or the rights of </w:t>
          </w:r>
          <w:r>
            <w:rPr>
              <w:rFonts w:ascii="Arial" w:hAnsi="Arial" w:cs="Arial"/>
              <w:szCs w:val="22"/>
            </w:rPr>
            <w:t>WAHBE</w:t>
          </w:r>
          <w:r w:rsidRPr="0064319F">
            <w:rPr>
              <w:rFonts w:ascii="Arial" w:hAnsi="Arial" w:cs="Arial"/>
              <w:szCs w:val="22"/>
            </w:rPr>
            <w:t>.</w:t>
          </w:r>
        </w:p>
        <w:p w14:paraId="63B3A624" w14:textId="77777777" w:rsidR="008077B0" w:rsidRDefault="008077B0" w:rsidP="008077B0">
          <w:pPr>
            <w:pStyle w:val="IFBBody"/>
            <w:spacing w:after="0"/>
            <w:ind w:left="720"/>
            <w:jc w:val="both"/>
            <w:rPr>
              <w:rFonts w:ascii="Arial" w:hAnsi="Arial" w:cs="Arial"/>
              <w:szCs w:val="22"/>
            </w:rPr>
          </w:pPr>
        </w:p>
        <w:p w14:paraId="7DF98D4A" w14:textId="77777777" w:rsidR="008077B0" w:rsidRPr="0064319F" w:rsidRDefault="008077B0" w:rsidP="0062582B">
          <w:pPr>
            <w:pStyle w:val="Heading3"/>
            <w:keepNext w:val="0"/>
            <w:numPr>
              <w:ilvl w:val="0"/>
              <w:numId w:val="44"/>
            </w:numPr>
            <w:shd w:val="clear" w:color="auto" w:fill="FFFFFF" w:themeFill="background1"/>
            <w:spacing w:before="0" w:after="60"/>
          </w:pPr>
          <w:bookmarkStart w:id="304" w:name="datewarranty"/>
          <w:r w:rsidRPr="0064319F">
            <w:t>Date Warranty</w:t>
          </w:r>
        </w:p>
        <w:bookmarkEnd w:id="304"/>
        <w:p w14:paraId="69AE4465" w14:textId="77777777" w:rsidR="008077B0" w:rsidRDefault="008077B0" w:rsidP="008077B0">
          <w:pPr>
            <w:pStyle w:val="IFBBody"/>
            <w:spacing w:after="0"/>
            <w:ind w:left="1080"/>
            <w:jc w:val="both"/>
            <w:rPr>
              <w:rFonts w:ascii="Arial" w:hAnsi="Arial" w:cs="Arial"/>
              <w:szCs w:val="22"/>
            </w:rPr>
          </w:pPr>
          <w:r w:rsidRPr="0064319F">
            <w:rPr>
              <w:rFonts w:ascii="Arial" w:hAnsi="Arial" w:cs="Arial"/>
              <w:szCs w:val="22"/>
            </w:rPr>
            <w:t xml:space="preserve">Contractor warrants that all </w:t>
          </w:r>
          <w:r>
            <w:rPr>
              <w:rFonts w:ascii="Arial" w:hAnsi="Arial" w:cs="Arial"/>
              <w:szCs w:val="22"/>
            </w:rPr>
            <w:t>Material</w:t>
          </w:r>
          <w:r w:rsidRPr="0064319F">
            <w:rPr>
              <w:rFonts w:ascii="Arial" w:hAnsi="Arial" w:cs="Arial"/>
              <w:szCs w:val="22"/>
            </w:rPr>
            <w:t xml:space="preserve">s provided under this </w:t>
          </w:r>
          <w:r>
            <w:rPr>
              <w:rFonts w:ascii="Arial" w:hAnsi="Arial" w:cs="Arial"/>
              <w:szCs w:val="22"/>
            </w:rPr>
            <w:t>C</w:t>
          </w:r>
          <w:r w:rsidRPr="0064319F">
            <w:rPr>
              <w:rFonts w:ascii="Arial" w:hAnsi="Arial" w:cs="Arial"/>
              <w:szCs w:val="22"/>
            </w:rPr>
            <w:t xml:space="preserve">ontract: (i) do not have a life expectancy limited by date or time format; (ii) will correctly record, store, process, and present calendar dates; (iii) will lose no functionality, data integrity, or performance with respect to any date; and (iv) will be interoperable with other software used by purchaser that may deliver date records from the products, or interact with date records of the products (“Date Warranty”). In the event a Date Warranty problem is reported to </w:t>
          </w:r>
          <w:r>
            <w:rPr>
              <w:rFonts w:ascii="Arial" w:hAnsi="Arial" w:cs="Arial"/>
              <w:szCs w:val="22"/>
            </w:rPr>
            <w:t>C</w:t>
          </w:r>
          <w:r w:rsidRPr="0064319F">
            <w:rPr>
              <w:rFonts w:ascii="Arial" w:hAnsi="Arial" w:cs="Arial"/>
              <w:szCs w:val="22"/>
            </w:rPr>
            <w:t>ontractor by purchaser and such problem remains unresolved after three</w:t>
          </w:r>
          <w:r>
            <w:rPr>
              <w:rFonts w:ascii="Arial" w:hAnsi="Arial" w:cs="Arial"/>
              <w:szCs w:val="22"/>
            </w:rPr>
            <w:t xml:space="preserve"> </w:t>
          </w:r>
          <w:r w:rsidRPr="0064319F">
            <w:rPr>
              <w:rFonts w:ascii="Arial" w:hAnsi="Arial" w:cs="Arial"/>
              <w:szCs w:val="22"/>
            </w:rPr>
            <w:t xml:space="preserve">calendar days, at </w:t>
          </w:r>
          <w:r>
            <w:rPr>
              <w:rFonts w:ascii="Arial" w:hAnsi="Arial" w:cs="Arial"/>
              <w:szCs w:val="22"/>
            </w:rPr>
            <w:t>WAHBE</w:t>
          </w:r>
          <w:r w:rsidRPr="0064319F">
            <w:rPr>
              <w:rFonts w:ascii="Arial" w:hAnsi="Arial" w:cs="Arial"/>
              <w:szCs w:val="22"/>
            </w:rPr>
            <w:t xml:space="preserve">’s discretion, </w:t>
          </w:r>
          <w:r>
            <w:rPr>
              <w:rFonts w:ascii="Arial" w:hAnsi="Arial" w:cs="Arial"/>
              <w:szCs w:val="22"/>
            </w:rPr>
            <w:t>C</w:t>
          </w:r>
          <w:r w:rsidRPr="0064319F">
            <w:rPr>
              <w:rFonts w:ascii="Arial" w:hAnsi="Arial" w:cs="Arial"/>
              <w:szCs w:val="22"/>
            </w:rPr>
            <w:t xml:space="preserve">ontractor shall send, at </w:t>
          </w:r>
          <w:r>
            <w:rPr>
              <w:rFonts w:ascii="Arial" w:hAnsi="Arial" w:cs="Arial"/>
              <w:szCs w:val="22"/>
            </w:rPr>
            <w:t>C</w:t>
          </w:r>
          <w:r w:rsidRPr="0064319F">
            <w:rPr>
              <w:rFonts w:ascii="Arial" w:hAnsi="Arial" w:cs="Arial"/>
              <w:szCs w:val="22"/>
            </w:rPr>
            <w:t xml:space="preserve">ontractor’s sole expense, at least one qualified and knowledgeable representative to </w:t>
          </w:r>
          <w:r>
            <w:rPr>
              <w:rFonts w:ascii="Arial" w:hAnsi="Arial" w:cs="Arial"/>
              <w:szCs w:val="22"/>
            </w:rPr>
            <w:t>WAHBE</w:t>
          </w:r>
          <w:r w:rsidRPr="0064319F">
            <w:rPr>
              <w:rFonts w:ascii="Arial" w:hAnsi="Arial" w:cs="Arial"/>
              <w:szCs w:val="22"/>
            </w:rPr>
            <w:t xml:space="preserve">’s premises. This representative will continue to address and work to remedy the failure, malfunction, defect, or nonconformity on </w:t>
          </w:r>
          <w:r>
            <w:rPr>
              <w:rFonts w:ascii="Arial" w:hAnsi="Arial" w:cs="Arial"/>
              <w:szCs w:val="22"/>
            </w:rPr>
            <w:t>WAHBE</w:t>
          </w:r>
          <w:r w:rsidRPr="0064319F">
            <w:rPr>
              <w:rFonts w:ascii="Arial" w:hAnsi="Arial" w:cs="Arial"/>
              <w:szCs w:val="22"/>
            </w:rPr>
            <w:t xml:space="preserve">’s premises. This Date Warranty shall last perpetually. </w:t>
          </w:r>
        </w:p>
        <w:p w14:paraId="5D82C1EA" w14:textId="77777777" w:rsidR="008077B0" w:rsidRDefault="008077B0" w:rsidP="008077B0">
          <w:pPr>
            <w:pStyle w:val="IFBBody"/>
            <w:spacing w:after="0"/>
            <w:ind w:left="720"/>
            <w:jc w:val="both"/>
            <w:rPr>
              <w:rFonts w:ascii="Arial" w:hAnsi="Arial" w:cs="Arial"/>
              <w:szCs w:val="22"/>
            </w:rPr>
          </w:pPr>
        </w:p>
        <w:p w14:paraId="7C560512" w14:textId="77777777" w:rsidR="008077B0" w:rsidRPr="0064319F" w:rsidRDefault="008077B0" w:rsidP="0062582B">
          <w:pPr>
            <w:pStyle w:val="Heading3"/>
            <w:keepNext w:val="0"/>
            <w:numPr>
              <w:ilvl w:val="0"/>
              <w:numId w:val="44"/>
            </w:numPr>
            <w:shd w:val="clear" w:color="auto" w:fill="FFFFFF" w:themeFill="background1"/>
            <w:spacing w:before="0" w:after="60"/>
          </w:pPr>
          <w:r w:rsidRPr="0064319F">
            <w:t>Cost of Remedy</w:t>
          </w:r>
          <w:r>
            <w:t>ing Defects</w:t>
          </w:r>
        </w:p>
        <w:p w14:paraId="0B0D864B" w14:textId="77777777" w:rsidR="008077B0" w:rsidRDefault="008077B0" w:rsidP="008077B0">
          <w:pPr>
            <w:pStyle w:val="IFBBody"/>
            <w:spacing w:after="0"/>
            <w:ind w:left="1080"/>
            <w:jc w:val="both"/>
            <w:rPr>
              <w:rFonts w:ascii="Arial" w:hAnsi="Arial" w:cs="Arial"/>
              <w:szCs w:val="22"/>
            </w:rPr>
          </w:pPr>
          <w:r w:rsidRPr="0064319F">
            <w:rPr>
              <w:rFonts w:ascii="Arial" w:hAnsi="Arial" w:cs="Arial"/>
              <w:szCs w:val="22"/>
            </w:rPr>
            <w:t xml:space="preserve">All defects, indirect and consequential costs of correcting, removing or replacing any defective </w:t>
          </w:r>
          <w:r>
            <w:rPr>
              <w:rFonts w:ascii="Arial" w:hAnsi="Arial" w:cs="Arial"/>
              <w:szCs w:val="22"/>
            </w:rPr>
            <w:t>M</w:t>
          </w:r>
          <w:r w:rsidRPr="0064319F">
            <w:rPr>
              <w:rFonts w:ascii="Arial" w:hAnsi="Arial" w:cs="Arial"/>
              <w:szCs w:val="22"/>
            </w:rPr>
            <w:t>aterials</w:t>
          </w:r>
          <w:r>
            <w:rPr>
              <w:rFonts w:ascii="Arial" w:hAnsi="Arial" w:cs="Arial"/>
              <w:szCs w:val="22"/>
            </w:rPr>
            <w:t xml:space="preserve">, including but not limited to Deliverables, </w:t>
          </w:r>
          <w:r w:rsidRPr="0064319F">
            <w:rPr>
              <w:rFonts w:ascii="Arial" w:hAnsi="Arial" w:cs="Arial"/>
              <w:szCs w:val="22"/>
            </w:rPr>
            <w:t xml:space="preserve">or equipment will be charged against </w:t>
          </w:r>
          <w:r>
            <w:rPr>
              <w:rFonts w:ascii="Arial" w:hAnsi="Arial" w:cs="Arial"/>
              <w:szCs w:val="22"/>
            </w:rPr>
            <w:t xml:space="preserve">and paid by </w:t>
          </w:r>
          <w:r w:rsidRPr="0064319F">
            <w:rPr>
              <w:rFonts w:ascii="Arial" w:hAnsi="Arial" w:cs="Arial"/>
              <w:szCs w:val="22"/>
            </w:rPr>
            <w:t xml:space="preserve">the </w:t>
          </w:r>
          <w:r>
            <w:rPr>
              <w:rFonts w:ascii="Arial" w:hAnsi="Arial" w:cs="Arial"/>
              <w:szCs w:val="22"/>
            </w:rPr>
            <w:t>C</w:t>
          </w:r>
          <w:r w:rsidRPr="0064319F">
            <w:rPr>
              <w:rFonts w:ascii="Arial" w:hAnsi="Arial" w:cs="Arial"/>
              <w:szCs w:val="22"/>
            </w:rPr>
            <w:t>ontractor.</w:t>
          </w:r>
        </w:p>
        <w:p w14:paraId="20E59D60" w14:textId="77777777" w:rsidR="008077B0" w:rsidRPr="00E123A1" w:rsidRDefault="008077B0" w:rsidP="008077B0">
          <w:pPr>
            <w:pStyle w:val="IFBBody"/>
            <w:spacing w:after="0"/>
            <w:ind w:left="720"/>
            <w:jc w:val="both"/>
            <w:rPr>
              <w:rFonts w:ascii="Arial" w:hAnsi="Arial" w:cs="Arial"/>
              <w:szCs w:val="22"/>
            </w:rPr>
          </w:pPr>
        </w:p>
        <w:p w14:paraId="23D33335" w14:textId="77777777" w:rsidR="008077B0" w:rsidRPr="00112B08" w:rsidRDefault="008077B0" w:rsidP="0062582B">
          <w:pPr>
            <w:pStyle w:val="Heading2"/>
            <w:numPr>
              <w:ilvl w:val="0"/>
              <w:numId w:val="43"/>
            </w:numPr>
            <w:autoSpaceDE w:val="0"/>
            <w:autoSpaceDN w:val="0"/>
            <w:spacing w:before="0"/>
            <w:rPr>
              <w:u w:val="single"/>
            </w:rPr>
          </w:pPr>
          <w:r w:rsidRPr="00112B08">
            <w:rPr>
              <w:u w:val="single"/>
            </w:rPr>
            <w:t>RECORDS RETENTION AND ACCESS</w:t>
          </w:r>
        </w:p>
        <w:p w14:paraId="78604F18" w14:textId="77777777" w:rsidR="008077B0" w:rsidRPr="005F36F6" w:rsidRDefault="008077B0" w:rsidP="00112B08">
          <w:pPr>
            <w:ind w:left="180"/>
            <w:jc w:val="both"/>
            <w:rPr>
              <w:bCs/>
            </w:rPr>
          </w:pPr>
          <w:r w:rsidRPr="005F36F6">
            <w:rPr>
              <w:bCs/>
            </w:rPr>
            <w:t xml:space="preserve">Contractor shall comply with all applicable </w:t>
          </w:r>
          <w:r>
            <w:rPr>
              <w:bCs/>
            </w:rPr>
            <w:t>WAHBE</w:t>
          </w:r>
          <w:r w:rsidRPr="005F36F6">
            <w:rPr>
              <w:bCs/>
            </w:rPr>
            <w:t xml:space="preserve">, federal and state regulations regarding retention and access requirements relating to all financial and programmatic records, supporting documents, statistical records, and other records of this Contract. In addition, Contractor shall agree to the following terms regarding retention of records and access for </w:t>
          </w:r>
          <w:r>
            <w:rPr>
              <w:bCs/>
            </w:rPr>
            <w:t>WAHBE</w:t>
          </w:r>
          <w:r w:rsidRPr="005F36F6">
            <w:rPr>
              <w:bCs/>
            </w:rPr>
            <w:t xml:space="preserve">, state and federal government officials. </w:t>
          </w:r>
        </w:p>
        <w:p w14:paraId="21C73991" w14:textId="77777777" w:rsidR="008077B0" w:rsidRPr="005F36F6" w:rsidRDefault="008077B0" w:rsidP="008077B0">
          <w:pPr>
            <w:pStyle w:val="ListParagraph"/>
            <w:ind w:left="792"/>
            <w:rPr>
              <w:bCs/>
            </w:rPr>
          </w:pPr>
        </w:p>
        <w:p w14:paraId="72F82E3D" w14:textId="77777777" w:rsidR="008077B0" w:rsidRPr="00981868" w:rsidRDefault="008077B0" w:rsidP="0062582B">
          <w:pPr>
            <w:pStyle w:val="Heading3"/>
            <w:keepNext w:val="0"/>
            <w:numPr>
              <w:ilvl w:val="0"/>
              <w:numId w:val="76"/>
            </w:numPr>
            <w:shd w:val="clear" w:color="auto" w:fill="FFFFFF" w:themeFill="background1"/>
            <w:spacing w:before="0" w:after="60"/>
            <w:jc w:val="both"/>
          </w:pPr>
          <w:r w:rsidRPr="005F36F6">
            <w:t xml:space="preserve">Contractor and its Subcontractors shall maintain books, records, documents and other evidence which sufficiently and properly reflect the accuracy of amounts billed to </w:t>
          </w:r>
          <w:r>
            <w:t>WAHBE</w:t>
          </w:r>
          <w:r w:rsidRPr="005F36F6">
            <w:t xml:space="preserve"> during the performance of this Contract and shall </w:t>
          </w:r>
          <w:r w:rsidRPr="00981868">
            <w:t xml:space="preserve">retain all such records for six years after the expiration or termination of this Contract. Records involving matters in litigation related to this Contract shall be kept for one year following the termination of litigation, including all appeals if the litigation has not terminated within six (6) years from the date of expiration or termination of this Contract. </w:t>
          </w:r>
        </w:p>
        <w:p w14:paraId="3612CDB3" w14:textId="77777777" w:rsidR="008077B0" w:rsidRPr="005F36F6" w:rsidRDefault="008077B0" w:rsidP="0062582B">
          <w:pPr>
            <w:pStyle w:val="Heading3"/>
            <w:keepNext w:val="0"/>
            <w:numPr>
              <w:ilvl w:val="0"/>
              <w:numId w:val="44"/>
            </w:numPr>
            <w:shd w:val="clear" w:color="auto" w:fill="FFFFFF" w:themeFill="background1"/>
            <w:spacing w:before="0" w:after="60"/>
            <w:jc w:val="both"/>
          </w:pPr>
          <w:r w:rsidRPr="00981868">
            <w:t>All such records shall be subject at reasonable times and upon prior written notice to Contractor to examination, inspection, copying, or audit by personnel so authorized by the WAHBE, state and federal officials so authorized by law, rule, regulation or contract, when applicable, during the term and during the six (6) year period thereafter. During the term, the access to these items will be provided within Thurston County. During the six (6) year</w:t>
          </w:r>
          <w:r w:rsidRPr="005F36F6">
            <w:t xml:space="preserve"> period after the term, delivery of and access to these items will be at no cost </w:t>
          </w:r>
          <w:r>
            <w:t>to WAHBE</w:t>
          </w:r>
          <w:r w:rsidRPr="005F36F6">
            <w:t xml:space="preserve">. </w:t>
          </w:r>
          <w:r>
            <w:t>WAHBE</w:t>
          </w:r>
          <w:r w:rsidRPr="005F36F6">
            <w:t xml:space="preserve">’s personnel shall be accompanied by Contractor personnel at all times during any such examination, inspection, review or audit. Contractor will make no charges for services rendered in connection with an audit requested by </w:t>
          </w:r>
          <w:r>
            <w:t>WAHBE</w:t>
          </w:r>
          <w:r w:rsidRPr="005F36F6">
            <w:t>. Contractor shall be responsible for any audit exceptions or disallowed costs incurred by Contractor or any of its Subcontractors.</w:t>
          </w:r>
        </w:p>
        <w:p w14:paraId="0A6A2977" w14:textId="77777777" w:rsidR="008077B0" w:rsidRPr="005F36F6" w:rsidRDefault="008077B0" w:rsidP="008077B0">
          <w:pPr>
            <w:rPr>
              <w:b/>
              <w:bCs/>
            </w:rPr>
          </w:pPr>
        </w:p>
        <w:p w14:paraId="25C5811D" w14:textId="77777777" w:rsidR="008077B0" w:rsidRPr="00112B08" w:rsidRDefault="008077B0" w:rsidP="0062582B">
          <w:pPr>
            <w:pStyle w:val="Heading2"/>
            <w:numPr>
              <w:ilvl w:val="0"/>
              <w:numId w:val="43"/>
            </w:numPr>
            <w:autoSpaceDE w:val="0"/>
            <w:autoSpaceDN w:val="0"/>
            <w:spacing w:before="0"/>
            <w:rPr>
              <w:u w:val="single"/>
            </w:rPr>
          </w:pPr>
          <w:r w:rsidRPr="00112B08">
            <w:rPr>
              <w:u w:val="single"/>
            </w:rPr>
            <w:t xml:space="preserve">REDUCTIONS IN PAYMENTS DUE </w:t>
          </w:r>
        </w:p>
        <w:p w14:paraId="24F708EF" w14:textId="77777777" w:rsidR="008077B0" w:rsidRPr="00E123A1" w:rsidRDefault="008077B0" w:rsidP="00112B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b/>
              <w:bCs/>
            </w:rPr>
          </w:pPr>
          <w:r w:rsidRPr="00085FC0">
            <w:rPr>
              <w:bCs/>
              <w:szCs w:val="22"/>
            </w:rPr>
            <w:t xml:space="preserve">Amounts due </w:t>
          </w:r>
          <w:r>
            <w:rPr>
              <w:bCs/>
              <w:szCs w:val="22"/>
            </w:rPr>
            <w:t xml:space="preserve">to </w:t>
          </w:r>
          <w:r w:rsidRPr="00085FC0">
            <w:rPr>
              <w:bCs/>
              <w:szCs w:val="22"/>
            </w:rPr>
            <w:t>WAHBE by Contractor, including but not limited to liquidated or other damages, or claims for damages, may be deducted or set-off by WAHBE from any money payable to Contractor pursuant to this Contract.</w:t>
          </w:r>
        </w:p>
        <w:p w14:paraId="341E72AB" w14:textId="77777777" w:rsidR="008077B0" w:rsidRDefault="008077B0" w:rsidP="008077B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0F21ECA8" w14:textId="77777777" w:rsidR="008077B0" w:rsidRPr="00112B08" w:rsidRDefault="008077B0" w:rsidP="0062582B">
          <w:pPr>
            <w:pStyle w:val="Heading2"/>
            <w:numPr>
              <w:ilvl w:val="0"/>
              <w:numId w:val="43"/>
            </w:numPr>
            <w:autoSpaceDE w:val="0"/>
            <w:autoSpaceDN w:val="0"/>
            <w:spacing w:before="0"/>
            <w:rPr>
              <w:u w:val="single"/>
            </w:rPr>
          </w:pPr>
          <w:r w:rsidRPr="00112B08">
            <w:rPr>
              <w:u w:val="single"/>
            </w:rPr>
            <w:t>REMEDIES</w:t>
          </w:r>
        </w:p>
        <w:p w14:paraId="2380970A" w14:textId="77777777" w:rsidR="008077B0" w:rsidRPr="00085FC0" w:rsidRDefault="008077B0" w:rsidP="00112B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bCs/>
              <w:szCs w:val="22"/>
            </w:rPr>
          </w:pPr>
          <w:r w:rsidRPr="00085FC0">
            <w:rPr>
              <w:bCs/>
              <w:szCs w:val="22"/>
            </w:rPr>
            <w:t>Except as otherwise provided for herein, no remedy conferred by any of the specific provisions of the Contract or available to a party is intended to be exclusive of any other remedy, and each remedy shall be cumulative and shall be in addition to every other remedy given hereunder, now or hereafter existing at law or in equity or by statute or otherwise.  The election of any one or more remedies by either party shall not constitute a waiver of the right to pursue other available remedies.</w:t>
          </w:r>
        </w:p>
        <w:p w14:paraId="172F2258"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u w:val="single"/>
            </w:rPr>
          </w:pPr>
        </w:p>
        <w:p w14:paraId="064536EE" w14:textId="77777777" w:rsidR="008077B0" w:rsidRPr="00112B08" w:rsidRDefault="008077B0" w:rsidP="0062582B">
          <w:pPr>
            <w:pStyle w:val="Heading2"/>
            <w:numPr>
              <w:ilvl w:val="0"/>
              <w:numId w:val="43"/>
            </w:numPr>
            <w:autoSpaceDE w:val="0"/>
            <w:autoSpaceDN w:val="0"/>
            <w:spacing w:before="0"/>
            <w:rPr>
              <w:u w:val="single"/>
            </w:rPr>
          </w:pPr>
          <w:r w:rsidRPr="00112B08">
            <w:rPr>
              <w:u w:val="single"/>
            </w:rPr>
            <w:t>SEVERABILITY</w:t>
          </w:r>
        </w:p>
        <w:p w14:paraId="2858FB57" w14:textId="77777777" w:rsidR="008077B0" w:rsidRDefault="008077B0" w:rsidP="00112B08">
          <w:pPr>
            <w:ind w:left="180"/>
            <w:jc w:val="both"/>
            <w:rPr>
              <w:rFonts w:cs="Arial"/>
              <w:bCs/>
              <w:szCs w:val="24"/>
            </w:rPr>
          </w:pPr>
          <w:r w:rsidRPr="00231F3E">
            <w:rPr>
              <w:rFonts w:cs="Arial"/>
              <w:bCs/>
              <w:szCs w:val="24"/>
            </w:rPr>
            <w:t>If any term or condition of this Contract or the application thereof to any person(s) or circumstances is held invalid, such invalidity shall not affect other terms, conditions, or applications which can be given effect without the invalid term, condition, or application; to this end the terms and conditions of this Contract are declared severable.</w:t>
          </w:r>
        </w:p>
        <w:p w14:paraId="78AEF8E4" w14:textId="77777777" w:rsidR="008077B0" w:rsidRPr="00231F3E" w:rsidRDefault="008077B0" w:rsidP="008077B0">
          <w:pPr>
            <w:ind w:left="360"/>
            <w:jc w:val="both"/>
            <w:rPr>
              <w:b/>
              <w:szCs w:val="24"/>
            </w:rPr>
          </w:pPr>
        </w:p>
        <w:p w14:paraId="6B8F3D2F" w14:textId="77777777" w:rsidR="008077B0" w:rsidRPr="00C515A2" w:rsidRDefault="008077B0" w:rsidP="0062582B">
          <w:pPr>
            <w:pStyle w:val="Heading2"/>
            <w:numPr>
              <w:ilvl w:val="0"/>
              <w:numId w:val="43"/>
            </w:numPr>
            <w:autoSpaceDE w:val="0"/>
            <w:autoSpaceDN w:val="0"/>
            <w:spacing w:before="0"/>
            <w:rPr>
              <w:u w:val="single"/>
            </w:rPr>
          </w:pPr>
          <w:r w:rsidRPr="00C515A2">
            <w:rPr>
              <w:u w:val="single"/>
            </w:rPr>
            <w:lastRenderedPageBreak/>
            <w:t>SITE SECURITY</w:t>
          </w:r>
        </w:p>
        <w:p w14:paraId="712B25BD" w14:textId="77777777" w:rsidR="008077B0" w:rsidRDefault="008077B0" w:rsidP="00C515A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4"/>
            </w:rPr>
          </w:pPr>
          <w:r w:rsidRPr="002D016D">
            <w:rPr>
              <w:rFonts w:cs="Arial"/>
              <w:bCs/>
              <w:szCs w:val="24"/>
            </w:rPr>
            <w:t xml:space="preserve">While on </w:t>
          </w:r>
          <w:r>
            <w:rPr>
              <w:rFonts w:cs="Arial"/>
              <w:bCs/>
              <w:szCs w:val="24"/>
            </w:rPr>
            <w:t>WAHBE</w:t>
          </w:r>
          <w:r w:rsidRPr="002D016D">
            <w:rPr>
              <w:rFonts w:cs="Arial"/>
              <w:bCs/>
              <w:szCs w:val="24"/>
            </w:rPr>
            <w:t xml:space="preserve"> premises, C</w:t>
          </w:r>
          <w:r>
            <w:rPr>
              <w:rFonts w:cs="Arial"/>
              <w:bCs/>
              <w:szCs w:val="24"/>
            </w:rPr>
            <w:t>ontractor</w:t>
          </w:r>
          <w:r w:rsidRPr="002D016D">
            <w:rPr>
              <w:rFonts w:cs="Arial"/>
              <w:bCs/>
              <w:szCs w:val="24"/>
            </w:rPr>
            <w:t xml:space="preserve">, its agents, employees, or </w:t>
          </w:r>
          <w:r>
            <w:rPr>
              <w:rFonts w:cs="Arial"/>
              <w:bCs/>
              <w:szCs w:val="24"/>
            </w:rPr>
            <w:t>S</w:t>
          </w:r>
          <w:r w:rsidRPr="002D016D">
            <w:rPr>
              <w:rFonts w:cs="Arial"/>
              <w:bCs/>
              <w:szCs w:val="24"/>
            </w:rPr>
            <w:t xml:space="preserve">ubcontractors shall conform in all respects with physical, fire or other security </w:t>
          </w:r>
          <w:r>
            <w:rPr>
              <w:rFonts w:cs="Arial"/>
              <w:bCs/>
              <w:szCs w:val="24"/>
            </w:rPr>
            <w:t xml:space="preserve">and administrative </w:t>
          </w:r>
          <w:r w:rsidRPr="002D016D">
            <w:rPr>
              <w:rFonts w:cs="Arial"/>
              <w:bCs/>
              <w:szCs w:val="24"/>
            </w:rPr>
            <w:t>policies or regulations.</w:t>
          </w:r>
        </w:p>
        <w:p w14:paraId="1F53B2A2" w14:textId="77777777" w:rsidR="008077B0" w:rsidRDefault="008077B0" w:rsidP="008077B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bCs/>
              <w:szCs w:val="24"/>
            </w:rPr>
          </w:pPr>
        </w:p>
        <w:p w14:paraId="68F8A4C6" w14:textId="77777777" w:rsidR="008077B0" w:rsidRPr="00C515A2" w:rsidRDefault="008077B0" w:rsidP="0062582B">
          <w:pPr>
            <w:pStyle w:val="Heading2"/>
            <w:numPr>
              <w:ilvl w:val="0"/>
              <w:numId w:val="43"/>
            </w:numPr>
            <w:autoSpaceDE w:val="0"/>
            <w:autoSpaceDN w:val="0"/>
            <w:spacing w:before="0"/>
            <w:rPr>
              <w:rFonts w:eastAsia="Calibri"/>
              <w:u w:val="single"/>
            </w:rPr>
          </w:pPr>
          <w:r w:rsidRPr="00C515A2">
            <w:rPr>
              <w:u w:val="single"/>
            </w:rPr>
            <w:t xml:space="preserve">SOLICITATION </w:t>
          </w:r>
        </w:p>
        <w:p w14:paraId="25D63B6A" w14:textId="77777777" w:rsidR="008077B0" w:rsidRDefault="008077B0" w:rsidP="00C515A2">
          <w:pPr>
            <w:ind w:left="180"/>
            <w:contextualSpacing/>
            <w:jc w:val="both"/>
            <w:rPr>
              <w:szCs w:val="22"/>
            </w:rPr>
          </w:pPr>
          <w:r>
            <w:rPr>
              <w:szCs w:val="22"/>
            </w:rPr>
            <w:t>D</w:t>
          </w:r>
          <w:r w:rsidRPr="004854C0">
            <w:rPr>
              <w:szCs w:val="22"/>
            </w:rPr>
            <w:t>uring this</w:t>
          </w:r>
          <w:r>
            <w:rPr>
              <w:szCs w:val="22"/>
            </w:rPr>
            <w:t xml:space="preserve"> term of this</w:t>
          </w:r>
          <w:r w:rsidRPr="004854C0">
            <w:rPr>
              <w:szCs w:val="22"/>
            </w:rPr>
            <w:t xml:space="preserve"> Contract</w:t>
          </w:r>
          <w:r>
            <w:rPr>
              <w:szCs w:val="22"/>
            </w:rPr>
            <w:t>,</w:t>
          </w:r>
          <w:r w:rsidRPr="004854C0">
            <w:rPr>
              <w:szCs w:val="22"/>
            </w:rPr>
            <w:t xml:space="preserve"> Contractor shall not knowingly hire on a full-time, part-time, or other basis any executive, managerial, professional or technical personnel of </w:t>
          </w:r>
          <w:r>
            <w:rPr>
              <w:szCs w:val="22"/>
            </w:rPr>
            <w:t>WAHBE</w:t>
          </w:r>
          <w:r w:rsidRPr="004854C0">
            <w:rPr>
              <w:szCs w:val="22"/>
            </w:rPr>
            <w:t xml:space="preserve"> that are or have been </w:t>
          </w:r>
          <w:r>
            <w:rPr>
              <w:szCs w:val="22"/>
            </w:rPr>
            <w:t>employed by</w:t>
          </w:r>
          <w:r w:rsidRPr="004854C0">
            <w:rPr>
              <w:szCs w:val="22"/>
            </w:rPr>
            <w:t xml:space="preserve"> </w:t>
          </w:r>
          <w:r>
            <w:rPr>
              <w:szCs w:val="22"/>
            </w:rPr>
            <w:t>WAHBE</w:t>
          </w:r>
          <w:r w:rsidRPr="005F36F6">
            <w:rPr>
              <w:szCs w:val="22"/>
            </w:rPr>
            <w:t xml:space="preserve"> </w:t>
          </w:r>
          <w:r w:rsidRPr="004854C0">
            <w:rPr>
              <w:szCs w:val="22"/>
            </w:rPr>
            <w:t>at any time during the term of this Contract, except regularly retired employees, to provide Services under this Contract without</w:t>
          </w:r>
          <w:r>
            <w:rPr>
              <w:szCs w:val="22"/>
            </w:rPr>
            <w:t xml:space="preserve"> WAHBE’s</w:t>
          </w:r>
          <w:r w:rsidRPr="004854C0">
            <w:rPr>
              <w:szCs w:val="22"/>
            </w:rPr>
            <w:t xml:space="preserve"> </w:t>
          </w:r>
          <w:r>
            <w:rPr>
              <w:szCs w:val="22"/>
            </w:rPr>
            <w:t>prior</w:t>
          </w:r>
          <w:r w:rsidRPr="004854C0">
            <w:rPr>
              <w:szCs w:val="22"/>
            </w:rPr>
            <w:t xml:space="preserve"> written consent</w:t>
          </w:r>
          <w:r>
            <w:rPr>
              <w:szCs w:val="22"/>
            </w:rPr>
            <w:t>.</w:t>
          </w:r>
        </w:p>
        <w:p w14:paraId="26B2122C"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186FF276" w14:textId="77777777" w:rsidR="008077B0" w:rsidRPr="00C515A2" w:rsidRDefault="008077B0" w:rsidP="0062582B">
          <w:pPr>
            <w:pStyle w:val="Heading2"/>
            <w:numPr>
              <w:ilvl w:val="0"/>
              <w:numId w:val="43"/>
            </w:numPr>
            <w:autoSpaceDE w:val="0"/>
            <w:autoSpaceDN w:val="0"/>
            <w:spacing w:before="0"/>
            <w:rPr>
              <w:u w:val="single"/>
            </w:rPr>
          </w:pPr>
          <w:r w:rsidRPr="00C515A2">
            <w:rPr>
              <w:u w:val="single"/>
            </w:rPr>
            <w:t>SUBCONTRACTING</w:t>
          </w:r>
        </w:p>
        <w:p w14:paraId="19B54F7E" w14:textId="77777777" w:rsidR="008077B0" w:rsidRPr="009E61C9" w:rsidRDefault="008077B0" w:rsidP="0062582B">
          <w:pPr>
            <w:pStyle w:val="Heading3"/>
            <w:keepNext w:val="0"/>
            <w:numPr>
              <w:ilvl w:val="0"/>
              <w:numId w:val="77"/>
            </w:numPr>
            <w:shd w:val="clear" w:color="auto" w:fill="FFFFFF" w:themeFill="background1"/>
            <w:spacing w:before="0" w:after="60"/>
            <w:jc w:val="both"/>
            <w:rPr>
              <w:b/>
            </w:rPr>
          </w:pPr>
          <w:r w:rsidRPr="005C33D6">
            <w:t xml:space="preserve">Neither Contractor nor any Subcontractor shall enter into subcontracts for any work under this Contract without </w:t>
          </w:r>
          <w:r>
            <w:t xml:space="preserve">submitting a completed Subcontractor Utilization Statement (Exhibit E) to </w:t>
          </w:r>
          <w:hyperlink r:id="rId55" w:history="1">
            <w:r w:rsidRPr="009E61C9">
              <w:rPr>
                <w:rStyle w:val="Hyperlink"/>
                <w:bCs/>
                <w:szCs w:val="24"/>
              </w:rPr>
              <w:t>contracts@wahbexchange.org</w:t>
            </w:r>
          </w:hyperlink>
          <w:r>
            <w:t xml:space="preserve"> and receiving</w:t>
          </w:r>
          <w:r w:rsidRPr="005C33D6">
            <w:t xml:space="preserve"> </w:t>
          </w:r>
          <w:r>
            <w:t xml:space="preserve">prior </w:t>
          </w:r>
          <w:r w:rsidRPr="005C33D6">
            <w:t xml:space="preserve">written approval </w:t>
          </w:r>
          <w:r>
            <w:t>from</w:t>
          </w:r>
          <w:r w:rsidRPr="005C33D6">
            <w:t xml:space="preserve"> WAHBE. </w:t>
          </w:r>
          <w:r w:rsidRPr="00F3186A">
            <w:t xml:space="preserve">Any such approval may be rescinded in </w:t>
          </w:r>
          <w:r>
            <w:t>WAHBE</w:t>
          </w:r>
          <w:r w:rsidRPr="00F3186A">
            <w:t>’s sole discretion.</w:t>
          </w:r>
          <w:r>
            <w:t xml:space="preserve"> </w:t>
          </w:r>
        </w:p>
        <w:p w14:paraId="5BB75835" w14:textId="77777777" w:rsidR="008077B0" w:rsidRPr="005C33D6" w:rsidRDefault="008077B0" w:rsidP="0062582B">
          <w:pPr>
            <w:pStyle w:val="Heading3"/>
            <w:keepNext w:val="0"/>
            <w:numPr>
              <w:ilvl w:val="0"/>
              <w:numId w:val="44"/>
            </w:numPr>
            <w:shd w:val="clear" w:color="auto" w:fill="FFFFFF" w:themeFill="background1"/>
            <w:spacing w:before="0" w:after="60"/>
            <w:jc w:val="both"/>
            <w:rPr>
              <w:b/>
            </w:rPr>
          </w:pPr>
          <w:r w:rsidRPr="00F3186A">
            <w:t xml:space="preserve">Contractor is responsible and liable for the proper performance of and the quality of any work performed by Subcontractors. </w:t>
          </w:r>
          <w:r>
            <w:t xml:space="preserve"> Contractor is responsible for Subcontractors compliance with the Contract and Subcontract terms and conditions. </w:t>
          </w:r>
          <w:r w:rsidRPr="005C33D6">
            <w:t xml:space="preserve"> In no event shall the existence of a subcontract operate to release or reduce the liability of Contractor to WAHBE for any breach in the performance of Contractor’s duties.  </w:t>
          </w:r>
        </w:p>
        <w:p w14:paraId="23BFD561" w14:textId="77777777" w:rsidR="008077B0" w:rsidRPr="005C33D6" w:rsidRDefault="008077B0" w:rsidP="0062582B">
          <w:pPr>
            <w:pStyle w:val="Heading3"/>
            <w:keepNext w:val="0"/>
            <w:numPr>
              <w:ilvl w:val="0"/>
              <w:numId w:val="44"/>
            </w:numPr>
            <w:shd w:val="clear" w:color="auto" w:fill="FFFFFF" w:themeFill="background1"/>
            <w:spacing w:before="0" w:after="60"/>
            <w:jc w:val="both"/>
            <w:rPr>
              <w:b/>
            </w:rPr>
          </w:pPr>
          <w:r w:rsidRPr="005C33D6">
            <w:t xml:space="preserve">Additionally, Contractor is responsible for ensuring that all terms, conditions, assurances and certifications set forth in this Contract are carried forward to any subcontracts.  </w:t>
          </w:r>
        </w:p>
        <w:p w14:paraId="1169A1D7" w14:textId="77777777" w:rsidR="008077B0" w:rsidRPr="005C33D6" w:rsidRDefault="008077B0" w:rsidP="0062582B">
          <w:pPr>
            <w:pStyle w:val="Heading3"/>
            <w:keepNext w:val="0"/>
            <w:numPr>
              <w:ilvl w:val="0"/>
              <w:numId w:val="44"/>
            </w:numPr>
            <w:shd w:val="clear" w:color="auto" w:fill="FFFFFF" w:themeFill="background1"/>
            <w:spacing w:before="0" w:after="60"/>
            <w:jc w:val="both"/>
          </w:pPr>
          <w:r w:rsidRPr="005C33D6">
            <w:t xml:space="preserve">Upon expiration or termination of this </w:t>
          </w:r>
          <w:r>
            <w:t>Contrac</w:t>
          </w:r>
          <w:r w:rsidRPr="005C33D6">
            <w:t xml:space="preserve">t for any reason, </w:t>
          </w:r>
          <w:r>
            <w:t>WAHBE</w:t>
          </w:r>
          <w:r w:rsidRPr="005C33D6">
            <w:t xml:space="preserve"> will have the right to enter into direct agreements with any of the Subcontractors. Contractor agrees that its arrangements with Subcontractors will not prohibit or restrict such Subcontractors from entering into direct agreements with </w:t>
          </w:r>
          <w:r>
            <w:t>WAHBE.</w:t>
          </w:r>
        </w:p>
        <w:p w14:paraId="1C72600B"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6ADB3C8B" w14:textId="77777777" w:rsidR="008077B0" w:rsidRPr="00C93617" w:rsidRDefault="008077B0" w:rsidP="0062582B">
          <w:pPr>
            <w:pStyle w:val="Heading2"/>
            <w:numPr>
              <w:ilvl w:val="0"/>
              <w:numId w:val="43"/>
            </w:numPr>
            <w:autoSpaceDE w:val="0"/>
            <w:autoSpaceDN w:val="0"/>
            <w:spacing w:before="0"/>
            <w:rPr>
              <w:u w:val="single"/>
            </w:rPr>
          </w:pPr>
          <w:r w:rsidRPr="00C93617">
            <w:rPr>
              <w:u w:val="single"/>
            </w:rPr>
            <w:t>SURVIVORSHIP</w:t>
          </w:r>
        </w:p>
        <w:p w14:paraId="77AE8353" w14:textId="77777777" w:rsidR="008077B0" w:rsidRDefault="008077B0" w:rsidP="00C9361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rPr>
          </w:pPr>
          <w:r w:rsidRPr="00202F08">
            <w:rPr>
              <w:rFonts w:cs="Arial"/>
              <w:bCs/>
            </w:rPr>
            <w:t>All license and purc</w:t>
          </w:r>
          <w:r>
            <w:rPr>
              <w:rFonts w:cs="Arial"/>
              <w:bCs/>
            </w:rPr>
            <w:t>hase transactions executed, and s</w:t>
          </w:r>
          <w:r w:rsidRPr="00202F08">
            <w:rPr>
              <w:rFonts w:cs="Arial"/>
              <w:bCs/>
            </w:rPr>
            <w:t xml:space="preserve">ervices provided pursuant to the authority of this </w:t>
          </w:r>
          <w:r>
            <w:rPr>
              <w:rFonts w:cs="Arial"/>
              <w:bCs/>
            </w:rPr>
            <w:t xml:space="preserve">Contract </w:t>
          </w:r>
          <w:r w:rsidRPr="00202F08">
            <w:rPr>
              <w:rFonts w:cs="Arial"/>
              <w:bCs/>
            </w:rPr>
            <w:t>shall be bound by</w:t>
          </w:r>
          <w:r>
            <w:rPr>
              <w:rFonts w:cs="Arial"/>
              <w:bCs/>
            </w:rPr>
            <w:t xml:space="preserve"> all the terms, conditions, p</w:t>
          </w:r>
          <w:r w:rsidRPr="00202F08">
            <w:rPr>
              <w:rFonts w:cs="Arial"/>
              <w:bCs/>
            </w:rPr>
            <w:t>rices an</w:t>
          </w:r>
          <w:r>
            <w:rPr>
              <w:rFonts w:cs="Arial"/>
              <w:bCs/>
            </w:rPr>
            <w:t>d p</w:t>
          </w:r>
          <w:r w:rsidRPr="00202F08">
            <w:rPr>
              <w:rFonts w:cs="Arial"/>
              <w:bCs/>
            </w:rPr>
            <w:t xml:space="preserve">rice discounts set forth herein, notwithstanding the expiration of the initial term of this </w:t>
          </w:r>
          <w:r>
            <w:rPr>
              <w:rFonts w:cs="Arial"/>
              <w:bCs/>
            </w:rPr>
            <w:t xml:space="preserve">Contract </w:t>
          </w:r>
          <w:r w:rsidRPr="00202F08">
            <w:rPr>
              <w:rFonts w:cs="Arial"/>
              <w:bCs/>
            </w:rPr>
            <w:t xml:space="preserve">or any extension thereof. Further, the terms, conditions and warranties contained in this </w:t>
          </w:r>
          <w:r>
            <w:rPr>
              <w:rFonts w:cs="Arial"/>
              <w:bCs/>
            </w:rPr>
            <w:t xml:space="preserve">Contract </w:t>
          </w:r>
          <w:r w:rsidRPr="00202F08">
            <w:rPr>
              <w:rFonts w:cs="Arial"/>
              <w:bCs/>
            </w:rPr>
            <w:t xml:space="preserve">that by their sense and context are intended to survive the completion of the performance, cancellation or termination of this </w:t>
          </w:r>
          <w:r>
            <w:rPr>
              <w:rFonts w:cs="Arial"/>
              <w:bCs/>
            </w:rPr>
            <w:t xml:space="preserve">Contract </w:t>
          </w:r>
          <w:r w:rsidRPr="00202F08">
            <w:rPr>
              <w:rFonts w:cs="Arial"/>
              <w:bCs/>
            </w:rPr>
            <w:t xml:space="preserve">shall so survive. In addition, the terms of the sections </w:t>
          </w:r>
          <w:r>
            <w:rPr>
              <w:rFonts w:cs="Arial"/>
              <w:bCs/>
            </w:rPr>
            <w:t>regarding</w:t>
          </w:r>
          <w:r w:rsidRPr="00202F08">
            <w:rPr>
              <w:rFonts w:cs="Arial"/>
              <w:bCs/>
            </w:rPr>
            <w:t xml:space="preserve">; </w:t>
          </w:r>
          <w:r>
            <w:rPr>
              <w:rFonts w:cs="Arial"/>
              <w:bCs/>
            </w:rPr>
            <w:t xml:space="preserve">Claims, Confidentiality and Safeguarding of Information, Governing Law, Indemnification, Insurance, Intellectual Property Rights, Order of Precedence, Public Disclosure, Publicity, Quality Assurance, Records Retention and Access, and Severability </w:t>
          </w:r>
          <w:r w:rsidRPr="00202F08">
            <w:rPr>
              <w:rFonts w:cs="Arial"/>
              <w:bCs/>
            </w:rPr>
            <w:t>shall survive the termination of this Contract.</w:t>
          </w:r>
        </w:p>
        <w:p w14:paraId="7CF0F777" w14:textId="77777777" w:rsidR="008077B0" w:rsidRPr="00202F08"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szCs w:val="24"/>
            </w:rPr>
          </w:pPr>
        </w:p>
        <w:p w14:paraId="43529B39" w14:textId="77777777" w:rsidR="008077B0" w:rsidRPr="00C93617" w:rsidRDefault="008077B0" w:rsidP="0062582B">
          <w:pPr>
            <w:pStyle w:val="Heading2"/>
            <w:numPr>
              <w:ilvl w:val="0"/>
              <w:numId w:val="43"/>
            </w:numPr>
            <w:autoSpaceDE w:val="0"/>
            <w:autoSpaceDN w:val="0"/>
            <w:spacing w:before="0"/>
            <w:rPr>
              <w:u w:val="single"/>
            </w:rPr>
          </w:pPr>
          <w:r w:rsidRPr="00C93617">
            <w:rPr>
              <w:u w:val="single"/>
            </w:rPr>
            <w:t>TAXES</w:t>
          </w:r>
        </w:p>
        <w:p w14:paraId="5319B172" w14:textId="77777777" w:rsidR="008077B0" w:rsidRDefault="008077B0" w:rsidP="0041648C">
          <w:pPr>
            <w:ind w:left="180"/>
            <w:jc w:val="both"/>
            <w:rPr>
              <w:szCs w:val="22"/>
            </w:rPr>
          </w:pPr>
          <w:r>
            <w:rPr>
              <w:szCs w:val="22"/>
            </w:rPr>
            <w:t>WAHBE</w:t>
          </w:r>
          <w:r w:rsidRPr="007C4FED">
            <w:rPr>
              <w:szCs w:val="22"/>
            </w:rPr>
            <w:t xml:space="preserve"> will pay any sales taxes imposed on the Services and/or Deliverables</w:t>
          </w:r>
          <w:r>
            <w:rPr>
              <w:szCs w:val="22"/>
            </w:rPr>
            <w:t xml:space="preserve"> provided. Contractor shall include any applicable taxes on invoices submitted to WAHBE for payment. </w:t>
          </w:r>
        </w:p>
        <w:p w14:paraId="1BB95728" w14:textId="77777777" w:rsidR="008077B0" w:rsidRDefault="008077B0" w:rsidP="0041648C">
          <w:pPr>
            <w:ind w:left="180"/>
            <w:jc w:val="both"/>
            <w:rPr>
              <w:szCs w:val="22"/>
            </w:rPr>
          </w:pPr>
        </w:p>
        <w:p w14:paraId="30514CDC" w14:textId="77777777" w:rsidR="008077B0" w:rsidRDefault="008077B0" w:rsidP="0041648C">
          <w:pPr>
            <w:ind w:left="180"/>
            <w:jc w:val="both"/>
            <w:rPr>
              <w:szCs w:val="22"/>
            </w:rPr>
          </w:pPr>
          <w:r w:rsidRPr="007C4FED">
            <w:rPr>
              <w:szCs w:val="22"/>
            </w:rPr>
            <w:t xml:space="preserve">Contractor shall pay all other taxes including, but not limited to, Washington Business and Occupation Tax, other taxes based on Contractor’s income or gross receipts, or personal property taxes levied or assessed on Contractor’s personal property. </w:t>
          </w:r>
          <w:r>
            <w:rPr>
              <w:szCs w:val="22"/>
            </w:rPr>
            <w:t xml:space="preserve">WAHBE, as a quasi-governmental organization, </w:t>
          </w:r>
          <w:r w:rsidRPr="007C4FED">
            <w:rPr>
              <w:szCs w:val="22"/>
            </w:rPr>
            <w:t>is exempt from property tax.</w:t>
          </w:r>
        </w:p>
        <w:p w14:paraId="39FE57A8" w14:textId="77777777" w:rsidR="008077B0" w:rsidRPr="007C4FED" w:rsidRDefault="008077B0" w:rsidP="0041648C">
          <w:pPr>
            <w:ind w:left="180"/>
            <w:rPr>
              <w:szCs w:val="22"/>
            </w:rPr>
          </w:pPr>
        </w:p>
        <w:p w14:paraId="6D75A9A9" w14:textId="77777777" w:rsidR="008077B0" w:rsidRDefault="008077B0" w:rsidP="0041648C">
          <w:pPr>
            <w:pStyle w:val="ListParagraph"/>
            <w:ind w:left="180"/>
            <w:jc w:val="both"/>
          </w:pPr>
          <w:r w:rsidRPr="007C4FED">
            <w:t>Contractor shall complete registration with the Washington State Department of Revenue and be responsible for payment of all taxes due on payments made under this Contract.</w:t>
          </w:r>
        </w:p>
        <w:p w14:paraId="55FAAC3C" w14:textId="77777777" w:rsidR="008077B0" w:rsidRPr="007C4FED" w:rsidRDefault="008077B0" w:rsidP="0041648C">
          <w:pPr>
            <w:pStyle w:val="ListParagraph"/>
            <w:ind w:left="180"/>
            <w:jc w:val="both"/>
          </w:pPr>
        </w:p>
        <w:p w14:paraId="0CAE4CBF" w14:textId="77777777" w:rsidR="008077B0" w:rsidRPr="007C4FED" w:rsidRDefault="008077B0" w:rsidP="0041648C">
          <w:pPr>
            <w:pStyle w:val="ListParagraph"/>
            <w:ind w:left="180"/>
            <w:jc w:val="both"/>
          </w:pPr>
          <w:r w:rsidRPr="007C4FED">
            <w:lastRenderedPageBreak/>
            <w:t>Contractor shall be solely responsible for all expenses related to salaries, payroll taxes, unemployment contributions, and other benefits for its staff, or any other taxes, insurance, and all out-of-pocket expenses incurred in connection with performance of its obligations under this Contract</w:t>
          </w:r>
          <w:r>
            <w:t>.</w:t>
          </w:r>
        </w:p>
        <w:p w14:paraId="15C2F1CA"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72C280E9" w14:textId="77777777" w:rsidR="008077B0" w:rsidRPr="00B4692F" w:rsidRDefault="008077B0" w:rsidP="0062582B">
          <w:pPr>
            <w:pStyle w:val="Heading2"/>
            <w:numPr>
              <w:ilvl w:val="0"/>
              <w:numId w:val="43"/>
            </w:numPr>
            <w:autoSpaceDE w:val="0"/>
            <w:autoSpaceDN w:val="0"/>
            <w:spacing w:before="0"/>
            <w:rPr>
              <w:u w:val="single"/>
            </w:rPr>
          </w:pPr>
          <w:r w:rsidRPr="00B4692F">
            <w:rPr>
              <w:u w:val="single"/>
            </w:rPr>
            <w:t>TERMINATION</w:t>
          </w:r>
        </w:p>
        <w:p w14:paraId="2AD86321" w14:textId="77777777" w:rsidR="008077B0" w:rsidRPr="00B37AFF" w:rsidRDefault="008077B0" w:rsidP="0062582B">
          <w:pPr>
            <w:pStyle w:val="Heading3"/>
            <w:keepNext w:val="0"/>
            <w:numPr>
              <w:ilvl w:val="0"/>
              <w:numId w:val="78"/>
            </w:numPr>
            <w:shd w:val="clear" w:color="auto" w:fill="FFFFFF" w:themeFill="background1"/>
            <w:spacing w:before="0" w:after="60"/>
            <w:jc w:val="both"/>
          </w:pPr>
          <w:r w:rsidRPr="00B37AFF">
            <w:t xml:space="preserve">Termination </w:t>
          </w:r>
          <w:r>
            <w:t>or Suspension f</w:t>
          </w:r>
          <w:r w:rsidRPr="00B37AFF">
            <w:t>or Cause</w:t>
          </w:r>
        </w:p>
        <w:p w14:paraId="4A5FC5D3" w14:textId="77777777" w:rsidR="008077B0" w:rsidRPr="009E61C9" w:rsidRDefault="008077B0" w:rsidP="0062582B">
          <w:pPr>
            <w:pStyle w:val="Heading4"/>
            <w:keepNext/>
            <w:numPr>
              <w:ilvl w:val="0"/>
              <w:numId w:val="79"/>
            </w:numPr>
            <w:spacing w:before="0"/>
            <w:contextualSpacing/>
            <w:jc w:val="both"/>
            <w:rPr>
              <w:b/>
            </w:rPr>
          </w:pPr>
          <w:r w:rsidRPr="005C33D6">
            <w:t xml:space="preserve">In the event WAHBE determines Contractor has failed to comply with the conditions of this Contract in a timely manner, WAHBE has the right to suspend or terminate this Contract.  Before suspending or terminating the Contract, WAHBE shall notify Contractor in writing of the need to take corrective action.  If corrective action is not taken within </w:t>
          </w:r>
          <w:r>
            <w:t>thirty (</w:t>
          </w:r>
          <w:r w:rsidRPr="005C33D6">
            <w:t>30</w:t>
          </w:r>
          <w:r>
            <w:t>)</w:t>
          </w:r>
          <w:r w:rsidRPr="005C33D6">
            <w:t xml:space="preserve"> calendar days, the Contract may be terminated or suspended. </w:t>
          </w:r>
        </w:p>
        <w:p w14:paraId="57350B83" w14:textId="77777777" w:rsidR="008077B0" w:rsidRPr="005C33D6" w:rsidRDefault="008077B0" w:rsidP="0062582B">
          <w:pPr>
            <w:pStyle w:val="Heading4"/>
            <w:keepNext/>
            <w:numPr>
              <w:ilvl w:val="0"/>
              <w:numId w:val="47"/>
            </w:numPr>
            <w:spacing w:before="0"/>
            <w:contextualSpacing/>
            <w:jc w:val="both"/>
            <w:rPr>
              <w:b/>
            </w:rPr>
          </w:pPr>
          <w:r w:rsidRPr="005C33D6">
            <w:t xml:space="preserve">In the event of termination or suspension, Contractor shall be liable for damages as authorized by law including, but not limited to, any cost difference between the original Contract and the replacement or cover Contract and all administrative costs directly related to the replacement Contract, e.g., cost of the competitive bidding, mailing, advertising and staff time.  </w:t>
          </w:r>
        </w:p>
        <w:p w14:paraId="290794F5" w14:textId="77777777" w:rsidR="008077B0" w:rsidRPr="005C33D6" w:rsidRDefault="008077B0" w:rsidP="0062582B">
          <w:pPr>
            <w:pStyle w:val="Heading4"/>
            <w:keepNext/>
            <w:numPr>
              <w:ilvl w:val="0"/>
              <w:numId w:val="47"/>
            </w:numPr>
            <w:spacing w:before="0"/>
            <w:contextualSpacing/>
            <w:jc w:val="both"/>
          </w:pPr>
          <w:r w:rsidRPr="005C33D6">
            <w:t>WAHBE reserves the right to suspend all or part of the Contract, withhold further payments, or prohibit Contractor from incurring additional obligations of funds during investigation of the alleged compliance breach and pending corrective action by Contractor or a decision by WAHBE to terminate the Contract.  A termination shall be deemed a “Termination for Convenience” if it is determined that Contractor: (1) was not in default; or (2) failure to perform was outside of his or her control, fault or negligence.</w:t>
          </w:r>
        </w:p>
        <w:p w14:paraId="22EA31DB" w14:textId="77777777" w:rsidR="008077B0" w:rsidRPr="007D61E7"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b/>
              <w:bCs/>
              <w:szCs w:val="24"/>
            </w:rPr>
          </w:pPr>
          <w:r w:rsidRPr="002D016D">
            <w:rPr>
              <w:rFonts w:cs="Arial"/>
              <w:bCs/>
              <w:szCs w:val="24"/>
            </w:rPr>
            <w:t xml:space="preserve">  </w:t>
          </w:r>
        </w:p>
        <w:p w14:paraId="0D87508A" w14:textId="77777777" w:rsidR="008077B0" w:rsidRPr="00B37AFF" w:rsidRDefault="008077B0" w:rsidP="0062582B">
          <w:pPr>
            <w:pStyle w:val="Heading3"/>
            <w:keepLines/>
            <w:numPr>
              <w:ilvl w:val="0"/>
              <w:numId w:val="44"/>
            </w:numPr>
            <w:shd w:val="clear" w:color="auto" w:fill="FFFFFF" w:themeFill="background1"/>
            <w:spacing w:before="0" w:after="60"/>
          </w:pPr>
          <w:r w:rsidRPr="00B37AFF">
            <w:t xml:space="preserve">Termination </w:t>
          </w:r>
          <w:r>
            <w:t>f</w:t>
          </w:r>
          <w:r w:rsidRPr="00B37AFF">
            <w:t>or Convenience</w:t>
          </w:r>
        </w:p>
        <w:p w14:paraId="1B297788" w14:textId="77777777" w:rsidR="008077B0" w:rsidRPr="002D016D" w:rsidRDefault="008077B0" w:rsidP="008077B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cs="Arial"/>
              <w:b/>
              <w:bCs/>
              <w:szCs w:val="24"/>
            </w:rPr>
          </w:pPr>
          <w:r w:rsidRPr="002D016D">
            <w:rPr>
              <w:rFonts w:cs="Arial"/>
              <w:bCs/>
              <w:szCs w:val="24"/>
            </w:rPr>
            <w:t xml:space="preserve">Except as otherwise provided in this </w:t>
          </w:r>
          <w:r>
            <w:rPr>
              <w:rFonts w:cs="Arial"/>
              <w:bCs/>
              <w:szCs w:val="24"/>
            </w:rPr>
            <w:t>C</w:t>
          </w:r>
          <w:r w:rsidRPr="002D016D">
            <w:rPr>
              <w:rFonts w:cs="Arial"/>
              <w:bCs/>
              <w:szCs w:val="24"/>
            </w:rPr>
            <w:t xml:space="preserve">ontract, </w:t>
          </w:r>
          <w:r>
            <w:rPr>
              <w:rFonts w:cs="Arial"/>
              <w:bCs/>
              <w:szCs w:val="24"/>
            </w:rPr>
            <w:t>WAHBE</w:t>
          </w:r>
          <w:r w:rsidRPr="002D016D">
            <w:rPr>
              <w:rFonts w:cs="Arial"/>
              <w:bCs/>
              <w:szCs w:val="24"/>
            </w:rPr>
            <w:t xml:space="preserve"> may, by </w:t>
          </w:r>
          <w:r>
            <w:rPr>
              <w:rFonts w:cs="Arial"/>
              <w:bCs/>
              <w:szCs w:val="24"/>
            </w:rPr>
            <w:t>ten (</w:t>
          </w:r>
          <w:r w:rsidRPr="002D016D">
            <w:rPr>
              <w:rFonts w:cs="Arial"/>
              <w:bCs/>
              <w:szCs w:val="24"/>
            </w:rPr>
            <w:t>10</w:t>
          </w:r>
          <w:r>
            <w:rPr>
              <w:rFonts w:cs="Arial"/>
              <w:bCs/>
              <w:szCs w:val="24"/>
            </w:rPr>
            <w:t>)</w:t>
          </w:r>
          <w:r w:rsidRPr="002D016D">
            <w:rPr>
              <w:rFonts w:cs="Arial"/>
              <w:bCs/>
              <w:szCs w:val="24"/>
            </w:rPr>
            <w:t xml:space="preserve"> calendar days written notice, beginning on the second</w:t>
          </w:r>
          <w:r>
            <w:rPr>
              <w:rFonts w:cs="Arial"/>
              <w:bCs/>
              <w:szCs w:val="24"/>
            </w:rPr>
            <w:t xml:space="preserve"> (2</w:t>
          </w:r>
          <w:r w:rsidRPr="00D108AC">
            <w:rPr>
              <w:rFonts w:cs="Arial"/>
              <w:bCs/>
              <w:szCs w:val="24"/>
              <w:vertAlign w:val="superscript"/>
            </w:rPr>
            <w:t>nd</w:t>
          </w:r>
          <w:r>
            <w:rPr>
              <w:rFonts w:cs="Arial"/>
              <w:bCs/>
              <w:szCs w:val="24"/>
            </w:rPr>
            <w:t>)</w:t>
          </w:r>
          <w:r w:rsidRPr="002D016D">
            <w:rPr>
              <w:rFonts w:cs="Arial"/>
              <w:bCs/>
              <w:szCs w:val="24"/>
            </w:rPr>
            <w:t xml:space="preserve"> day after the mailing, terminate this </w:t>
          </w:r>
          <w:r>
            <w:rPr>
              <w:rFonts w:cs="Arial"/>
              <w:bCs/>
              <w:szCs w:val="24"/>
            </w:rPr>
            <w:t>C</w:t>
          </w:r>
          <w:r w:rsidRPr="002D016D">
            <w:rPr>
              <w:rFonts w:cs="Arial"/>
              <w:bCs/>
              <w:szCs w:val="24"/>
            </w:rPr>
            <w:t xml:space="preserve">ontract, in whole or in part.  If this </w:t>
          </w:r>
          <w:r>
            <w:rPr>
              <w:rFonts w:cs="Arial"/>
              <w:bCs/>
              <w:szCs w:val="24"/>
            </w:rPr>
            <w:t xml:space="preserve">Contract </w:t>
          </w:r>
          <w:r w:rsidRPr="002D016D">
            <w:rPr>
              <w:rFonts w:cs="Arial"/>
              <w:bCs/>
              <w:szCs w:val="24"/>
            </w:rPr>
            <w:t xml:space="preserve">is so terminated, </w:t>
          </w:r>
          <w:r>
            <w:rPr>
              <w:rFonts w:cs="Arial"/>
              <w:bCs/>
              <w:szCs w:val="24"/>
            </w:rPr>
            <w:t>WAHBE</w:t>
          </w:r>
          <w:r w:rsidRPr="002D016D">
            <w:rPr>
              <w:rFonts w:cs="Arial"/>
              <w:bCs/>
              <w:szCs w:val="24"/>
            </w:rPr>
            <w:t xml:space="preserve"> shall be liable only for payment required under the terms of this </w:t>
          </w:r>
          <w:r>
            <w:rPr>
              <w:rFonts w:cs="Arial"/>
              <w:bCs/>
              <w:szCs w:val="24"/>
            </w:rPr>
            <w:t xml:space="preserve">Contract </w:t>
          </w:r>
          <w:r w:rsidRPr="002D016D">
            <w:rPr>
              <w:rFonts w:cs="Arial"/>
              <w:bCs/>
              <w:szCs w:val="24"/>
            </w:rPr>
            <w:t xml:space="preserve">for services rendered or goods delivered </w:t>
          </w:r>
          <w:r>
            <w:rPr>
              <w:rFonts w:cs="Arial"/>
              <w:bCs/>
              <w:szCs w:val="24"/>
            </w:rPr>
            <w:t xml:space="preserve">satisfactorily and in accordance with applicable requirements </w:t>
          </w:r>
          <w:r w:rsidRPr="002D016D">
            <w:rPr>
              <w:rFonts w:cs="Arial"/>
              <w:bCs/>
              <w:szCs w:val="24"/>
            </w:rPr>
            <w:t>prior to the effective date of termination.</w:t>
          </w:r>
        </w:p>
        <w:p w14:paraId="20DB5521" w14:textId="77777777" w:rsidR="008077B0" w:rsidRPr="002D016D"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Cs w:val="24"/>
            </w:rPr>
          </w:pPr>
        </w:p>
        <w:p w14:paraId="195D99B9" w14:textId="77777777" w:rsidR="008077B0" w:rsidRPr="00B37AFF" w:rsidRDefault="008077B0" w:rsidP="0062582B">
          <w:pPr>
            <w:pStyle w:val="Heading3"/>
            <w:keepNext w:val="0"/>
            <w:numPr>
              <w:ilvl w:val="0"/>
              <w:numId w:val="44"/>
            </w:numPr>
            <w:shd w:val="clear" w:color="auto" w:fill="FFFFFF" w:themeFill="background1"/>
            <w:spacing w:before="0" w:after="60"/>
          </w:pPr>
          <w:r w:rsidRPr="00B37AFF">
            <w:t xml:space="preserve">Termination </w:t>
          </w:r>
          <w:r>
            <w:t>f</w:t>
          </w:r>
          <w:r w:rsidRPr="00B37AFF">
            <w:t>or Funding Contingency</w:t>
          </w:r>
        </w:p>
        <w:p w14:paraId="36DF13AB" w14:textId="77777777" w:rsidR="008077B0" w:rsidRPr="00132759" w:rsidRDefault="008077B0" w:rsidP="008077B0">
          <w:pPr>
            <w:ind w:left="1080"/>
            <w:contextualSpacing/>
            <w:jc w:val="both"/>
            <w:rPr>
              <w:rFonts w:eastAsia="Calibri" w:cs="Arial"/>
              <w:szCs w:val="24"/>
            </w:rPr>
          </w:pPr>
          <w:r w:rsidRPr="00132759">
            <w:rPr>
              <w:rFonts w:eastAsia="Calibri" w:cs="Arial"/>
              <w:szCs w:val="24"/>
            </w:rPr>
            <w:t xml:space="preserve">In the event funding from state, federal, or other sources is withdrawn, reduced, or limited in any way after the effective date of this </w:t>
          </w:r>
          <w:r>
            <w:rPr>
              <w:rFonts w:eastAsia="Calibri" w:cs="Arial"/>
              <w:szCs w:val="24"/>
            </w:rPr>
            <w:t xml:space="preserve">Contract </w:t>
          </w:r>
          <w:r w:rsidRPr="00132759">
            <w:rPr>
              <w:rFonts w:eastAsia="Calibri" w:cs="Arial"/>
              <w:szCs w:val="24"/>
            </w:rPr>
            <w:t xml:space="preserve">and prior to normal completion, </w:t>
          </w:r>
          <w:r>
            <w:rPr>
              <w:rFonts w:eastAsia="Calibri" w:cs="Arial"/>
              <w:szCs w:val="24"/>
            </w:rPr>
            <w:t>WAHBE</w:t>
          </w:r>
          <w:r w:rsidRPr="00132759">
            <w:rPr>
              <w:rFonts w:eastAsia="Calibri" w:cs="Arial"/>
              <w:szCs w:val="24"/>
            </w:rPr>
            <w:t xml:space="preserve"> may terminate this </w:t>
          </w:r>
          <w:r>
            <w:rPr>
              <w:rFonts w:eastAsia="Calibri" w:cs="Arial"/>
              <w:szCs w:val="24"/>
            </w:rPr>
            <w:t xml:space="preserve">Contract </w:t>
          </w:r>
          <w:r w:rsidRPr="00132759">
            <w:rPr>
              <w:rFonts w:eastAsia="Calibri" w:cs="Arial"/>
              <w:szCs w:val="24"/>
            </w:rPr>
            <w:t>without advance notice</w:t>
          </w:r>
          <w:r>
            <w:rPr>
              <w:rFonts w:eastAsia="Calibri" w:cs="Arial"/>
              <w:szCs w:val="24"/>
            </w:rPr>
            <w:t>;</w:t>
          </w:r>
          <w:r w:rsidRPr="00132759">
            <w:rPr>
              <w:rFonts w:eastAsia="Calibri" w:cs="Arial"/>
              <w:szCs w:val="24"/>
            </w:rPr>
            <w:t xml:space="preserve"> subject to renegotiation under those new funding limitations and conditions.</w:t>
          </w:r>
        </w:p>
        <w:p w14:paraId="27024936" w14:textId="77777777" w:rsidR="008077B0" w:rsidRDefault="008077B0" w:rsidP="008077B0">
          <w:pPr>
            <w:contextualSpacing/>
            <w:jc w:val="both"/>
            <w:rPr>
              <w:rFonts w:eastAsia="Calibri" w:cs="Arial"/>
              <w:b/>
              <w:szCs w:val="24"/>
            </w:rPr>
          </w:pPr>
        </w:p>
        <w:p w14:paraId="1DBF580A" w14:textId="77777777" w:rsidR="008077B0" w:rsidRPr="007D61E7" w:rsidRDefault="008077B0" w:rsidP="0062582B">
          <w:pPr>
            <w:pStyle w:val="Heading3"/>
            <w:keepNext w:val="0"/>
            <w:numPr>
              <w:ilvl w:val="0"/>
              <w:numId w:val="44"/>
            </w:numPr>
            <w:shd w:val="clear" w:color="auto" w:fill="FFFFFF" w:themeFill="background1"/>
            <w:spacing w:before="0" w:after="60"/>
          </w:pPr>
          <w:r w:rsidRPr="007D61E7">
            <w:t xml:space="preserve">Termination </w:t>
          </w:r>
          <w:r>
            <w:t>f</w:t>
          </w:r>
          <w:r w:rsidRPr="007D61E7">
            <w:t xml:space="preserve">or </w:t>
          </w:r>
          <w:r>
            <w:t>WAHBE</w:t>
          </w:r>
          <w:r w:rsidRPr="007D61E7">
            <w:t>’s Non-Payment</w:t>
          </w:r>
        </w:p>
        <w:p w14:paraId="50A12CAE" w14:textId="77777777" w:rsidR="008077B0" w:rsidRPr="005C33D6" w:rsidRDefault="008077B0" w:rsidP="008077B0">
          <w:pPr>
            <w:spacing w:after="120"/>
            <w:ind w:left="1080"/>
            <w:jc w:val="both"/>
            <w:rPr>
              <w:rFonts w:cs="Arial"/>
              <w:bCs/>
              <w:szCs w:val="22"/>
            </w:rPr>
          </w:pPr>
          <w:r w:rsidRPr="005C33D6">
            <w:rPr>
              <w:rFonts w:cs="Arial"/>
              <w:szCs w:val="22"/>
            </w:rPr>
            <w:t>Except to the extent WAHBE</w:t>
          </w:r>
          <w:r w:rsidRPr="005C33D6">
            <w:rPr>
              <w:rFonts w:cs="Arial"/>
              <w:spacing w:val="33"/>
              <w:szCs w:val="22"/>
            </w:rPr>
            <w:t xml:space="preserve"> </w:t>
          </w:r>
          <w:r w:rsidRPr="005C33D6">
            <w:rPr>
              <w:rFonts w:cs="Arial"/>
              <w:szCs w:val="22"/>
            </w:rPr>
            <w:t>is exercising</w:t>
          </w:r>
          <w:r w:rsidRPr="005C33D6">
            <w:rPr>
              <w:rFonts w:cs="Arial"/>
              <w:spacing w:val="13"/>
              <w:szCs w:val="22"/>
            </w:rPr>
            <w:t xml:space="preserve"> </w:t>
          </w:r>
          <w:r w:rsidRPr="005C33D6">
            <w:rPr>
              <w:rFonts w:cs="Arial"/>
              <w:szCs w:val="22"/>
            </w:rPr>
            <w:t>its</w:t>
          </w:r>
          <w:r w:rsidRPr="005C33D6">
            <w:rPr>
              <w:rFonts w:cs="Arial"/>
              <w:spacing w:val="16"/>
              <w:szCs w:val="22"/>
            </w:rPr>
            <w:t xml:space="preserve"> </w:t>
          </w:r>
          <w:r w:rsidRPr="005C33D6">
            <w:rPr>
              <w:rFonts w:cs="Arial"/>
              <w:szCs w:val="22"/>
            </w:rPr>
            <w:t>remedies,</w:t>
          </w:r>
          <w:r w:rsidRPr="005C33D6">
            <w:rPr>
              <w:rFonts w:cs="Arial"/>
              <w:spacing w:val="15"/>
              <w:szCs w:val="22"/>
            </w:rPr>
            <w:t xml:space="preserve"> </w:t>
          </w:r>
          <w:r w:rsidRPr="005C33D6">
            <w:rPr>
              <w:rFonts w:cs="Arial"/>
              <w:szCs w:val="22"/>
            </w:rPr>
            <w:t>if</w:t>
          </w:r>
          <w:r w:rsidRPr="005C33D6">
            <w:rPr>
              <w:rFonts w:cs="Arial"/>
              <w:spacing w:val="15"/>
              <w:szCs w:val="22"/>
            </w:rPr>
            <w:t xml:space="preserve"> WAHBE </w:t>
          </w:r>
          <w:r w:rsidRPr="005C33D6">
            <w:rPr>
              <w:rFonts w:cs="Arial"/>
              <w:szCs w:val="22"/>
            </w:rPr>
            <w:t>fails</w:t>
          </w:r>
          <w:r w:rsidRPr="005C33D6">
            <w:rPr>
              <w:rFonts w:cs="Arial"/>
              <w:spacing w:val="16"/>
              <w:szCs w:val="22"/>
            </w:rPr>
            <w:t xml:space="preserve"> </w:t>
          </w:r>
          <w:r w:rsidRPr="005C33D6">
            <w:rPr>
              <w:rFonts w:cs="Arial"/>
              <w:szCs w:val="22"/>
            </w:rPr>
            <w:t>to</w:t>
          </w:r>
          <w:r w:rsidRPr="005C33D6">
            <w:rPr>
              <w:rFonts w:cs="Arial"/>
              <w:spacing w:val="15"/>
              <w:szCs w:val="22"/>
            </w:rPr>
            <w:t xml:space="preserve"> </w:t>
          </w:r>
          <w:r w:rsidRPr="005C33D6">
            <w:rPr>
              <w:rFonts w:cs="Arial"/>
              <w:szCs w:val="22"/>
            </w:rPr>
            <w:t>pay Contractor</w:t>
          </w:r>
          <w:r w:rsidRPr="005C33D6">
            <w:rPr>
              <w:rFonts w:cs="Arial"/>
              <w:spacing w:val="-6"/>
              <w:szCs w:val="22"/>
            </w:rPr>
            <w:t xml:space="preserve"> </w:t>
          </w:r>
          <w:r w:rsidRPr="005C33D6">
            <w:rPr>
              <w:rFonts w:cs="Arial"/>
              <w:szCs w:val="22"/>
            </w:rPr>
            <w:t>undisputed,</w:t>
          </w:r>
          <w:r w:rsidRPr="005C33D6">
            <w:rPr>
              <w:rFonts w:cs="Arial"/>
              <w:spacing w:val="-5"/>
              <w:szCs w:val="22"/>
            </w:rPr>
            <w:t xml:space="preserve"> </w:t>
          </w:r>
          <w:r w:rsidRPr="005C33D6">
            <w:rPr>
              <w:rFonts w:eastAsia="Calibri" w:cs="Arial"/>
              <w:szCs w:val="24"/>
            </w:rPr>
            <w:t>material</w:t>
          </w:r>
          <w:r w:rsidRPr="005C33D6">
            <w:rPr>
              <w:rFonts w:cs="Arial"/>
              <w:spacing w:val="-4"/>
              <w:szCs w:val="22"/>
            </w:rPr>
            <w:t xml:space="preserve"> </w:t>
          </w:r>
          <w:r w:rsidRPr="005C33D6">
            <w:rPr>
              <w:rFonts w:cs="Arial"/>
              <w:szCs w:val="22"/>
            </w:rPr>
            <w:t>amounts</w:t>
          </w:r>
          <w:r w:rsidRPr="005C33D6">
            <w:rPr>
              <w:rFonts w:cs="Arial"/>
              <w:spacing w:val="-5"/>
              <w:szCs w:val="22"/>
            </w:rPr>
            <w:t xml:space="preserve"> </w:t>
          </w:r>
          <w:r w:rsidRPr="005C33D6">
            <w:rPr>
              <w:rFonts w:cs="Arial"/>
              <w:szCs w:val="22"/>
            </w:rPr>
            <w:t>when</w:t>
          </w:r>
          <w:r w:rsidRPr="005C33D6">
            <w:rPr>
              <w:rFonts w:cs="Arial"/>
              <w:spacing w:val="-5"/>
              <w:szCs w:val="22"/>
            </w:rPr>
            <w:t xml:space="preserve"> </w:t>
          </w:r>
          <w:r w:rsidRPr="005C33D6">
            <w:rPr>
              <w:rFonts w:cs="Arial"/>
              <w:szCs w:val="22"/>
            </w:rPr>
            <w:t>due</w:t>
          </w:r>
          <w:r w:rsidRPr="005C33D6">
            <w:rPr>
              <w:rFonts w:cs="Arial"/>
              <w:spacing w:val="-3"/>
              <w:szCs w:val="22"/>
            </w:rPr>
            <w:t xml:space="preserve"> </w:t>
          </w:r>
          <w:r w:rsidRPr="005C33D6">
            <w:rPr>
              <w:rFonts w:cs="Arial"/>
              <w:szCs w:val="22"/>
            </w:rPr>
            <w:t>under</w:t>
          </w:r>
          <w:r w:rsidRPr="005C33D6">
            <w:rPr>
              <w:rFonts w:cs="Arial"/>
              <w:spacing w:val="-6"/>
              <w:szCs w:val="22"/>
            </w:rPr>
            <w:t xml:space="preserve"> </w:t>
          </w:r>
          <w:r w:rsidRPr="005C33D6">
            <w:rPr>
              <w:rFonts w:cs="Arial"/>
              <w:szCs w:val="22"/>
            </w:rPr>
            <w:t>the</w:t>
          </w:r>
          <w:r w:rsidRPr="005C33D6">
            <w:rPr>
              <w:rFonts w:cs="Arial"/>
              <w:spacing w:val="-6"/>
              <w:szCs w:val="22"/>
            </w:rPr>
            <w:t xml:space="preserve"> </w:t>
          </w:r>
          <w:r w:rsidRPr="005C33D6">
            <w:rPr>
              <w:rFonts w:cs="Arial"/>
              <w:szCs w:val="22"/>
            </w:rPr>
            <w:t>Contract</w:t>
          </w:r>
          <w:r w:rsidRPr="005C33D6">
            <w:rPr>
              <w:rFonts w:cs="Arial"/>
              <w:spacing w:val="-4"/>
              <w:szCs w:val="22"/>
            </w:rPr>
            <w:t xml:space="preserve"> </w:t>
          </w:r>
          <w:r w:rsidRPr="005C33D6">
            <w:rPr>
              <w:rFonts w:cs="Arial"/>
              <w:szCs w:val="22"/>
            </w:rPr>
            <w:t>and</w:t>
          </w:r>
          <w:r w:rsidRPr="005C33D6">
            <w:rPr>
              <w:rFonts w:cs="Arial"/>
              <w:spacing w:val="-5"/>
              <w:szCs w:val="22"/>
            </w:rPr>
            <w:t xml:space="preserve"> </w:t>
          </w:r>
          <w:r w:rsidRPr="005C33D6">
            <w:rPr>
              <w:rFonts w:cs="Arial"/>
              <w:szCs w:val="22"/>
            </w:rPr>
            <w:t>fails</w:t>
          </w:r>
          <w:r w:rsidRPr="005C33D6">
            <w:rPr>
              <w:rFonts w:cs="Arial"/>
              <w:spacing w:val="-5"/>
              <w:szCs w:val="22"/>
            </w:rPr>
            <w:t xml:space="preserve"> </w:t>
          </w:r>
          <w:r w:rsidRPr="005C33D6">
            <w:rPr>
              <w:rFonts w:cs="Arial"/>
              <w:szCs w:val="22"/>
            </w:rPr>
            <w:t>to</w:t>
          </w:r>
          <w:r w:rsidRPr="005C33D6">
            <w:rPr>
              <w:rFonts w:cs="Arial"/>
              <w:spacing w:val="-5"/>
              <w:szCs w:val="22"/>
            </w:rPr>
            <w:t xml:space="preserve"> </w:t>
          </w:r>
          <w:r w:rsidRPr="005C33D6">
            <w:rPr>
              <w:rFonts w:cs="Arial"/>
              <w:szCs w:val="22"/>
            </w:rPr>
            <w:t xml:space="preserve">make such payments within </w:t>
          </w:r>
          <w:r>
            <w:rPr>
              <w:rFonts w:cs="Arial"/>
              <w:szCs w:val="22"/>
            </w:rPr>
            <w:t>ninety (</w:t>
          </w:r>
          <w:r w:rsidRPr="005C33D6">
            <w:rPr>
              <w:rFonts w:cs="Arial"/>
              <w:szCs w:val="22"/>
            </w:rPr>
            <w:t>90</w:t>
          </w:r>
          <w:r>
            <w:rPr>
              <w:rFonts w:cs="Arial"/>
              <w:szCs w:val="22"/>
            </w:rPr>
            <w:t>)</w:t>
          </w:r>
          <w:r w:rsidRPr="005C33D6">
            <w:rPr>
              <w:rFonts w:cs="Arial"/>
              <w:szCs w:val="22"/>
            </w:rPr>
            <w:t xml:space="preserve"> calendar days of receipt of notice from Contractor of the failure to</w:t>
          </w:r>
          <w:r w:rsidRPr="005C33D6">
            <w:rPr>
              <w:rFonts w:cs="Arial"/>
              <w:spacing w:val="56"/>
              <w:szCs w:val="22"/>
            </w:rPr>
            <w:t xml:space="preserve"> </w:t>
          </w:r>
          <w:r w:rsidRPr="005C33D6">
            <w:rPr>
              <w:rFonts w:cs="Arial"/>
              <w:szCs w:val="22"/>
            </w:rPr>
            <w:t>make such payments, Contractor may, by giving notice to WAHBE, terminate this Contract as</w:t>
          </w:r>
          <w:r w:rsidRPr="005C33D6">
            <w:rPr>
              <w:rFonts w:cs="Arial"/>
              <w:spacing w:val="-8"/>
              <w:szCs w:val="22"/>
            </w:rPr>
            <w:t xml:space="preserve"> </w:t>
          </w:r>
          <w:r w:rsidRPr="005C33D6">
            <w:rPr>
              <w:rFonts w:cs="Arial"/>
              <w:szCs w:val="22"/>
            </w:rPr>
            <w:t>of a</w:t>
          </w:r>
          <w:r w:rsidRPr="005C33D6">
            <w:rPr>
              <w:rFonts w:cs="Arial"/>
              <w:spacing w:val="45"/>
              <w:szCs w:val="22"/>
            </w:rPr>
            <w:t xml:space="preserve"> </w:t>
          </w:r>
          <w:r w:rsidRPr="005C33D6">
            <w:rPr>
              <w:rFonts w:cs="Arial"/>
              <w:szCs w:val="22"/>
            </w:rPr>
            <w:t>date</w:t>
          </w:r>
          <w:r w:rsidRPr="005C33D6">
            <w:rPr>
              <w:rFonts w:cs="Arial"/>
              <w:spacing w:val="45"/>
              <w:szCs w:val="22"/>
            </w:rPr>
            <w:t xml:space="preserve"> </w:t>
          </w:r>
          <w:r w:rsidRPr="005C33D6">
            <w:rPr>
              <w:rFonts w:cs="Arial"/>
              <w:szCs w:val="22"/>
            </w:rPr>
            <w:t>specified</w:t>
          </w:r>
          <w:r w:rsidRPr="005C33D6">
            <w:rPr>
              <w:rFonts w:cs="Arial"/>
              <w:spacing w:val="46"/>
              <w:szCs w:val="22"/>
            </w:rPr>
            <w:t xml:space="preserve"> </w:t>
          </w:r>
          <w:r w:rsidRPr="005C33D6">
            <w:rPr>
              <w:rFonts w:cs="Arial"/>
              <w:szCs w:val="22"/>
            </w:rPr>
            <w:t>in</w:t>
          </w:r>
          <w:r w:rsidRPr="005C33D6">
            <w:rPr>
              <w:rFonts w:cs="Arial"/>
              <w:spacing w:val="46"/>
              <w:szCs w:val="22"/>
            </w:rPr>
            <w:t xml:space="preserve"> </w:t>
          </w:r>
          <w:r w:rsidRPr="005C33D6">
            <w:rPr>
              <w:rFonts w:cs="Arial"/>
              <w:szCs w:val="22"/>
            </w:rPr>
            <w:t>the</w:t>
          </w:r>
          <w:r w:rsidRPr="005C33D6">
            <w:rPr>
              <w:rFonts w:cs="Arial"/>
              <w:spacing w:val="45"/>
              <w:szCs w:val="22"/>
            </w:rPr>
            <w:t xml:space="preserve"> </w:t>
          </w:r>
          <w:r w:rsidRPr="005C33D6">
            <w:rPr>
              <w:rFonts w:cs="Arial"/>
              <w:szCs w:val="22"/>
            </w:rPr>
            <w:t>notice</w:t>
          </w:r>
          <w:r w:rsidRPr="005C33D6">
            <w:rPr>
              <w:rFonts w:cs="Arial"/>
              <w:spacing w:val="45"/>
              <w:szCs w:val="22"/>
            </w:rPr>
            <w:t xml:space="preserve"> </w:t>
          </w:r>
          <w:r w:rsidRPr="005C33D6">
            <w:rPr>
              <w:rFonts w:cs="Arial"/>
              <w:szCs w:val="22"/>
            </w:rPr>
            <w:t>of</w:t>
          </w:r>
          <w:r w:rsidRPr="005C33D6">
            <w:rPr>
              <w:rFonts w:cs="Arial"/>
              <w:spacing w:val="45"/>
              <w:szCs w:val="22"/>
            </w:rPr>
            <w:t xml:space="preserve"> </w:t>
          </w:r>
          <w:r w:rsidRPr="005C33D6">
            <w:rPr>
              <w:rFonts w:cs="Arial"/>
              <w:szCs w:val="22"/>
            </w:rPr>
            <w:t>termination.</w:t>
          </w:r>
          <w:r w:rsidRPr="005C33D6">
            <w:rPr>
              <w:rFonts w:cs="Arial"/>
              <w:spacing w:val="33"/>
              <w:szCs w:val="22"/>
            </w:rPr>
            <w:t xml:space="preserve"> </w:t>
          </w:r>
          <w:r w:rsidRPr="005C33D6">
            <w:rPr>
              <w:rFonts w:cs="Arial"/>
              <w:szCs w:val="22"/>
            </w:rPr>
            <w:t>Contractor</w:t>
          </w:r>
          <w:r w:rsidRPr="005C33D6">
            <w:rPr>
              <w:rFonts w:cs="Arial"/>
              <w:spacing w:val="45"/>
              <w:szCs w:val="22"/>
            </w:rPr>
            <w:t xml:space="preserve"> </w:t>
          </w:r>
          <w:r w:rsidRPr="005C33D6">
            <w:rPr>
              <w:rFonts w:cs="Arial"/>
              <w:szCs w:val="22"/>
            </w:rPr>
            <w:t>shall</w:t>
          </w:r>
          <w:r w:rsidRPr="005C33D6">
            <w:rPr>
              <w:rFonts w:cs="Arial"/>
              <w:spacing w:val="46"/>
              <w:szCs w:val="22"/>
            </w:rPr>
            <w:t xml:space="preserve"> </w:t>
          </w:r>
          <w:r w:rsidRPr="005C33D6">
            <w:rPr>
              <w:rFonts w:cs="Arial"/>
              <w:szCs w:val="22"/>
            </w:rPr>
            <w:t>not</w:t>
          </w:r>
          <w:r w:rsidRPr="005C33D6">
            <w:rPr>
              <w:rFonts w:cs="Arial"/>
              <w:spacing w:val="46"/>
              <w:szCs w:val="22"/>
            </w:rPr>
            <w:t xml:space="preserve"> </w:t>
          </w:r>
          <w:r w:rsidRPr="005C33D6">
            <w:rPr>
              <w:rFonts w:cs="Arial"/>
              <w:szCs w:val="22"/>
            </w:rPr>
            <w:t>have</w:t>
          </w:r>
          <w:r w:rsidRPr="005C33D6">
            <w:rPr>
              <w:rFonts w:cs="Arial"/>
              <w:spacing w:val="45"/>
              <w:szCs w:val="22"/>
            </w:rPr>
            <w:t xml:space="preserve"> </w:t>
          </w:r>
          <w:r w:rsidRPr="005C33D6">
            <w:rPr>
              <w:rFonts w:cs="Arial"/>
              <w:szCs w:val="22"/>
            </w:rPr>
            <w:t>the</w:t>
          </w:r>
          <w:r w:rsidRPr="005C33D6">
            <w:rPr>
              <w:rFonts w:cs="Arial"/>
              <w:spacing w:val="45"/>
              <w:szCs w:val="22"/>
            </w:rPr>
            <w:t xml:space="preserve"> </w:t>
          </w:r>
          <w:r w:rsidRPr="005C33D6">
            <w:rPr>
              <w:rFonts w:cs="Arial"/>
              <w:szCs w:val="22"/>
            </w:rPr>
            <w:t>right</w:t>
          </w:r>
          <w:r w:rsidRPr="005C33D6">
            <w:rPr>
              <w:rFonts w:cs="Arial"/>
              <w:spacing w:val="46"/>
              <w:szCs w:val="22"/>
            </w:rPr>
            <w:t xml:space="preserve"> </w:t>
          </w:r>
          <w:r w:rsidRPr="005C33D6">
            <w:rPr>
              <w:rFonts w:cs="Arial"/>
              <w:szCs w:val="22"/>
            </w:rPr>
            <w:t>to terminate</w:t>
          </w:r>
          <w:r w:rsidRPr="005C33D6">
            <w:rPr>
              <w:rFonts w:cs="Arial"/>
              <w:spacing w:val="16"/>
              <w:szCs w:val="22"/>
            </w:rPr>
            <w:t xml:space="preserve"> </w:t>
          </w:r>
          <w:r w:rsidRPr="005C33D6">
            <w:rPr>
              <w:rFonts w:cs="Arial"/>
              <w:szCs w:val="22"/>
            </w:rPr>
            <w:t>the</w:t>
          </w:r>
          <w:r w:rsidRPr="005C33D6">
            <w:rPr>
              <w:rFonts w:cs="Arial"/>
              <w:spacing w:val="18"/>
              <w:szCs w:val="22"/>
            </w:rPr>
            <w:t xml:space="preserve"> </w:t>
          </w:r>
          <w:r w:rsidRPr="005C33D6">
            <w:rPr>
              <w:rFonts w:cs="Arial"/>
              <w:szCs w:val="22"/>
            </w:rPr>
            <w:t>Contract for</w:t>
          </w:r>
          <w:r w:rsidRPr="005C33D6">
            <w:rPr>
              <w:rFonts w:cs="Arial"/>
              <w:spacing w:val="18"/>
              <w:szCs w:val="22"/>
            </w:rPr>
            <w:t xml:space="preserve"> WAHBE</w:t>
          </w:r>
          <w:r w:rsidRPr="005C33D6">
            <w:rPr>
              <w:rFonts w:cs="Arial"/>
              <w:szCs w:val="22"/>
            </w:rPr>
            <w:t>’s</w:t>
          </w:r>
          <w:r w:rsidRPr="005C33D6">
            <w:rPr>
              <w:rFonts w:cs="Arial"/>
              <w:spacing w:val="19"/>
              <w:szCs w:val="22"/>
            </w:rPr>
            <w:t xml:space="preserve"> </w:t>
          </w:r>
          <w:r w:rsidRPr="005C33D6">
            <w:rPr>
              <w:rFonts w:cs="Arial"/>
              <w:szCs w:val="22"/>
            </w:rPr>
            <w:t>breach</w:t>
          </w:r>
          <w:r w:rsidRPr="005C33D6">
            <w:rPr>
              <w:rFonts w:cs="Arial"/>
              <w:spacing w:val="17"/>
              <w:szCs w:val="22"/>
            </w:rPr>
            <w:t xml:space="preserve"> </w:t>
          </w:r>
          <w:r w:rsidRPr="005C33D6">
            <w:rPr>
              <w:rFonts w:cs="Arial"/>
              <w:szCs w:val="22"/>
            </w:rPr>
            <w:t>of</w:t>
          </w:r>
          <w:r w:rsidRPr="005C33D6">
            <w:rPr>
              <w:rFonts w:cs="Arial"/>
              <w:spacing w:val="16"/>
              <w:szCs w:val="22"/>
            </w:rPr>
            <w:t xml:space="preserve"> </w:t>
          </w:r>
          <w:r w:rsidRPr="005C33D6">
            <w:rPr>
              <w:rFonts w:cs="Arial"/>
              <w:szCs w:val="22"/>
            </w:rPr>
            <w:t>the</w:t>
          </w:r>
          <w:r w:rsidRPr="005C33D6">
            <w:rPr>
              <w:rFonts w:cs="Arial"/>
              <w:spacing w:val="18"/>
              <w:szCs w:val="22"/>
            </w:rPr>
            <w:t xml:space="preserve"> </w:t>
          </w:r>
          <w:r w:rsidRPr="005C33D6">
            <w:rPr>
              <w:rFonts w:cs="Arial"/>
              <w:szCs w:val="22"/>
            </w:rPr>
            <w:t>Contract</w:t>
          </w:r>
          <w:r w:rsidRPr="005C33D6">
            <w:rPr>
              <w:rFonts w:cs="Arial"/>
              <w:spacing w:val="20"/>
              <w:szCs w:val="22"/>
            </w:rPr>
            <w:t xml:space="preserve"> </w:t>
          </w:r>
          <w:r w:rsidRPr="005C33D6">
            <w:rPr>
              <w:rFonts w:cs="Arial"/>
              <w:szCs w:val="22"/>
            </w:rPr>
            <w:t>except</w:t>
          </w:r>
          <w:r w:rsidRPr="005C33D6">
            <w:rPr>
              <w:rFonts w:cs="Arial"/>
              <w:spacing w:val="17"/>
              <w:szCs w:val="22"/>
            </w:rPr>
            <w:t xml:space="preserve"> </w:t>
          </w:r>
          <w:r w:rsidRPr="005C33D6">
            <w:rPr>
              <w:rFonts w:cs="Arial"/>
              <w:szCs w:val="22"/>
            </w:rPr>
            <w:t>as</w:t>
          </w:r>
          <w:r w:rsidRPr="005C33D6">
            <w:rPr>
              <w:rFonts w:cs="Arial"/>
              <w:spacing w:val="17"/>
              <w:szCs w:val="22"/>
            </w:rPr>
            <w:t xml:space="preserve"> </w:t>
          </w:r>
          <w:r w:rsidRPr="005C33D6">
            <w:rPr>
              <w:rFonts w:cs="Arial"/>
              <w:szCs w:val="22"/>
            </w:rPr>
            <w:t>provided</w:t>
          </w:r>
          <w:r w:rsidRPr="005C33D6">
            <w:rPr>
              <w:rFonts w:cs="Arial"/>
              <w:spacing w:val="17"/>
              <w:szCs w:val="22"/>
            </w:rPr>
            <w:t xml:space="preserve"> </w:t>
          </w:r>
          <w:r w:rsidRPr="005C33D6">
            <w:rPr>
              <w:rFonts w:cs="Arial"/>
              <w:szCs w:val="22"/>
            </w:rPr>
            <w:t>in</w:t>
          </w:r>
          <w:r w:rsidRPr="005C33D6">
            <w:rPr>
              <w:rFonts w:cs="Arial"/>
              <w:spacing w:val="17"/>
              <w:szCs w:val="22"/>
            </w:rPr>
            <w:t xml:space="preserve"> </w:t>
          </w:r>
          <w:r w:rsidRPr="005C33D6">
            <w:rPr>
              <w:rFonts w:cs="Arial"/>
              <w:szCs w:val="22"/>
            </w:rPr>
            <w:t>this Section.</w:t>
          </w:r>
        </w:p>
        <w:p w14:paraId="523C0021" w14:textId="77777777" w:rsidR="008077B0" w:rsidRDefault="008077B0" w:rsidP="008077B0">
          <w:pPr>
            <w:jc w:val="both"/>
            <w:rPr>
              <w:rFonts w:cs="Arial"/>
              <w:bCs/>
              <w:szCs w:val="24"/>
            </w:rPr>
          </w:pPr>
        </w:p>
        <w:p w14:paraId="62DDC18F" w14:textId="77777777" w:rsidR="008077B0" w:rsidRPr="00B37AFF" w:rsidRDefault="008077B0" w:rsidP="0062582B">
          <w:pPr>
            <w:pStyle w:val="Heading3"/>
            <w:keepNext w:val="0"/>
            <w:numPr>
              <w:ilvl w:val="0"/>
              <w:numId w:val="44"/>
            </w:numPr>
            <w:shd w:val="clear" w:color="auto" w:fill="FFFFFF" w:themeFill="background1"/>
            <w:spacing w:before="0" w:after="60"/>
          </w:pPr>
          <w:r w:rsidRPr="00B37AFF">
            <w:t>Termination Procedures</w:t>
          </w:r>
        </w:p>
        <w:p w14:paraId="70578767" w14:textId="77777777" w:rsidR="008077B0" w:rsidRPr="009E61C9" w:rsidRDefault="008077B0" w:rsidP="0062582B">
          <w:pPr>
            <w:pStyle w:val="Heading4"/>
            <w:keepNext/>
            <w:numPr>
              <w:ilvl w:val="0"/>
              <w:numId w:val="80"/>
            </w:numPr>
            <w:spacing w:before="0"/>
            <w:contextualSpacing/>
            <w:jc w:val="both"/>
            <w:rPr>
              <w:b/>
            </w:rPr>
          </w:pPr>
          <w:r w:rsidRPr="005C33D6">
            <w:t xml:space="preserve">Upon termination of this Contract, WAHBE, in addition to any other rights provided in this Contract, may require Contractor to deliver to WAHBE any property specifically produced </w:t>
          </w:r>
          <w:r w:rsidRPr="005C33D6">
            <w:lastRenderedPageBreak/>
            <w:t>or acquired for the performance of such part of this Contract as has been terminated.  The provisions of the "Treatment of Assets" clause shall apply in such property transfer.</w:t>
          </w:r>
        </w:p>
        <w:p w14:paraId="68F26F4E" w14:textId="77777777" w:rsidR="008077B0" w:rsidRPr="005C33D6" w:rsidRDefault="008077B0" w:rsidP="0062582B">
          <w:pPr>
            <w:pStyle w:val="Heading4"/>
            <w:keepNext/>
            <w:numPr>
              <w:ilvl w:val="0"/>
              <w:numId w:val="47"/>
            </w:numPr>
            <w:spacing w:before="0"/>
            <w:contextualSpacing/>
            <w:jc w:val="both"/>
            <w:rPr>
              <w:b/>
            </w:rPr>
          </w:pPr>
          <w:r w:rsidRPr="005C33D6">
            <w:t xml:space="preserve">Subject to WAHBE’s exercise of its remedies, WAHBE shall pay to Contractor the agreed upon price, if separately stated, for completed work and services accepted by WAHBE, and the amount agreed upon by Contractor and WAHBE for (i) completed work and services for which no separate price is stated, (ii) partially completed work and services, (iii) other property or services that are accepted by WAHBE, and (iv) the protection and preservation of property, unless the termination is for default, in which case the </w:t>
          </w:r>
          <w:r>
            <w:t>WAHBE CEO</w:t>
          </w:r>
          <w:r w:rsidRPr="005C33D6">
            <w:t xml:space="preserve"> shall determine the extent of the liability of WAHBE.  Failure to agree with such determination shall be a dispute within the meaning of the "Disputes" clause of this Contract.  Notwithstanding anything to the contrary in the Contract, WAHBE may withhold payment due Contractor any amount the </w:t>
          </w:r>
          <w:r>
            <w:t>WAHBE CEO</w:t>
          </w:r>
          <w:r w:rsidRPr="005C33D6">
            <w:t xml:space="preserve"> determines necessary to protect WAHBE against potential loss or liability.</w:t>
          </w:r>
        </w:p>
        <w:p w14:paraId="37A4EAF6" w14:textId="77777777" w:rsidR="008077B0" w:rsidRPr="005C33D6" w:rsidRDefault="008077B0" w:rsidP="0062582B">
          <w:pPr>
            <w:pStyle w:val="Heading4"/>
            <w:keepNext/>
            <w:numPr>
              <w:ilvl w:val="0"/>
              <w:numId w:val="47"/>
            </w:numPr>
            <w:spacing w:before="0"/>
            <w:contextualSpacing/>
            <w:jc w:val="both"/>
            <w:rPr>
              <w:b/>
            </w:rPr>
          </w:pPr>
          <w:r w:rsidRPr="005C33D6">
            <w:t>The rights and remedies of WAHBE provided in this section shall not be exclusive and are in addition to any other rights and remedies provided by law or under this Contract.</w:t>
          </w:r>
        </w:p>
        <w:p w14:paraId="4CD6C139" w14:textId="77777777" w:rsidR="008077B0" w:rsidRPr="005C33D6" w:rsidRDefault="008077B0" w:rsidP="0062582B">
          <w:pPr>
            <w:pStyle w:val="Heading4"/>
            <w:keepNext/>
            <w:numPr>
              <w:ilvl w:val="0"/>
              <w:numId w:val="47"/>
            </w:numPr>
            <w:spacing w:before="0"/>
            <w:contextualSpacing/>
            <w:jc w:val="both"/>
            <w:rPr>
              <w:b/>
            </w:rPr>
          </w:pPr>
          <w:r w:rsidRPr="005C33D6">
            <w:t xml:space="preserve">After receipt of a notice of termination, and except as otherwise directed by the </w:t>
          </w:r>
          <w:r>
            <w:t>WAHBE CEO</w:t>
          </w:r>
          <w:r w:rsidRPr="005C33D6">
            <w:t>, Contractor shall:</w:t>
          </w:r>
        </w:p>
        <w:p w14:paraId="65BF8A16" w14:textId="77777777" w:rsidR="008077B0" w:rsidRPr="00C05DB2" w:rsidRDefault="008077B0" w:rsidP="0062582B">
          <w:pPr>
            <w:pStyle w:val="Heading5"/>
            <w:keepNext w:val="0"/>
            <w:numPr>
              <w:ilvl w:val="0"/>
              <w:numId w:val="81"/>
            </w:numPr>
            <w:spacing w:after="60"/>
            <w:jc w:val="both"/>
            <w:rPr>
              <w:b w:val="0"/>
            </w:rPr>
          </w:pPr>
          <w:r w:rsidRPr="00C05DB2">
            <w:rPr>
              <w:b w:val="0"/>
            </w:rPr>
            <w:t>Stop work under the Contract on the date, and to the extent specified, in the notice;</w:t>
          </w:r>
        </w:p>
        <w:p w14:paraId="00215ACB" w14:textId="77777777" w:rsidR="008077B0" w:rsidRPr="00C05DB2" w:rsidRDefault="008077B0" w:rsidP="0062582B">
          <w:pPr>
            <w:pStyle w:val="Heading5"/>
            <w:keepNext w:val="0"/>
            <w:numPr>
              <w:ilvl w:val="0"/>
              <w:numId w:val="81"/>
            </w:numPr>
            <w:spacing w:after="60"/>
            <w:jc w:val="both"/>
            <w:rPr>
              <w:b w:val="0"/>
            </w:rPr>
          </w:pPr>
          <w:r w:rsidRPr="00C05DB2">
            <w:rPr>
              <w:b w:val="0"/>
            </w:rPr>
            <w:t>Place no further orders or subcontracts for materials, services, or facilities except as may be necessary for completion of such portion of the work under the Contract that is not terminated;</w:t>
          </w:r>
        </w:p>
        <w:p w14:paraId="1AA4C755" w14:textId="77777777" w:rsidR="008077B0" w:rsidRPr="00C05DB2" w:rsidRDefault="008077B0" w:rsidP="0062582B">
          <w:pPr>
            <w:pStyle w:val="Heading5"/>
            <w:keepNext w:val="0"/>
            <w:numPr>
              <w:ilvl w:val="0"/>
              <w:numId w:val="81"/>
            </w:numPr>
            <w:spacing w:after="60"/>
            <w:jc w:val="both"/>
            <w:rPr>
              <w:b w:val="0"/>
            </w:rPr>
          </w:pPr>
          <w:r w:rsidRPr="00C05DB2">
            <w:rPr>
              <w:b w:val="0"/>
            </w:rPr>
            <w:t>Assign to WAHBE, in the manner, at the times, and to the extent directed by the WAHBE CEO, all the rights, title, and interest of Contractor under the orders and subcontracts so terminated, in which case WAHBE has the right, at its discretion, to settle or pay any or all claims arising out of the termination of such orders and subcontracts;</w:t>
          </w:r>
        </w:p>
        <w:p w14:paraId="3E7FDA74" w14:textId="77777777" w:rsidR="008077B0" w:rsidRPr="00C05DB2" w:rsidRDefault="008077B0" w:rsidP="0062582B">
          <w:pPr>
            <w:pStyle w:val="Heading5"/>
            <w:keepNext w:val="0"/>
            <w:numPr>
              <w:ilvl w:val="0"/>
              <w:numId w:val="81"/>
            </w:numPr>
            <w:spacing w:after="60"/>
            <w:jc w:val="both"/>
            <w:rPr>
              <w:b w:val="0"/>
            </w:rPr>
          </w:pPr>
          <w:r w:rsidRPr="00C05DB2">
            <w:rPr>
              <w:b w:val="0"/>
            </w:rPr>
            <w:t>Settle all outstanding liabilities and all claims arising out of such termination of orders and subcontracts, with the approval or ratification of the WAHBE CEO to the extent WAHBE CEO may require, which approval or ratification shall be final for all the purposes of this clause;</w:t>
          </w:r>
        </w:p>
        <w:p w14:paraId="49EC5C6D" w14:textId="77777777" w:rsidR="008077B0" w:rsidRPr="00C05DB2" w:rsidRDefault="008077B0" w:rsidP="0062582B">
          <w:pPr>
            <w:pStyle w:val="Heading5"/>
            <w:keepNext w:val="0"/>
            <w:numPr>
              <w:ilvl w:val="0"/>
              <w:numId w:val="81"/>
            </w:numPr>
            <w:spacing w:after="60"/>
            <w:jc w:val="both"/>
            <w:rPr>
              <w:b w:val="0"/>
            </w:rPr>
          </w:pPr>
          <w:r w:rsidRPr="00C05DB2">
            <w:rPr>
              <w:b w:val="0"/>
            </w:rPr>
            <w:t>Transfer title to WAHBE and deliver in the manner, at the times, and to the extent directed by the WAHBE CEO any property which, if the Contract had been completed, would have been required to be furnished to WAHBE;</w:t>
          </w:r>
        </w:p>
        <w:p w14:paraId="0BA2AE2C" w14:textId="77777777" w:rsidR="008077B0" w:rsidRPr="00C05DB2" w:rsidRDefault="008077B0" w:rsidP="0062582B">
          <w:pPr>
            <w:pStyle w:val="Heading5"/>
            <w:keepNext w:val="0"/>
            <w:numPr>
              <w:ilvl w:val="0"/>
              <w:numId w:val="81"/>
            </w:numPr>
            <w:spacing w:after="60"/>
            <w:jc w:val="both"/>
            <w:rPr>
              <w:b w:val="0"/>
            </w:rPr>
          </w:pPr>
          <w:r w:rsidRPr="00C05DB2">
            <w:rPr>
              <w:b w:val="0"/>
            </w:rPr>
            <w:t>Complete performance of such part of the work as shall not have been terminated by the WAHBE CEO; and</w:t>
          </w:r>
        </w:p>
        <w:p w14:paraId="7B008906" w14:textId="77777777" w:rsidR="008077B0" w:rsidRPr="00C05DB2" w:rsidRDefault="008077B0" w:rsidP="0062582B">
          <w:pPr>
            <w:pStyle w:val="Heading5"/>
            <w:keepNext w:val="0"/>
            <w:numPr>
              <w:ilvl w:val="0"/>
              <w:numId w:val="81"/>
            </w:numPr>
            <w:spacing w:after="60"/>
            <w:jc w:val="both"/>
            <w:rPr>
              <w:b w:val="0"/>
            </w:rPr>
          </w:pPr>
          <w:r w:rsidRPr="00C05DB2">
            <w:rPr>
              <w:b w:val="0"/>
            </w:rPr>
            <w:t>Take such action as may be necessary, or as the WAHBE CEO may direct, for the protection and preservation of the property related to this Contract, which is in the possession of Contractor and in which WAHBE has or may acquire an interest.</w:t>
          </w:r>
        </w:p>
        <w:p w14:paraId="5E95B07A" w14:textId="77777777" w:rsidR="008077B0" w:rsidRPr="002D016D" w:rsidRDefault="008077B0" w:rsidP="008077B0">
          <w:pPr>
            <w:ind w:left="720"/>
            <w:jc w:val="both"/>
            <w:rPr>
              <w:rFonts w:cs="Arial"/>
              <w:b/>
              <w:bCs/>
              <w:szCs w:val="24"/>
            </w:rPr>
          </w:pPr>
        </w:p>
        <w:p w14:paraId="2FA0178E" w14:textId="77777777" w:rsidR="008077B0" w:rsidRPr="00D56557" w:rsidRDefault="008077B0" w:rsidP="0062582B">
          <w:pPr>
            <w:pStyle w:val="Heading2"/>
            <w:numPr>
              <w:ilvl w:val="0"/>
              <w:numId w:val="43"/>
            </w:numPr>
            <w:autoSpaceDE w:val="0"/>
            <w:autoSpaceDN w:val="0"/>
            <w:spacing w:before="0"/>
            <w:rPr>
              <w:u w:val="single"/>
            </w:rPr>
          </w:pPr>
          <w:r w:rsidRPr="00D56557">
            <w:rPr>
              <w:u w:val="single"/>
            </w:rPr>
            <w:t>TREATMENT OF ASSETS</w:t>
          </w:r>
        </w:p>
        <w:p w14:paraId="2BB47742" w14:textId="77777777" w:rsidR="008077B0" w:rsidRPr="00042C3C" w:rsidRDefault="008077B0" w:rsidP="0062582B">
          <w:pPr>
            <w:pStyle w:val="Heading3"/>
            <w:keepNext w:val="0"/>
            <w:numPr>
              <w:ilvl w:val="0"/>
              <w:numId w:val="82"/>
            </w:numPr>
            <w:shd w:val="clear" w:color="auto" w:fill="FFFFFF" w:themeFill="background1"/>
            <w:spacing w:before="0" w:after="60"/>
            <w:jc w:val="both"/>
          </w:pPr>
          <w:r w:rsidRPr="00042C3C">
            <w:t xml:space="preserve">Title to all property furnished by WAHBE shall remain in WAHBE.  Title to all property furnished by Contractor, for the cost of which Contractor is entitled to be reimbursed as a direct item of cost under this Contract, shall pass to and vest in WAHBE upon delivery of such property by Contractor.  Title to other property, the cost of which is reimbursable to Contractor under this Contract, shall pass to and vest in WAHBE upon (i) issuance for use of such property in the performance of this Contract, or (ii) commencement of use of such </w:t>
          </w:r>
          <w:r w:rsidRPr="00042C3C">
            <w:lastRenderedPageBreak/>
            <w:t>property in the performance of this Contract, or (iii) reimbursement of the cost thereof by WAHBE in whole or in part, whichever first occurs.</w:t>
          </w:r>
        </w:p>
        <w:p w14:paraId="454FDC31" w14:textId="77777777" w:rsidR="008077B0" w:rsidRPr="00042C3C" w:rsidRDefault="008077B0" w:rsidP="0062582B">
          <w:pPr>
            <w:pStyle w:val="Heading3"/>
            <w:keepNext w:val="0"/>
            <w:numPr>
              <w:ilvl w:val="0"/>
              <w:numId w:val="44"/>
            </w:numPr>
            <w:shd w:val="clear" w:color="auto" w:fill="FFFFFF" w:themeFill="background1"/>
            <w:spacing w:before="0" w:after="60"/>
            <w:jc w:val="both"/>
          </w:pPr>
          <w:r w:rsidRPr="00042C3C">
            <w:t>Any property of WAHBE furnished to C</w:t>
          </w:r>
          <w:r>
            <w:t>ontractor</w:t>
          </w:r>
          <w:r w:rsidRPr="00042C3C">
            <w:t xml:space="preserve"> shall, unless otherwise provided herein or approved by WAHBE, be used only for the performance of this Contract.</w:t>
          </w:r>
        </w:p>
        <w:p w14:paraId="23BF2D01" w14:textId="77777777" w:rsidR="008077B0" w:rsidRPr="00042C3C" w:rsidRDefault="008077B0" w:rsidP="0062582B">
          <w:pPr>
            <w:pStyle w:val="Heading3"/>
            <w:keepNext w:val="0"/>
            <w:numPr>
              <w:ilvl w:val="0"/>
              <w:numId w:val="44"/>
            </w:numPr>
            <w:shd w:val="clear" w:color="auto" w:fill="FFFFFF" w:themeFill="background1"/>
            <w:spacing w:before="0" w:after="60"/>
            <w:jc w:val="both"/>
          </w:pPr>
          <w:r w:rsidRPr="00042C3C">
            <w:t>Contractor shall be responsible for any loss or damage to property of WAHBE that results from the negligence of Contractor or which results from the failure on the part of Contractor to maintain and administer that property in accordance with sound management practices.</w:t>
          </w:r>
        </w:p>
        <w:p w14:paraId="782E33BC" w14:textId="77777777" w:rsidR="008077B0" w:rsidRPr="00042C3C" w:rsidRDefault="008077B0" w:rsidP="0062582B">
          <w:pPr>
            <w:pStyle w:val="Heading3"/>
            <w:keepNext w:val="0"/>
            <w:numPr>
              <w:ilvl w:val="0"/>
              <w:numId w:val="44"/>
            </w:numPr>
            <w:shd w:val="clear" w:color="auto" w:fill="FFFFFF" w:themeFill="background1"/>
            <w:spacing w:before="0" w:after="60"/>
            <w:jc w:val="both"/>
          </w:pPr>
          <w:r w:rsidRPr="00042C3C">
            <w:t>If any WAHBE property is lost, destroyed or damaged, Contractor shall immediately notify WAHBE and shall take all reasonable steps to protect the property from further damage.</w:t>
          </w:r>
        </w:p>
        <w:p w14:paraId="1F83B23A" w14:textId="77777777" w:rsidR="008077B0" w:rsidRPr="00042C3C" w:rsidRDefault="008077B0" w:rsidP="0062582B">
          <w:pPr>
            <w:pStyle w:val="Heading3"/>
            <w:keepNext w:val="0"/>
            <w:numPr>
              <w:ilvl w:val="0"/>
              <w:numId w:val="44"/>
            </w:numPr>
            <w:shd w:val="clear" w:color="auto" w:fill="FFFFFF" w:themeFill="background1"/>
            <w:spacing w:before="0" w:after="60"/>
            <w:jc w:val="both"/>
          </w:pPr>
          <w:r w:rsidRPr="00042C3C">
            <w:t>Contractor shall surrender to WAHBE all property of WAHBE prior to settlement upon completion, termination or cancellation of this Contract.</w:t>
          </w:r>
        </w:p>
        <w:p w14:paraId="1A592986" w14:textId="77777777" w:rsidR="008077B0" w:rsidRDefault="008077B0" w:rsidP="0062582B">
          <w:pPr>
            <w:pStyle w:val="Heading3"/>
            <w:keepNext w:val="0"/>
            <w:numPr>
              <w:ilvl w:val="0"/>
              <w:numId w:val="44"/>
            </w:numPr>
            <w:shd w:val="clear" w:color="auto" w:fill="FFFFFF" w:themeFill="background1"/>
            <w:spacing w:before="0" w:after="60"/>
            <w:jc w:val="both"/>
          </w:pPr>
          <w:r w:rsidRPr="00042C3C">
            <w:t>All reference to Contractor under this clause shall also include Contractor’s employees, agents or Subcontractors.</w:t>
          </w:r>
        </w:p>
        <w:p w14:paraId="699AB3F9" w14:textId="77777777" w:rsidR="008077B0" w:rsidRPr="00042C3C" w:rsidRDefault="008077B0" w:rsidP="008077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cs="Arial"/>
              <w:szCs w:val="24"/>
            </w:rPr>
          </w:pPr>
        </w:p>
        <w:p w14:paraId="6EF73D6F" w14:textId="77777777" w:rsidR="008077B0" w:rsidRPr="00D56557" w:rsidRDefault="008077B0" w:rsidP="0062582B">
          <w:pPr>
            <w:pStyle w:val="Heading2"/>
            <w:numPr>
              <w:ilvl w:val="0"/>
              <w:numId w:val="43"/>
            </w:numPr>
            <w:autoSpaceDE w:val="0"/>
            <w:autoSpaceDN w:val="0"/>
            <w:spacing w:before="0"/>
            <w:rPr>
              <w:u w:val="single"/>
            </w:rPr>
          </w:pPr>
          <w:r w:rsidRPr="00D56557">
            <w:rPr>
              <w:u w:val="single"/>
            </w:rPr>
            <w:t>UCC APPLICABILITY</w:t>
          </w:r>
        </w:p>
        <w:p w14:paraId="1DFCAD55" w14:textId="77777777" w:rsidR="008077B0" w:rsidRDefault="008077B0" w:rsidP="005104A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bCs/>
              <w:szCs w:val="22"/>
            </w:rPr>
          </w:pPr>
          <w:r w:rsidRPr="00E123A1">
            <w:rPr>
              <w:bCs/>
              <w:szCs w:val="22"/>
            </w:rPr>
            <w:t xml:space="preserve">Except to the extent the sections of this Contract are clearly inconsistent, this Contract shall be governed by the Uniform Commercial Code as set forth in </w:t>
          </w:r>
          <w:hyperlink r:id="rId56" w:history="1">
            <w:r w:rsidRPr="00E123A1">
              <w:rPr>
                <w:rStyle w:val="Hyperlink"/>
                <w:bCs/>
                <w:szCs w:val="22"/>
              </w:rPr>
              <w:t>Title 62A RCW</w:t>
            </w:r>
          </w:hyperlink>
          <w:r w:rsidRPr="00E123A1">
            <w:rPr>
              <w:bCs/>
              <w:szCs w:val="22"/>
            </w:rPr>
            <w:t xml:space="preserve">. To the extent this Contract entails delivery or performance of services, such services shall be deemed “goods” within the meaning of the Uniform Commercial Code, except when to do so would result in an absurdity. In the event of any clear inconsistency or contradiction between this Contract and the Uniform Commercial Code, the terms and conditions of this Contract shall take precedence and shall prevail </w:t>
          </w:r>
        </w:p>
        <w:p w14:paraId="01925FD6" w14:textId="77777777" w:rsidR="008077B0" w:rsidRPr="00E123A1" w:rsidRDefault="008077B0" w:rsidP="008077B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cs="Arial"/>
              <w:szCs w:val="22"/>
              <w:u w:val="single"/>
            </w:rPr>
          </w:pPr>
          <w:r w:rsidRPr="00E123A1">
            <w:rPr>
              <w:bCs/>
              <w:szCs w:val="22"/>
            </w:rPr>
            <w:t>unless otherwise provided by law.</w:t>
          </w:r>
        </w:p>
        <w:p w14:paraId="677352EE" w14:textId="77777777" w:rsidR="008077B0" w:rsidRPr="00E123A1" w:rsidRDefault="008077B0" w:rsidP="008077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2"/>
              <w:u w:val="single"/>
            </w:rPr>
          </w:pPr>
        </w:p>
        <w:p w14:paraId="4E416B86" w14:textId="77777777" w:rsidR="008077B0" w:rsidRPr="00D56557" w:rsidRDefault="008077B0" w:rsidP="0062582B">
          <w:pPr>
            <w:pStyle w:val="Heading2"/>
            <w:numPr>
              <w:ilvl w:val="0"/>
              <w:numId w:val="43"/>
            </w:numPr>
            <w:autoSpaceDE w:val="0"/>
            <w:autoSpaceDN w:val="0"/>
            <w:spacing w:before="0"/>
            <w:rPr>
              <w:u w:val="single"/>
            </w:rPr>
          </w:pPr>
          <w:bookmarkStart w:id="305" w:name="_Hlk502124328"/>
          <w:r w:rsidRPr="00D56557">
            <w:rPr>
              <w:u w:val="single"/>
            </w:rPr>
            <w:t>U.S. DEPARTMENT OF TREASURY, OFFICE OF FOREIGN ASSETS CONTROL</w:t>
          </w:r>
        </w:p>
        <w:p w14:paraId="3EC6CAAC" w14:textId="77777777" w:rsidR="008077B0" w:rsidRPr="009E61C9" w:rsidRDefault="008077B0" w:rsidP="0062582B">
          <w:pPr>
            <w:pStyle w:val="Heading3"/>
            <w:keepNext w:val="0"/>
            <w:numPr>
              <w:ilvl w:val="0"/>
              <w:numId w:val="83"/>
            </w:numPr>
            <w:shd w:val="clear" w:color="auto" w:fill="FFFFFF" w:themeFill="background1"/>
            <w:spacing w:before="0" w:after="60"/>
            <w:jc w:val="both"/>
            <w:rPr>
              <w:b/>
            </w:rPr>
          </w:pPr>
          <w:bookmarkStart w:id="306" w:name="_Hlk502124245"/>
          <w:bookmarkEnd w:id="305"/>
          <w:r w:rsidRPr="00E123A1">
            <w:t xml:space="preserve">WAHBE complies with U.S. Department of the Treasury, Office of </w:t>
          </w:r>
          <w:hyperlink r:id="rId57" w:history="1">
            <w:r w:rsidRPr="00E123A1">
              <w:rPr>
                <w:rStyle w:val="Hyperlink"/>
              </w:rPr>
              <w:t>Foreign Assets Control (OFAC)</w:t>
            </w:r>
          </w:hyperlink>
          <w:r w:rsidRPr="00E123A1">
            <w:t xml:space="preserve"> payment rules. OFAC prohibits financial transactions with individuals or organizations,</w:t>
          </w:r>
          <w:r w:rsidRPr="005C33D6">
            <w:t xml:space="preserve"> which have been placed on the OFAC Specially Designated Nationals (SDN) and Blocked Persons sanctions list located at </w:t>
          </w:r>
          <w:hyperlink r:id="rId58" w:history="1">
            <w:r w:rsidRPr="006D7C3F">
              <w:rPr>
                <w:rStyle w:val="Hyperlink"/>
              </w:rPr>
              <w:t>https://sanctionssearch.ofac.treas.gov/</w:t>
            </w:r>
          </w:hyperlink>
          <w:r>
            <w:t xml:space="preserve">. </w:t>
          </w:r>
          <w:hyperlink w:history="1"/>
          <w:r w:rsidRPr="005C33D6">
            <w:t>Compliance with OFAC payment rules ensures that WAHBE does not conduct business with individuals or organizations that have been determined to be supporters of terrorism and international drug dealing or that pose other dangers to the United States.</w:t>
          </w:r>
        </w:p>
        <w:p w14:paraId="6B59FDE6" w14:textId="77777777" w:rsidR="008077B0" w:rsidRPr="005C33D6" w:rsidRDefault="008077B0" w:rsidP="0062582B">
          <w:pPr>
            <w:pStyle w:val="Heading3"/>
            <w:keepNext w:val="0"/>
            <w:numPr>
              <w:ilvl w:val="0"/>
              <w:numId w:val="44"/>
            </w:numPr>
            <w:shd w:val="clear" w:color="auto" w:fill="FFFFFF" w:themeFill="background1"/>
            <w:spacing w:before="0" w:after="60"/>
            <w:jc w:val="both"/>
          </w:pPr>
          <w:r w:rsidRPr="005C33D6">
            <w:t xml:space="preserve">In the event of a positive match, WAHBE reserves the right to: (1) make a determination of “reasonability” before taking the positive match to a higher authority, (2) seek assistance from the Washington State Office of the State Treasurer (OST) for advanced assistance in resolving the positive match, (3) comply with an OFAC investigation, if required, and/or (4) if the positive match is substantiated, notify Contractor in writing and terminate the Contract according to the Termination for Convenience provision without making payment.  WAHBE will not be liable for any late payment fees or missed discounts that are the result of time required to address the issue of an OFAC match.  </w:t>
          </w:r>
        </w:p>
        <w:p w14:paraId="766E6374" w14:textId="77777777" w:rsidR="008077B0" w:rsidRPr="002D016D" w:rsidRDefault="008077B0" w:rsidP="008077B0">
          <w:pPr>
            <w:jc w:val="both"/>
            <w:rPr>
              <w:rFonts w:cs="Arial"/>
              <w:b/>
              <w:szCs w:val="22"/>
            </w:rPr>
          </w:pPr>
        </w:p>
        <w:bookmarkEnd w:id="306"/>
        <w:p w14:paraId="03EA3F92" w14:textId="38C343E3" w:rsidR="008077B0" w:rsidRPr="00D56557" w:rsidRDefault="008077B0" w:rsidP="0062582B">
          <w:pPr>
            <w:pStyle w:val="Heading2"/>
            <w:numPr>
              <w:ilvl w:val="0"/>
              <w:numId w:val="43"/>
            </w:numPr>
            <w:autoSpaceDE w:val="0"/>
            <w:autoSpaceDN w:val="0"/>
            <w:spacing w:before="0"/>
            <w:rPr>
              <w:u w:val="single"/>
            </w:rPr>
          </w:pPr>
          <w:r w:rsidRPr="00D56557">
            <w:rPr>
              <w:u w:val="single"/>
            </w:rPr>
            <w:t>WAIVER</w:t>
          </w:r>
        </w:p>
      </w:sdtContent>
    </w:sdt>
    <w:p w14:paraId="4C958334" w14:textId="77777777" w:rsidR="008077B0" w:rsidRPr="004E33E3" w:rsidRDefault="008077B0" w:rsidP="005104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jc w:val="both"/>
        <w:rPr>
          <w:rFonts w:cs="Arial"/>
          <w:bCs/>
          <w:szCs w:val="24"/>
        </w:rPr>
        <w:sectPr w:rsidR="008077B0" w:rsidRPr="004E33E3" w:rsidSect="00791F47">
          <w:headerReference w:type="even" r:id="rId59"/>
          <w:headerReference w:type="default" r:id="rId60"/>
          <w:footerReference w:type="default" r:id="rId61"/>
          <w:headerReference w:type="first" r:id="rId62"/>
          <w:footerReference w:type="first" r:id="rId63"/>
          <w:pgSz w:w="12240" w:h="15840" w:code="1"/>
          <w:pgMar w:top="1152" w:right="1152" w:bottom="1152" w:left="1152" w:header="90" w:footer="720" w:gutter="0"/>
          <w:cols w:space="720"/>
          <w:noEndnote/>
          <w:docGrid w:linePitch="360"/>
        </w:sectPr>
      </w:pPr>
      <w:r w:rsidRPr="00231F3E">
        <w:rPr>
          <w:rFonts w:cs="Arial"/>
          <w:bCs/>
          <w:szCs w:val="24"/>
        </w:rPr>
        <w:t xml:space="preserve">Waiver of any breach of any term or condition of this Contract shall not be deemed a waiver of any prior or subsequent breach. No term or condition of this Contract shall be held to be waived, modified or deleted except by a written </w:t>
      </w:r>
      <w:r>
        <w:rPr>
          <w:rFonts w:cs="Arial"/>
          <w:bCs/>
          <w:szCs w:val="24"/>
        </w:rPr>
        <w:t>Amendment</w:t>
      </w:r>
      <w:r w:rsidRPr="00231F3E">
        <w:rPr>
          <w:rFonts w:cs="Arial"/>
          <w:bCs/>
          <w:szCs w:val="24"/>
        </w:rPr>
        <w:t xml:space="preserve"> signed by the parties</w:t>
      </w:r>
      <w:r>
        <w:rPr>
          <w:rFonts w:cs="Arial"/>
          <w:bCs/>
          <w:szCs w:val="24"/>
        </w:rPr>
        <w:t>.</w:t>
      </w:r>
      <w:bookmarkStart w:id="307" w:name="22.30_UCC_Applicability"/>
      <w:bookmarkEnd w:id="307"/>
    </w:p>
    <w:bookmarkStart w:id="308" w:name="_Hlk502152875" w:displacedByCustomXml="next"/>
    <w:sdt>
      <w:sdtPr>
        <w:rPr>
          <w:rFonts w:eastAsia="Times New Roman"/>
          <w:b w:val="0"/>
        </w:rPr>
        <w:alias w:val="Sample Contract SOW Locked"/>
        <w:tag w:val="Sample Contract SOW Locked"/>
        <w:id w:val="449208313"/>
        <w:lock w:val="sdtContentLocked"/>
        <w:placeholder>
          <w:docPart w:val="DefaultPlaceholder_-1854013440"/>
        </w:placeholder>
        <w15:appearance w15:val="hidden"/>
      </w:sdtPr>
      <w:sdtContent>
        <w:p w14:paraId="1ED74074" w14:textId="0153F824" w:rsidR="008077B0" w:rsidRDefault="008077B0" w:rsidP="005104A2">
          <w:pPr>
            <w:pStyle w:val="Heading1"/>
            <w:ind w:left="360"/>
            <w:jc w:val="center"/>
          </w:pPr>
          <w:r w:rsidRPr="002D016D">
            <w:t xml:space="preserve">EXHIBIT </w:t>
          </w:r>
          <w:r>
            <w:t>B – STATEMENT OF WORK TEMPLATE</w:t>
          </w:r>
        </w:p>
        <w:p w14:paraId="42D05E75" w14:textId="77777777" w:rsidR="008077B0" w:rsidRDefault="008077B0" w:rsidP="008077B0">
          <w:pPr>
            <w:tabs>
              <w:tab w:val="left" w:pos="-720"/>
            </w:tabs>
            <w:suppressAutoHyphens/>
            <w:jc w:val="center"/>
            <w:rPr>
              <w:rFonts w:cs="Arial"/>
              <w:b/>
              <w:spacing w:val="-3"/>
              <w:szCs w:val="22"/>
            </w:rPr>
          </w:pPr>
        </w:p>
        <w:p w14:paraId="4EC490CF" w14:textId="77777777" w:rsidR="008077B0" w:rsidRPr="00453659" w:rsidRDefault="008077B0" w:rsidP="008077B0">
          <w:pPr>
            <w:tabs>
              <w:tab w:val="left" w:pos="-720"/>
            </w:tabs>
            <w:suppressAutoHyphens/>
            <w:jc w:val="center"/>
            <w:rPr>
              <w:rFonts w:cs="Arial"/>
              <w:b/>
              <w:spacing w:val="-3"/>
              <w:szCs w:val="22"/>
            </w:rPr>
          </w:pPr>
        </w:p>
        <w:p w14:paraId="65F43B06" w14:textId="254DD93B" w:rsidR="008077B0" w:rsidRPr="00453659" w:rsidRDefault="00E45A3D" w:rsidP="0062582B">
          <w:pPr>
            <w:pStyle w:val="Heading2"/>
            <w:numPr>
              <w:ilvl w:val="0"/>
              <w:numId w:val="62"/>
            </w:numPr>
            <w:autoSpaceDE w:val="0"/>
            <w:autoSpaceDN w:val="0"/>
            <w:spacing w:before="0"/>
          </w:pPr>
          <w:r>
            <w:t>P</w:t>
          </w:r>
          <w:r w:rsidR="008077B0" w:rsidRPr="00453659">
            <w:t>urpose</w:t>
          </w:r>
        </w:p>
        <w:p w14:paraId="65894F9C" w14:textId="77777777" w:rsidR="008077B0" w:rsidRPr="00453659" w:rsidRDefault="008077B0" w:rsidP="00E45A3D">
          <w:pPr>
            <w:ind w:left="180"/>
            <w:jc w:val="both"/>
            <w:rPr>
              <w:rFonts w:cs="Arial"/>
              <w:szCs w:val="22"/>
            </w:rPr>
          </w:pPr>
          <w:r w:rsidRPr="00453659">
            <w:rPr>
              <w:rFonts w:cs="Arial"/>
              <w:szCs w:val="22"/>
            </w:rPr>
            <w:t xml:space="preserve">This Statement of Work (SOW) is made and entered by and between Washington Health Benefit Exchange (“WAHBE”), and </w:t>
          </w:r>
          <w:r w:rsidRPr="00453659">
            <w:rPr>
              <w:rFonts w:cs="Arial"/>
              <w:szCs w:val="22"/>
            </w:rPr>
            <w:fldChar w:fldCharType="begin">
              <w:ffData>
                <w:name w:val="Text8"/>
                <w:enabled/>
                <w:calcOnExit w:val="0"/>
                <w:textInput>
                  <w:default w:val="[contractor name]"/>
                </w:textInput>
              </w:ffData>
            </w:fldChar>
          </w:r>
          <w:r w:rsidRPr="00453659">
            <w:rPr>
              <w:rFonts w:cs="Arial"/>
              <w:szCs w:val="22"/>
            </w:rPr>
            <w:instrText xml:space="preserve"> FORMTEXT </w:instrText>
          </w:r>
          <w:r w:rsidRPr="00453659">
            <w:rPr>
              <w:rFonts w:cs="Arial"/>
              <w:szCs w:val="22"/>
            </w:rPr>
          </w:r>
          <w:r w:rsidRPr="00453659">
            <w:rPr>
              <w:rFonts w:cs="Arial"/>
              <w:szCs w:val="22"/>
            </w:rPr>
            <w:fldChar w:fldCharType="separate"/>
          </w:r>
          <w:r w:rsidRPr="00453659">
            <w:rPr>
              <w:rFonts w:cs="Arial"/>
              <w:noProof/>
              <w:szCs w:val="22"/>
            </w:rPr>
            <w:t>[contractor name]</w:t>
          </w:r>
          <w:r w:rsidRPr="00453659">
            <w:rPr>
              <w:rFonts w:cs="Arial"/>
              <w:szCs w:val="22"/>
            </w:rPr>
            <w:fldChar w:fldCharType="end"/>
          </w:r>
          <w:r w:rsidRPr="00453659">
            <w:rPr>
              <w:rFonts w:cs="Arial"/>
              <w:szCs w:val="22"/>
            </w:rPr>
            <w:t xml:space="preserve"> (“Contractor”), to provide </w:t>
          </w:r>
          <w:r w:rsidRPr="00453659">
            <w:rPr>
              <w:rFonts w:cs="Arial"/>
              <w:szCs w:val="22"/>
            </w:rPr>
            <w:fldChar w:fldCharType="begin">
              <w:ffData>
                <w:name w:val=""/>
                <w:enabled/>
                <w:calcOnExit w:val="0"/>
                <w:textInput>
                  <w:default w:val="[specific goods or services]"/>
                </w:textInput>
              </w:ffData>
            </w:fldChar>
          </w:r>
          <w:r w:rsidRPr="00453659">
            <w:rPr>
              <w:rFonts w:cs="Arial"/>
              <w:szCs w:val="22"/>
            </w:rPr>
            <w:instrText xml:space="preserve"> FORMTEXT </w:instrText>
          </w:r>
          <w:r w:rsidRPr="00453659">
            <w:rPr>
              <w:rFonts w:cs="Arial"/>
              <w:szCs w:val="22"/>
            </w:rPr>
          </w:r>
          <w:r w:rsidRPr="00453659">
            <w:rPr>
              <w:rFonts w:cs="Arial"/>
              <w:szCs w:val="22"/>
            </w:rPr>
            <w:fldChar w:fldCharType="separate"/>
          </w:r>
          <w:r w:rsidRPr="00453659">
            <w:rPr>
              <w:rFonts w:cs="Arial"/>
              <w:noProof/>
              <w:szCs w:val="22"/>
            </w:rPr>
            <w:t>[specific goods or services]</w:t>
          </w:r>
          <w:r w:rsidRPr="00453659">
            <w:rPr>
              <w:rFonts w:cs="Arial"/>
              <w:szCs w:val="22"/>
            </w:rPr>
            <w:fldChar w:fldCharType="end"/>
          </w:r>
          <w:r w:rsidRPr="00453659">
            <w:rPr>
              <w:rFonts w:cs="Arial"/>
              <w:szCs w:val="22"/>
            </w:rPr>
            <w:t>.</w:t>
          </w:r>
        </w:p>
        <w:p w14:paraId="5FC00C3B" w14:textId="77777777" w:rsidR="008077B0" w:rsidRPr="00453659" w:rsidRDefault="008077B0" w:rsidP="008077B0">
          <w:pPr>
            <w:ind w:left="360"/>
            <w:rPr>
              <w:rFonts w:cs="Arial"/>
              <w:szCs w:val="22"/>
            </w:rPr>
          </w:pPr>
        </w:p>
        <w:p w14:paraId="65A2173C" w14:textId="77777777" w:rsidR="008077B0" w:rsidRPr="00453659" w:rsidRDefault="008077B0" w:rsidP="0062582B">
          <w:pPr>
            <w:pStyle w:val="Heading2"/>
            <w:numPr>
              <w:ilvl w:val="0"/>
              <w:numId w:val="43"/>
            </w:numPr>
            <w:autoSpaceDE w:val="0"/>
            <w:autoSpaceDN w:val="0"/>
            <w:spacing w:before="0"/>
          </w:pPr>
          <w:r w:rsidRPr="00453659">
            <w:t xml:space="preserve">Scope of Work and Deliverables </w:t>
          </w:r>
        </w:p>
        <w:p w14:paraId="166256E7" w14:textId="77777777" w:rsidR="008077B0" w:rsidRPr="00453659" w:rsidRDefault="008077B0" w:rsidP="00E45A3D">
          <w:pPr>
            <w:keepNext/>
            <w:ind w:left="180"/>
            <w:jc w:val="both"/>
            <w:rPr>
              <w:rFonts w:cs="Arial"/>
              <w:szCs w:val="22"/>
            </w:rPr>
          </w:pPr>
          <w:r w:rsidRPr="00453659">
            <w:rPr>
              <w:rFonts w:cs="Arial"/>
              <w:bCs/>
              <w:szCs w:val="22"/>
            </w:rPr>
            <w:t>Contractor must provide services and deliverables, and otherwise do all things</w:t>
          </w:r>
          <w:r w:rsidRPr="00453659">
            <w:rPr>
              <w:rFonts w:eastAsia="Calibri" w:cs="Arial"/>
              <w:szCs w:val="22"/>
            </w:rPr>
            <w:t xml:space="preserve"> necessary for or incidental to the performance of work as set forth under this SOW for all services as provided below.  </w:t>
          </w:r>
        </w:p>
        <w:p w14:paraId="55ACAA4B" w14:textId="77777777" w:rsidR="008077B0" w:rsidRPr="00453659" w:rsidRDefault="008077B0" w:rsidP="0062582B">
          <w:pPr>
            <w:pStyle w:val="ListParagraph"/>
            <w:numPr>
              <w:ilvl w:val="0"/>
              <w:numId w:val="41"/>
            </w:numPr>
            <w:spacing w:after="200" w:line="276" w:lineRule="auto"/>
            <w:ind w:left="1080"/>
          </w:pPr>
          <w:r w:rsidRPr="00453659">
            <w:t xml:space="preserve">  </w:t>
          </w:r>
        </w:p>
        <w:p w14:paraId="5C0DD8EF" w14:textId="77777777" w:rsidR="008077B0" w:rsidRPr="00453659" w:rsidRDefault="008077B0" w:rsidP="0062582B">
          <w:pPr>
            <w:pStyle w:val="ListParagraph"/>
            <w:numPr>
              <w:ilvl w:val="0"/>
              <w:numId w:val="41"/>
            </w:numPr>
            <w:spacing w:after="200" w:line="276" w:lineRule="auto"/>
            <w:ind w:left="1080"/>
          </w:pPr>
          <w:r w:rsidRPr="00453659">
            <w:t xml:space="preserve"> </w:t>
          </w:r>
        </w:p>
        <w:p w14:paraId="1A4832ED" w14:textId="77777777" w:rsidR="008077B0" w:rsidRPr="00453659" w:rsidRDefault="008077B0" w:rsidP="0062582B">
          <w:pPr>
            <w:pStyle w:val="ListParagraph"/>
            <w:numPr>
              <w:ilvl w:val="0"/>
              <w:numId w:val="41"/>
            </w:numPr>
            <w:spacing w:after="200" w:line="276" w:lineRule="auto"/>
            <w:ind w:left="1080"/>
          </w:pPr>
        </w:p>
        <w:p w14:paraId="5ED6695D" w14:textId="77777777" w:rsidR="008077B0" w:rsidRPr="00453659" w:rsidRDefault="008077B0" w:rsidP="008077B0">
          <w:pPr>
            <w:pStyle w:val="ListParagraph"/>
            <w:autoSpaceDE w:val="0"/>
            <w:autoSpaceDN w:val="0"/>
            <w:adjustRightInd w:val="0"/>
            <w:ind w:left="1080"/>
            <w:rPr>
              <w:b/>
              <w:bCs/>
              <w:color w:val="000000"/>
            </w:rPr>
          </w:pPr>
        </w:p>
        <w:p w14:paraId="6295089F" w14:textId="77777777" w:rsidR="008077B0" w:rsidRPr="00453659" w:rsidRDefault="008077B0" w:rsidP="0062582B">
          <w:pPr>
            <w:pStyle w:val="ListParagraph"/>
            <w:numPr>
              <w:ilvl w:val="0"/>
              <w:numId w:val="42"/>
            </w:numPr>
            <w:autoSpaceDE w:val="0"/>
            <w:autoSpaceDN w:val="0"/>
            <w:adjustRightInd w:val="0"/>
            <w:ind w:left="1080"/>
            <w:rPr>
              <w:b/>
              <w:bCs/>
              <w:color w:val="000000"/>
            </w:rPr>
          </w:pPr>
          <w:r w:rsidRPr="00453659">
            <w:rPr>
              <w:b/>
              <w:bCs/>
              <w:color w:val="000000"/>
            </w:rPr>
            <w:t>Performance Deliverables (if applicable):</w:t>
          </w:r>
        </w:p>
        <w:p w14:paraId="0A78B4ED" w14:textId="77777777" w:rsidR="008077B0" w:rsidRPr="00453659" w:rsidRDefault="008077B0" w:rsidP="008077B0">
          <w:pPr>
            <w:autoSpaceDE w:val="0"/>
            <w:autoSpaceDN w:val="0"/>
            <w:adjustRightInd w:val="0"/>
            <w:ind w:left="1350"/>
            <w:rPr>
              <w:rFonts w:cs="Arial"/>
              <w:b/>
              <w:bCs/>
              <w:szCs w:val="22"/>
              <w:u w:val="single"/>
            </w:rPr>
          </w:pPr>
        </w:p>
        <w:p w14:paraId="53C1908F" w14:textId="77777777" w:rsidR="008077B0" w:rsidRPr="00453659" w:rsidRDefault="008077B0" w:rsidP="0062582B">
          <w:pPr>
            <w:pStyle w:val="ListParagraph"/>
            <w:numPr>
              <w:ilvl w:val="0"/>
              <w:numId w:val="42"/>
            </w:numPr>
            <w:spacing w:after="160" w:line="259" w:lineRule="auto"/>
            <w:ind w:left="1080"/>
            <w:rPr>
              <w:b/>
              <w:bCs/>
            </w:rPr>
          </w:pPr>
          <w:r w:rsidRPr="00453659">
            <w:rPr>
              <w:b/>
              <w:bCs/>
            </w:rPr>
            <w:t>Contractor Assumptions (if applicable):</w:t>
          </w:r>
        </w:p>
        <w:p w14:paraId="43D39B16" w14:textId="77777777" w:rsidR="008077B0" w:rsidRPr="00453659" w:rsidRDefault="008077B0" w:rsidP="008077B0">
          <w:pPr>
            <w:autoSpaceDE w:val="0"/>
            <w:autoSpaceDN w:val="0"/>
            <w:adjustRightInd w:val="0"/>
            <w:rPr>
              <w:rFonts w:cs="Arial"/>
              <w:szCs w:val="22"/>
            </w:rPr>
          </w:pPr>
        </w:p>
        <w:p w14:paraId="27F16C5E" w14:textId="77777777" w:rsidR="008077B0" w:rsidRPr="00453659" w:rsidRDefault="008077B0" w:rsidP="0062582B">
          <w:pPr>
            <w:pStyle w:val="Heading2"/>
            <w:numPr>
              <w:ilvl w:val="0"/>
              <w:numId w:val="43"/>
            </w:numPr>
            <w:autoSpaceDE w:val="0"/>
            <w:autoSpaceDN w:val="0"/>
            <w:spacing w:before="0"/>
          </w:pPr>
          <w:r w:rsidRPr="00453659">
            <w:t>COMPENSATION AND PAYMENT</w:t>
          </w:r>
        </w:p>
        <w:p w14:paraId="73D70FA9" w14:textId="77777777" w:rsidR="008077B0" w:rsidRPr="00453659" w:rsidRDefault="008077B0" w:rsidP="008077B0">
          <w:pPr>
            <w:rPr>
              <w:rFonts w:cs="Arial"/>
              <w:szCs w:val="22"/>
            </w:rPr>
          </w:pPr>
        </w:p>
        <w:tbl>
          <w:tblPr>
            <w:tblStyle w:val="TableGrid"/>
            <w:tblW w:w="9540" w:type="dxa"/>
            <w:tblInd w:w="355" w:type="dxa"/>
            <w:tblLayout w:type="fixed"/>
            <w:tblLook w:val="04A0" w:firstRow="1" w:lastRow="0" w:firstColumn="1" w:lastColumn="0" w:noHBand="0" w:noVBand="1"/>
          </w:tblPr>
          <w:tblGrid>
            <w:gridCol w:w="990"/>
            <w:gridCol w:w="4343"/>
            <w:gridCol w:w="2038"/>
            <w:gridCol w:w="2169"/>
          </w:tblGrid>
          <w:tr w:rsidR="008077B0" w:rsidRPr="00453659" w14:paraId="5BD4AFAB" w14:textId="77777777" w:rsidTr="00791F47">
            <w:tc>
              <w:tcPr>
                <w:tcW w:w="990" w:type="dxa"/>
                <w:shd w:val="clear" w:color="auto" w:fill="BFBFBF" w:themeFill="background1" w:themeFillShade="BF"/>
              </w:tcPr>
              <w:p w14:paraId="1C80CB78" w14:textId="77777777" w:rsidR="008077B0" w:rsidRPr="00453659" w:rsidRDefault="008077B0" w:rsidP="00791F47">
                <w:pPr>
                  <w:jc w:val="center"/>
                  <w:rPr>
                    <w:rFonts w:ascii="Arial" w:hAnsi="Arial" w:cs="Arial"/>
                    <w:b/>
                    <w:szCs w:val="22"/>
                  </w:rPr>
                </w:pPr>
                <w:r w:rsidRPr="00453659">
                  <w:rPr>
                    <w:rFonts w:ascii="Arial" w:hAnsi="Arial" w:cs="Arial"/>
                    <w:b/>
                    <w:szCs w:val="22"/>
                  </w:rPr>
                  <w:t>Task</w:t>
                </w:r>
              </w:p>
            </w:tc>
            <w:tc>
              <w:tcPr>
                <w:tcW w:w="4343" w:type="dxa"/>
                <w:shd w:val="clear" w:color="auto" w:fill="BFBFBF" w:themeFill="background1" w:themeFillShade="BF"/>
              </w:tcPr>
              <w:p w14:paraId="140A84DA" w14:textId="77777777" w:rsidR="008077B0" w:rsidRPr="00453659" w:rsidRDefault="008077B0" w:rsidP="00791F47">
                <w:pPr>
                  <w:jc w:val="center"/>
                  <w:rPr>
                    <w:rFonts w:ascii="Arial" w:hAnsi="Arial" w:cs="Arial"/>
                    <w:b/>
                    <w:szCs w:val="22"/>
                  </w:rPr>
                </w:pPr>
                <w:r w:rsidRPr="00453659">
                  <w:rPr>
                    <w:rFonts w:ascii="Arial" w:hAnsi="Arial" w:cs="Arial"/>
                    <w:b/>
                    <w:szCs w:val="22"/>
                  </w:rPr>
                  <w:t>Deliverable</w:t>
                </w:r>
              </w:p>
            </w:tc>
            <w:tc>
              <w:tcPr>
                <w:tcW w:w="2038" w:type="dxa"/>
                <w:shd w:val="clear" w:color="auto" w:fill="BFBFBF" w:themeFill="background1" w:themeFillShade="BF"/>
              </w:tcPr>
              <w:p w14:paraId="729752E5" w14:textId="77777777" w:rsidR="008077B0" w:rsidRPr="00453659" w:rsidRDefault="008077B0" w:rsidP="00791F47">
                <w:pPr>
                  <w:jc w:val="center"/>
                  <w:rPr>
                    <w:rFonts w:ascii="Arial" w:hAnsi="Arial" w:cs="Arial"/>
                    <w:b/>
                    <w:szCs w:val="22"/>
                  </w:rPr>
                </w:pPr>
                <w:r w:rsidRPr="00453659">
                  <w:rPr>
                    <w:rFonts w:ascii="Arial" w:hAnsi="Arial" w:cs="Arial"/>
                    <w:b/>
                    <w:szCs w:val="22"/>
                  </w:rPr>
                  <w:t xml:space="preserve">Target Due Date </w:t>
                </w:r>
              </w:p>
            </w:tc>
            <w:tc>
              <w:tcPr>
                <w:tcW w:w="2169" w:type="dxa"/>
                <w:shd w:val="clear" w:color="auto" w:fill="BFBFBF" w:themeFill="background1" w:themeFillShade="BF"/>
              </w:tcPr>
              <w:p w14:paraId="325401C5" w14:textId="77777777" w:rsidR="008077B0" w:rsidRPr="00453659" w:rsidRDefault="008077B0" w:rsidP="00791F47">
                <w:pPr>
                  <w:jc w:val="center"/>
                  <w:rPr>
                    <w:rFonts w:ascii="Arial" w:hAnsi="Arial" w:cs="Arial"/>
                    <w:b/>
                    <w:szCs w:val="22"/>
                  </w:rPr>
                </w:pPr>
                <w:r w:rsidRPr="00453659">
                  <w:rPr>
                    <w:rFonts w:ascii="Arial" w:hAnsi="Arial" w:cs="Arial"/>
                    <w:b/>
                    <w:szCs w:val="22"/>
                  </w:rPr>
                  <w:t>Not to Exceed Amount</w:t>
                </w:r>
              </w:p>
            </w:tc>
          </w:tr>
          <w:tr w:rsidR="008077B0" w:rsidRPr="00453659" w14:paraId="7E725330" w14:textId="77777777" w:rsidTr="00791F47">
            <w:tc>
              <w:tcPr>
                <w:tcW w:w="990" w:type="dxa"/>
              </w:tcPr>
              <w:p w14:paraId="09640971" w14:textId="77777777" w:rsidR="008077B0" w:rsidRPr="00453659" w:rsidRDefault="008077B0" w:rsidP="00791F47">
                <w:pPr>
                  <w:jc w:val="center"/>
                  <w:rPr>
                    <w:rFonts w:ascii="Arial" w:hAnsi="Arial" w:cs="Arial"/>
                    <w:szCs w:val="22"/>
                  </w:rPr>
                </w:pPr>
                <w:r w:rsidRPr="00453659">
                  <w:rPr>
                    <w:rFonts w:ascii="Arial" w:hAnsi="Arial" w:cs="Arial"/>
                    <w:color w:val="000000"/>
                    <w:szCs w:val="22"/>
                  </w:rPr>
                  <w:t>1</w:t>
                </w:r>
              </w:p>
            </w:tc>
            <w:tc>
              <w:tcPr>
                <w:tcW w:w="4343" w:type="dxa"/>
              </w:tcPr>
              <w:p w14:paraId="5DCAF11E" w14:textId="77777777" w:rsidR="008077B0" w:rsidRPr="00453659" w:rsidRDefault="008077B0" w:rsidP="00791F47">
                <w:pPr>
                  <w:spacing w:before="100" w:beforeAutospacing="1" w:after="100" w:afterAutospacing="1"/>
                  <w:rPr>
                    <w:rFonts w:ascii="Arial" w:hAnsi="Arial" w:cs="Arial"/>
                    <w:szCs w:val="22"/>
                  </w:rPr>
                </w:pPr>
              </w:p>
            </w:tc>
            <w:tc>
              <w:tcPr>
                <w:tcW w:w="2038" w:type="dxa"/>
              </w:tcPr>
              <w:p w14:paraId="4D90E729" w14:textId="77777777" w:rsidR="008077B0" w:rsidRPr="00453659" w:rsidRDefault="008077B0" w:rsidP="00791F47">
                <w:pPr>
                  <w:spacing w:before="100" w:beforeAutospacing="1" w:after="100" w:afterAutospacing="1"/>
                  <w:ind w:left="-360"/>
                  <w:jc w:val="right"/>
                  <w:rPr>
                    <w:rFonts w:ascii="Arial" w:hAnsi="Arial" w:cs="Arial"/>
                    <w:color w:val="000000"/>
                    <w:szCs w:val="22"/>
                  </w:rPr>
                </w:pPr>
              </w:p>
            </w:tc>
            <w:tc>
              <w:tcPr>
                <w:tcW w:w="2169" w:type="dxa"/>
              </w:tcPr>
              <w:p w14:paraId="4B00F2E0" w14:textId="77777777" w:rsidR="008077B0" w:rsidRPr="00453659" w:rsidRDefault="008077B0" w:rsidP="00791F47">
                <w:pPr>
                  <w:spacing w:before="100" w:beforeAutospacing="1" w:after="100" w:afterAutospacing="1"/>
                  <w:ind w:left="-360"/>
                  <w:jc w:val="right"/>
                  <w:rPr>
                    <w:rFonts w:ascii="Arial" w:hAnsi="Arial" w:cs="Arial"/>
                    <w:szCs w:val="22"/>
                  </w:rPr>
                </w:pPr>
              </w:p>
            </w:tc>
          </w:tr>
          <w:tr w:rsidR="008077B0" w:rsidRPr="00453659" w14:paraId="2A209AFA" w14:textId="77777777" w:rsidTr="00791F47">
            <w:tc>
              <w:tcPr>
                <w:tcW w:w="990" w:type="dxa"/>
              </w:tcPr>
              <w:p w14:paraId="02EE5426" w14:textId="77777777" w:rsidR="008077B0" w:rsidRPr="00453659" w:rsidRDefault="008077B0" w:rsidP="00791F47">
                <w:pPr>
                  <w:jc w:val="center"/>
                  <w:rPr>
                    <w:rFonts w:ascii="Arial" w:hAnsi="Arial" w:cs="Arial"/>
                    <w:color w:val="000000"/>
                    <w:szCs w:val="22"/>
                  </w:rPr>
                </w:pPr>
                <w:r w:rsidRPr="00453659">
                  <w:rPr>
                    <w:rFonts w:ascii="Arial" w:hAnsi="Arial" w:cs="Arial"/>
                    <w:color w:val="000000"/>
                    <w:szCs w:val="22"/>
                  </w:rPr>
                  <w:t>2</w:t>
                </w:r>
              </w:p>
            </w:tc>
            <w:tc>
              <w:tcPr>
                <w:tcW w:w="4343" w:type="dxa"/>
              </w:tcPr>
              <w:p w14:paraId="0C1EE517" w14:textId="77777777" w:rsidR="008077B0" w:rsidRPr="00453659" w:rsidRDefault="008077B0" w:rsidP="00791F47">
                <w:pPr>
                  <w:spacing w:before="100" w:beforeAutospacing="1" w:after="100" w:afterAutospacing="1"/>
                  <w:rPr>
                    <w:rFonts w:ascii="Arial" w:hAnsi="Arial" w:cs="Arial"/>
                    <w:szCs w:val="22"/>
                  </w:rPr>
                </w:pPr>
              </w:p>
            </w:tc>
            <w:tc>
              <w:tcPr>
                <w:tcW w:w="2038" w:type="dxa"/>
              </w:tcPr>
              <w:p w14:paraId="18474813" w14:textId="77777777" w:rsidR="008077B0" w:rsidRPr="00453659" w:rsidDel="008573A0" w:rsidRDefault="008077B0" w:rsidP="00791F47">
                <w:pPr>
                  <w:spacing w:before="100" w:beforeAutospacing="1" w:after="100" w:afterAutospacing="1"/>
                  <w:ind w:left="-360"/>
                  <w:jc w:val="right"/>
                  <w:rPr>
                    <w:rFonts w:ascii="Arial" w:hAnsi="Arial" w:cs="Arial"/>
                    <w:szCs w:val="22"/>
                  </w:rPr>
                </w:pPr>
              </w:p>
            </w:tc>
            <w:tc>
              <w:tcPr>
                <w:tcW w:w="2169" w:type="dxa"/>
              </w:tcPr>
              <w:p w14:paraId="01A4CB87" w14:textId="77777777" w:rsidR="008077B0" w:rsidRPr="00453659" w:rsidRDefault="008077B0" w:rsidP="00791F47">
                <w:pPr>
                  <w:spacing w:before="100" w:beforeAutospacing="1" w:after="100" w:afterAutospacing="1"/>
                  <w:ind w:left="-360"/>
                  <w:jc w:val="right"/>
                  <w:rPr>
                    <w:rFonts w:ascii="Arial" w:hAnsi="Arial" w:cs="Arial"/>
                    <w:color w:val="000000"/>
                    <w:szCs w:val="22"/>
                  </w:rPr>
                </w:pPr>
              </w:p>
            </w:tc>
          </w:tr>
        </w:tbl>
        <w:p w14:paraId="3FE628FF" w14:textId="77777777" w:rsidR="008077B0" w:rsidRPr="00453659" w:rsidRDefault="008077B0" w:rsidP="008077B0">
          <w:pPr>
            <w:autoSpaceDE w:val="0"/>
            <w:autoSpaceDN w:val="0"/>
            <w:adjustRightInd w:val="0"/>
            <w:rPr>
              <w:rFonts w:cs="Arial"/>
              <w:szCs w:val="22"/>
            </w:rPr>
          </w:pPr>
        </w:p>
        <w:p w14:paraId="7BBFA6DC" w14:textId="77777777" w:rsidR="008077B0" w:rsidRPr="00453659" w:rsidRDefault="008077B0" w:rsidP="008077B0">
          <w:pPr>
            <w:autoSpaceDE w:val="0"/>
            <w:autoSpaceDN w:val="0"/>
            <w:adjustRightInd w:val="0"/>
            <w:ind w:left="360"/>
            <w:jc w:val="both"/>
            <w:rPr>
              <w:rFonts w:cs="Arial"/>
              <w:szCs w:val="22"/>
            </w:rPr>
          </w:pPr>
          <w:r w:rsidRPr="00453659">
            <w:rPr>
              <w:rFonts w:cs="Arial"/>
              <w:szCs w:val="22"/>
            </w:rPr>
            <w:t xml:space="preserve">Target dates can only be changed by mutual written agreement by the WAHBE Contract Manager and Contractor Contract Manager. </w:t>
          </w:r>
        </w:p>
        <w:p w14:paraId="0271392A" w14:textId="77777777" w:rsidR="008077B0" w:rsidRPr="00453659" w:rsidRDefault="008077B0" w:rsidP="008077B0">
          <w:pPr>
            <w:autoSpaceDE w:val="0"/>
            <w:autoSpaceDN w:val="0"/>
            <w:adjustRightInd w:val="0"/>
            <w:ind w:left="360"/>
            <w:jc w:val="both"/>
            <w:rPr>
              <w:rFonts w:cs="Arial"/>
              <w:szCs w:val="22"/>
            </w:rPr>
          </w:pPr>
        </w:p>
        <w:p w14:paraId="4CAAC1D2" w14:textId="77777777" w:rsidR="008077B0" w:rsidRPr="00453659" w:rsidRDefault="008077B0" w:rsidP="008077B0">
          <w:pPr>
            <w:autoSpaceDE w:val="0"/>
            <w:autoSpaceDN w:val="0"/>
            <w:adjustRightInd w:val="0"/>
            <w:ind w:left="360"/>
            <w:jc w:val="both"/>
            <w:rPr>
              <w:rFonts w:cs="Arial"/>
              <w:szCs w:val="22"/>
            </w:rPr>
          </w:pPr>
          <w:r w:rsidRPr="00453659">
            <w:rPr>
              <w:rFonts w:cs="Arial"/>
              <w:szCs w:val="22"/>
            </w:rPr>
            <w:t xml:space="preserve">Additional hours cannot be invoiced without the WAHBE Contract Manager written approval. The Maximum Compensation under this Contract cannot be exceeded without a prior approved Contract </w:t>
          </w:r>
          <w:r>
            <w:rPr>
              <w:rFonts w:cs="Arial"/>
              <w:szCs w:val="22"/>
            </w:rPr>
            <w:t>Amendment</w:t>
          </w:r>
          <w:r w:rsidRPr="00453659">
            <w:rPr>
              <w:rFonts w:cs="Arial"/>
              <w:szCs w:val="22"/>
            </w:rPr>
            <w:t>.</w:t>
          </w:r>
        </w:p>
        <w:p w14:paraId="4DDA6CA8" w14:textId="77777777" w:rsidR="008077B0" w:rsidRPr="00453659" w:rsidRDefault="008077B0" w:rsidP="008077B0">
          <w:pPr>
            <w:rPr>
              <w:rFonts w:cs="Arial"/>
              <w:b/>
              <w:szCs w:val="22"/>
            </w:rPr>
          </w:pPr>
        </w:p>
        <w:p w14:paraId="4F8751EE" w14:textId="77777777" w:rsidR="008077B0" w:rsidRPr="00453659" w:rsidRDefault="008077B0" w:rsidP="0062582B">
          <w:pPr>
            <w:pStyle w:val="Heading2"/>
            <w:numPr>
              <w:ilvl w:val="0"/>
              <w:numId w:val="43"/>
            </w:numPr>
            <w:autoSpaceDE w:val="0"/>
            <w:autoSpaceDN w:val="0"/>
            <w:spacing w:before="0"/>
          </w:pPr>
          <w:r w:rsidRPr="00453659">
            <w:t xml:space="preserve">Period of Performance </w:t>
          </w:r>
        </w:p>
        <w:p w14:paraId="155EFCB1" w14:textId="77777777" w:rsidR="008077B0" w:rsidRPr="00453659" w:rsidRDefault="008077B0" w:rsidP="00E45A3D">
          <w:pPr>
            <w:pStyle w:val="Default"/>
            <w:ind w:left="180"/>
            <w:jc w:val="both"/>
            <w:rPr>
              <w:b/>
              <w:sz w:val="22"/>
              <w:szCs w:val="22"/>
            </w:rPr>
          </w:pPr>
          <w:r w:rsidRPr="00453659">
            <w:rPr>
              <w:sz w:val="22"/>
              <w:szCs w:val="22"/>
            </w:rPr>
            <w:t xml:space="preserve">The period of performance for this project shall commence upon the Effective Date and continue through </w:t>
          </w:r>
          <w:r>
            <w:rPr>
              <w:sz w:val="22"/>
              <w:szCs w:val="22"/>
            </w:rPr>
            <w:fldChar w:fldCharType="begin">
              <w:ffData>
                <w:name w:val="Text19"/>
                <w:enabled/>
                <w:calcOnExit w:val="0"/>
                <w:textInput>
                  <w:default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[date]</w:t>
          </w:r>
          <w:r>
            <w:rPr>
              <w:sz w:val="22"/>
              <w:szCs w:val="22"/>
            </w:rPr>
            <w:fldChar w:fldCharType="end"/>
          </w:r>
          <w:r w:rsidRPr="00453659">
            <w:rPr>
              <w:sz w:val="22"/>
              <w:szCs w:val="22"/>
            </w:rPr>
            <w:t xml:space="preserve">. WAHBE has the right to extend or terminate this SOW at its sole discretion. </w:t>
          </w:r>
        </w:p>
        <w:p w14:paraId="7810D4FC" w14:textId="77777777" w:rsidR="008077B0" w:rsidRPr="00453659" w:rsidRDefault="008077B0" w:rsidP="008077B0">
          <w:pPr>
            <w:pStyle w:val="Default"/>
            <w:rPr>
              <w:sz w:val="22"/>
              <w:szCs w:val="22"/>
            </w:rPr>
          </w:pPr>
        </w:p>
        <w:p w14:paraId="38C7BAB6" w14:textId="77777777" w:rsidR="008077B0" w:rsidRPr="00453659" w:rsidRDefault="008077B0" w:rsidP="0062582B">
          <w:pPr>
            <w:pStyle w:val="Heading2"/>
            <w:numPr>
              <w:ilvl w:val="0"/>
              <w:numId w:val="43"/>
            </w:numPr>
            <w:autoSpaceDE w:val="0"/>
            <w:autoSpaceDN w:val="0"/>
            <w:spacing w:before="0"/>
          </w:pPr>
          <w:r w:rsidRPr="00453659">
            <w:t xml:space="preserve">Contractor Staff, Roles and Responsibilities </w:t>
          </w:r>
        </w:p>
        <w:p w14:paraId="6152B8FF" w14:textId="77777777" w:rsidR="008077B0" w:rsidRPr="00D6415E" w:rsidRDefault="008077B0" w:rsidP="0062582B">
          <w:pPr>
            <w:pStyle w:val="Heading3"/>
            <w:keepNext w:val="0"/>
            <w:numPr>
              <w:ilvl w:val="0"/>
              <w:numId w:val="63"/>
            </w:numPr>
            <w:shd w:val="clear" w:color="auto" w:fill="FFFFFF" w:themeFill="background1"/>
            <w:spacing w:before="0" w:after="60"/>
            <w:rPr>
              <w:b/>
            </w:rPr>
          </w:pPr>
          <w:r w:rsidRPr="00D6415E">
            <w:rPr>
              <w:b/>
            </w:rPr>
            <w:t>Assignment of Staff</w:t>
          </w:r>
        </w:p>
        <w:p w14:paraId="3D900985" w14:textId="77777777" w:rsidR="008077B0" w:rsidRPr="00453659" w:rsidRDefault="008077B0" w:rsidP="008077B0">
          <w:pPr>
            <w:autoSpaceDE w:val="0"/>
            <w:autoSpaceDN w:val="0"/>
            <w:adjustRightInd w:val="0"/>
            <w:ind w:left="1080"/>
            <w:jc w:val="both"/>
            <w:rPr>
              <w:rFonts w:cs="Arial"/>
              <w:szCs w:val="22"/>
            </w:rPr>
          </w:pPr>
          <w:r w:rsidRPr="00453659">
            <w:rPr>
              <w:rFonts w:cs="Arial"/>
              <w:szCs w:val="22"/>
            </w:rPr>
            <w:t xml:space="preserve">The Contractor staff identified for this project will work for at least the approximate number of hours described. WAHBE may at their sole discretion, without cause, and at any time during the term of the Contract, require immediate replacement of a Contractor employee(s). Unless authorized in writing in advance by the WAHBE Contract Manager, subcontracting or substituting proposed Contractor staff/employees with other staff/employees will not be allowed. The WAHBE Contract Manager shall have the sole discretion to accept or reject such proposal. As a condition to accepting Contractor’s proposal for personnel changes, WAHBE may require Contractor to compensate WAHBE for any training and administrative costs incurred by WAHBE in association with such replacement. Such compensation will be in the form of a credit against Contractor’s monthly invoice charges to WAHBE by Contractor not billing WAHBE for hours worked during the first five (5) business days replacement personnel begin work. If WAHBE does not accept Contractor’s proposed change and </w:t>
          </w:r>
          <w:r w:rsidRPr="00453659">
            <w:rPr>
              <w:rFonts w:cs="Arial"/>
              <w:szCs w:val="22"/>
            </w:rPr>
            <w:lastRenderedPageBreak/>
            <w:t>Contractor is unable to provide acceptable personnel or an acceptable alternative to WAHBE within ten (10) business days after the originally assigned personnel have left, then WAHBE may terminate the Contract.</w:t>
          </w:r>
        </w:p>
        <w:p w14:paraId="59CA08F5" w14:textId="77777777" w:rsidR="008077B0" w:rsidRPr="00453659" w:rsidRDefault="008077B0" w:rsidP="008077B0">
          <w:pPr>
            <w:autoSpaceDE w:val="0"/>
            <w:autoSpaceDN w:val="0"/>
            <w:adjustRightInd w:val="0"/>
            <w:ind w:left="1080"/>
            <w:jc w:val="both"/>
            <w:rPr>
              <w:rFonts w:cs="Arial"/>
              <w:szCs w:val="22"/>
            </w:rPr>
          </w:pPr>
        </w:p>
        <w:p w14:paraId="36C69072" w14:textId="77777777" w:rsidR="008077B0" w:rsidRPr="00453659" w:rsidRDefault="008077B0" w:rsidP="008077B0">
          <w:pPr>
            <w:autoSpaceDE w:val="0"/>
            <w:autoSpaceDN w:val="0"/>
            <w:adjustRightInd w:val="0"/>
            <w:ind w:left="1080"/>
            <w:jc w:val="both"/>
            <w:rPr>
              <w:rFonts w:cs="Arial"/>
              <w:szCs w:val="22"/>
            </w:rPr>
          </w:pPr>
          <w:r w:rsidRPr="00453659">
            <w:rPr>
              <w:rFonts w:cs="Arial"/>
              <w:szCs w:val="22"/>
            </w:rPr>
            <w:t xml:space="preserve">WAHBE may assign other Contractors/Vendors and/or WAHBE staff to work with the Contractor. The Contractor shall work collaboratively and share knowledge and expertise with WAHBE staff or Contractors/Vendors to ensure a successful and timely completion. Contractor shall not supervise WAHBE employees but may be asked to direct the work of other Contractors/Vendors or WAHBE staff. The SOW is not intended to completely describe all work the Contractor will need to accomplish during the period of performance.  </w:t>
          </w:r>
        </w:p>
        <w:p w14:paraId="7AA03F66" w14:textId="77777777" w:rsidR="008077B0" w:rsidRPr="00453659" w:rsidRDefault="008077B0" w:rsidP="008077B0">
          <w:pPr>
            <w:rPr>
              <w:rFonts w:cs="Arial"/>
              <w:szCs w:val="22"/>
            </w:rPr>
          </w:pPr>
        </w:p>
        <w:p w14:paraId="70AD3206" w14:textId="77777777" w:rsidR="008077B0" w:rsidRPr="00D6415E" w:rsidRDefault="008077B0" w:rsidP="0062582B">
          <w:pPr>
            <w:pStyle w:val="Heading3"/>
            <w:keepNext w:val="0"/>
            <w:numPr>
              <w:ilvl w:val="0"/>
              <w:numId w:val="44"/>
            </w:numPr>
            <w:shd w:val="clear" w:color="auto" w:fill="FFFFFF" w:themeFill="background1"/>
            <w:spacing w:before="0" w:after="60"/>
            <w:rPr>
              <w:b/>
            </w:rPr>
          </w:pPr>
          <w:r w:rsidRPr="00D6415E">
            <w:rPr>
              <w:b/>
            </w:rPr>
            <w:t xml:space="preserve">Contractor’s Rates, Project Hours, and roles are listed in the following table. </w:t>
          </w:r>
        </w:p>
        <w:p w14:paraId="3F6507B1" w14:textId="77777777" w:rsidR="008077B0" w:rsidRPr="00453659" w:rsidRDefault="008077B0" w:rsidP="008077B0">
          <w:pPr>
            <w:autoSpaceDE w:val="0"/>
            <w:autoSpaceDN w:val="0"/>
            <w:adjustRightInd w:val="0"/>
            <w:rPr>
              <w:rFonts w:cs="Arial"/>
              <w:szCs w:val="22"/>
            </w:rPr>
          </w:pPr>
        </w:p>
        <w:tbl>
          <w:tblPr>
            <w:tblStyle w:val="TableGrid"/>
            <w:tblW w:w="0" w:type="auto"/>
            <w:jc w:val="center"/>
            <w:tblLook w:val="04A0" w:firstRow="1" w:lastRow="0" w:firstColumn="1" w:lastColumn="0" w:noHBand="0" w:noVBand="1"/>
          </w:tblPr>
          <w:tblGrid>
            <w:gridCol w:w="1562"/>
            <w:gridCol w:w="2787"/>
            <w:gridCol w:w="1010"/>
            <w:gridCol w:w="1257"/>
          </w:tblGrid>
          <w:tr w:rsidR="008077B0" w:rsidRPr="00453659" w14:paraId="02DA9DF5" w14:textId="77777777" w:rsidTr="00791F47">
            <w:trPr>
              <w:trHeight w:val="1018"/>
              <w:jc w:val="center"/>
            </w:trPr>
            <w:tc>
              <w:tcPr>
                <w:tcW w:w="1562" w:type="dxa"/>
                <w:shd w:val="clear" w:color="auto" w:fill="BFBFBF" w:themeFill="background1" w:themeFillShade="BF"/>
                <w:vAlign w:val="center"/>
              </w:tcPr>
              <w:p w14:paraId="21E4E05A" w14:textId="77777777" w:rsidR="008077B0" w:rsidRPr="00453659" w:rsidRDefault="008077B0" w:rsidP="00791F47">
                <w:pPr>
                  <w:autoSpaceDE w:val="0"/>
                  <w:autoSpaceDN w:val="0"/>
                  <w:adjustRightInd w:val="0"/>
                  <w:jc w:val="center"/>
                  <w:rPr>
                    <w:rFonts w:ascii="Arial" w:hAnsi="Arial" w:cs="Arial"/>
                    <w:b/>
                    <w:szCs w:val="22"/>
                  </w:rPr>
                </w:pPr>
                <w:r w:rsidRPr="00453659">
                  <w:rPr>
                    <w:rFonts w:ascii="Arial" w:hAnsi="Arial" w:cs="Arial"/>
                    <w:b/>
                    <w:szCs w:val="22"/>
                  </w:rPr>
                  <w:t>Period of Performance</w:t>
                </w:r>
              </w:p>
            </w:tc>
            <w:tc>
              <w:tcPr>
                <w:tcW w:w="2787" w:type="dxa"/>
                <w:shd w:val="clear" w:color="auto" w:fill="BFBFBF" w:themeFill="background1" w:themeFillShade="BF"/>
                <w:vAlign w:val="center"/>
              </w:tcPr>
              <w:p w14:paraId="647FA85F" w14:textId="77777777" w:rsidR="008077B0" w:rsidRPr="00453659" w:rsidRDefault="008077B0" w:rsidP="00791F47">
                <w:pPr>
                  <w:autoSpaceDE w:val="0"/>
                  <w:autoSpaceDN w:val="0"/>
                  <w:adjustRightInd w:val="0"/>
                  <w:jc w:val="center"/>
                  <w:rPr>
                    <w:rFonts w:ascii="Arial" w:hAnsi="Arial" w:cs="Arial"/>
                    <w:b/>
                    <w:szCs w:val="22"/>
                  </w:rPr>
                </w:pPr>
                <w:r w:rsidRPr="00453659">
                  <w:rPr>
                    <w:rFonts w:ascii="Arial" w:hAnsi="Arial" w:cs="Arial"/>
                    <w:b/>
                    <w:szCs w:val="22"/>
                  </w:rPr>
                  <w:t>Contractor Role</w:t>
                </w:r>
              </w:p>
            </w:tc>
            <w:tc>
              <w:tcPr>
                <w:tcW w:w="1010" w:type="dxa"/>
                <w:shd w:val="clear" w:color="auto" w:fill="BFBFBF" w:themeFill="background1" w:themeFillShade="BF"/>
                <w:vAlign w:val="center"/>
              </w:tcPr>
              <w:p w14:paraId="106B2FE3" w14:textId="77777777" w:rsidR="008077B0" w:rsidRPr="00453659" w:rsidRDefault="008077B0" w:rsidP="00791F47">
                <w:pPr>
                  <w:autoSpaceDE w:val="0"/>
                  <w:autoSpaceDN w:val="0"/>
                  <w:adjustRightInd w:val="0"/>
                  <w:jc w:val="center"/>
                  <w:rPr>
                    <w:rFonts w:ascii="Arial" w:hAnsi="Arial" w:cs="Arial"/>
                    <w:b/>
                    <w:szCs w:val="22"/>
                  </w:rPr>
                </w:pPr>
                <w:r w:rsidRPr="00453659">
                  <w:rPr>
                    <w:rFonts w:ascii="Arial" w:hAnsi="Arial" w:cs="Arial"/>
                    <w:b/>
                    <w:szCs w:val="22"/>
                  </w:rPr>
                  <w:t>Hourly Rate</w:t>
                </w:r>
              </w:p>
            </w:tc>
            <w:tc>
              <w:tcPr>
                <w:tcW w:w="1257" w:type="dxa"/>
                <w:shd w:val="clear" w:color="auto" w:fill="BFBFBF" w:themeFill="background1" w:themeFillShade="BF"/>
                <w:vAlign w:val="center"/>
              </w:tcPr>
              <w:p w14:paraId="7B18D61A" w14:textId="77777777" w:rsidR="008077B0" w:rsidRPr="00453659" w:rsidRDefault="008077B0" w:rsidP="00791F47">
                <w:pPr>
                  <w:autoSpaceDE w:val="0"/>
                  <w:autoSpaceDN w:val="0"/>
                  <w:adjustRightInd w:val="0"/>
                  <w:jc w:val="center"/>
                  <w:rPr>
                    <w:rFonts w:ascii="Arial" w:hAnsi="Arial" w:cs="Arial"/>
                    <w:b/>
                    <w:szCs w:val="22"/>
                  </w:rPr>
                </w:pPr>
                <w:r w:rsidRPr="00453659">
                  <w:rPr>
                    <w:rFonts w:ascii="Arial" w:hAnsi="Arial" w:cs="Arial"/>
                    <w:b/>
                    <w:szCs w:val="22"/>
                  </w:rPr>
                  <w:t>Project Hours (Est.)</w:t>
                </w:r>
              </w:p>
            </w:tc>
          </w:tr>
          <w:tr w:rsidR="008077B0" w:rsidRPr="00453659" w14:paraId="397D5499" w14:textId="77777777" w:rsidTr="00791F47">
            <w:trPr>
              <w:trHeight w:val="197"/>
              <w:jc w:val="center"/>
            </w:trPr>
            <w:tc>
              <w:tcPr>
                <w:tcW w:w="1562" w:type="dxa"/>
                <w:vMerge w:val="restart"/>
              </w:tcPr>
              <w:p w14:paraId="17EA72E2" w14:textId="77777777" w:rsidR="008077B0" w:rsidRPr="00453659" w:rsidRDefault="008077B0" w:rsidP="00791F47">
                <w:pPr>
                  <w:autoSpaceDE w:val="0"/>
                  <w:autoSpaceDN w:val="0"/>
                  <w:adjustRightInd w:val="0"/>
                  <w:rPr>
                    <w:rFonts w:ascii="Arial" w:hAnsi="Arial" w:cs="Arial"/>
                    <w:szCs w:val="22"/>
                  </w:rPr>
                </w:pPr>
              </w:p>
            </w:tc>
            <w:tc>
              <w:tcPr>
                <w:tcW w:w="2787" w:type="dxa"/>
              </w:tcPr>
              <w:p w14:paraId="18460865" w14:textId="77777777" w:rsidR="008077B0" w:rsidRPr="00453659" w:rsidRDefault="008077B0" w:rsidP="00791F47">
                <w:pPr>
                  <w:autoSpaceDE w:val="0"/>
                  <w:autoSpaceDN w:val="0"/>
                  <w:adjustRightInd w:val="0"/>
                  <w:rPr>
                    <w:rFonts w:ascii="Arial" w:hAnsi="Arial" w:cs="Arial"/>
                    <w:szCs w:val="22"/>
                  </w:rPr>
                </w:pPr>
              </w:p>
            </w:tc>
            <w:tc>
              <w:tcPr>
                <w:tcW w:w="1010" w:type="dxa"/>
              </w:tcPr>
              <w:p w14:paraId="51BCCF53" w14:textId="77777777" w:rsidR="008077B0" w:rsidRPr="00453659" w:rsidRDefault="008077B0" w:rsidP="00791F47">
                <w:pPr>
                  <w:autoSpaceDE w:val="0"/>
                  <w:autoSpaceDN w:val="0"/>
                  <w:adjustRightInd w:val="0"/>
                  <w:jc w:val="center"/>
                  <w:rPr>
                    <w:rFonts w:ascii="Arial" w:hAnsi="Arial" w:cs="Arial"/>
                    <w:szCs w:val="22"/>
                  </w:rPr>
                </w:pPr>
              </w:p>
            </w:tc>
            <w:tc>
              <w:tcPr>
                <w:tcW w:w="1257" w:type="dxa"/>
              </w:tcPr>
              <w:p w14:paraId="536A8BAD" w14:textId="77777777" w:rsidR="008077B0" w:rsidRPr="00453659" w:rsidRDefault="008077B0" w:rsidP="00791F47">
                <w:pPr>
                  <w:autoSpaceDE w:val="0"/>
                  <w:autoSpaceDN w:val="0"/>
                  <w:adjustRightInd w:val="0"/>
                  <w:jc w:val="center"/>
                  <w:rPr>
                    <w:rFonts w:ascii="Arial" w:hAnsi="Arial" w:cs="Arial"/>
                    <w:szCs w:val="22"/>
                  </w:rPr>
                </w:pPr>
              </w:p>
            </w:tc>
          </w:tr>
          <w:tr w:rsidR="008077B0" w:rsidRPr="00453659" w14:paraId="6AA0BB52" w14:textId="77777777" w:rsidTr="00791F47">
            <w:trPr>
              <w:trHeight w:val="264"/>
              <w:jc w:val="center"/>
            </w:trPr>
            <w:tc>
              <w:tcPr>
                <w:tcW w:w="1562" w:type="dxa"/>
                <w:vMerge/>
              </w:tcPr>
              <w:p w14:paraId="182348E0" w14:textId="77777777" w:rsidR="008077B0" w:rsidRPr="00453659" w:rsidRDefault="008077B0" w:rsidP="00791F47">
                <w:pPr>
                  <w:autoSpaceDE w:val="0"/>
                  <w:autoSpaceDN w:val="0"/>
                  <w:adjustRightInd w:val="0"/>
                  <w:rPr>
                    <w:rFonts w:ascii="Arial" w:hAnsi="Arial" w:cs="Arial"/>
                    <w:szCs w:val="22"/>
                  </w:rPr>
                </w:pPr>
              </w:p>
            </w:tc>
            <w:tc>
              <w:tcPr>
                <w:tcW w:w="2787" w:type="dxa"/>
              </w:tcPr>
              <w:p w14:paraId="1CAF844E" w14:textId="77777777" w:rsidR="008077B0" w:rsidRPr="00453659" w:rsidRDefault="008077B0" w:rsidP="00791F47">
                <w:pPr>
                  <w:tabs>
                    <w:tab w:val="right" w:pos="2571"/>
                  </w:tabs>
                  <w:autoSpaceDE w:val="0"/>
                  <w:autoSpaceDN w:val="0"/>
                  <w:adjustRightInd w:val="0"/>
                  <w:rPr>
                    <w:rFonts w:ascii="Arial" w:hAnsi="Arial" w:cs="Arial"/>
                    <w:szCs w:val="22"/>
                  </w:rPr>
                </w:pPr>
              </w:p>
            </w:tc>
            <w:tc>
              <w:tcPr>
                <w:tcW w:w="1010" w:type="dxa"/>
              </w:tcPr>
              <w:p w14:paraId="14737064" w14:textId="77777777" w:rsidR="008077B0" w:rsidRPr="00453659" w:rsidRDefault="008077B0" w:rsidP="00791F47">
                <w:pPr>
                  <w:autoSpaceDE w:val="0"/>
                  <w:autoSpaceDN w:val="0"/>
                  <w:adjustRightInd w:val="0"/>
                  <w:jc w:val="center"/>
                  <w:rPr>
                    <w:rFonts w:ascii="Arial" w:hAnsi="Arial" w:cs="Arial"/>
                    <w:szCs w:val="22"/>
                  </w:rPr>
                </w:pPr>
              </w:p>
            </w:tc>
            <w:tc>
              <w:tcPr>
                <w:tcW w:w="1257" w:type="dxa"/>
              </w:tcPr>
              <w:p w14:paraId="2BAB6DD1" w14:textId="77777777" w:rsidR="008077B0" w:rsidRPr="00453659" w:rsidRDefault="008077B0" w:rsidP="00791F47">
                <w:pPr>
                  <w:autoSpaceDE w:val="0"/>
                  <w:autoSpaceDN w:val="0"/>
                  <w:adjustRightInd w:val="0"/>
                  <w:jc w:val="center"/>
                  <w:rPr>
                    <w:rFonts w:ascii="Arial" w:hAnsi="Arial" w:cs="Arial"/>
                    <w:szCs w:val="22"/>
                  </w:rPr>
                </w:pPr>
              </w:p>
            </w:tc>
          </w:tr>
          <w:tr w:rsidR="008077B0" w:rsidRPr="00453659" w14:paraId="03952040" w14:textId="77777777" w:rsidTr="00791F47">
            <w:trPr>
              <w:trHeight w:val="143"/>
              <w:jc w:val="center"/>
            </w:trPr>
            <w:tc>
              <w:tcPr>
                <w:tcW w:w="1562" w:type="dxa"/>
                <w:vMerge/>
              </w:tcPr>
              <w:p w14:paraId="333F352C" w14:textId="77777777" w:rsidR="008077B0" w:rsidRPr="00453659" w:rsidRDefault="008077B0" w:rsidP="00791F47">
                <w:pPr>
                  <w:autoSpaceDE w:val="0"/>
                  <w:autoSpaceDN w:val="0"/>
                  <w:adjustRightInd w:val="0"/>
                  <w:rPr>
                    <w:rFonts w:ascii="Arial" w:hAnsi="Arial" w:cs="Arial"/>
                    <w:szCs w:val="22"/>
                  </w:rPr>
                </w:pPr>
              </w:p>
            </w:tc>
            <w:tc>
              <w:tcPr>
                <w:tcW w:w="2787" w:type="dxa"/>
              </w:tcPr>
              <w:p w14:paraId="1AE7A08B" w14:textId="77777777" w:rsidR="008077B0" w:rsidRPr="00453659" w:rsidRDefault="008077B0" w:rsidP="00791F47">
                <w:pPr>
                  <w:autoSpaceDE w:val="0"/>
                  <w:autoSpaceDN w:val="0"/>
                  <w:adjustRightInd w:val="0"/>
                  <w:rPr>
                    <w:rFonts w:ascii="Arial" w:hAnsi="Arial" w:cs="Arial"/>
                    <w:szCs w:val="22"/>
                  </w:rPr>
                </w:pPr>
              </w:p>
            </w:tc>
            <w:tc>
              <w:tcPr>
                <w:tcW w:w="1010" w:type="dxa"/>
              </w:tcPr>
              <w:p w14:paraId="4306B9E1" w14:textId="77777777" w:rsidR="008077B0" w:rsidRPr="00453659" w:rsidRDefault="008077B0" w:rsidP="00791F47">
                <w:pPr>
                  <w:autoSpaceDE w:val="0"/>
                  <w:autoSpaceDN w:val="0"/>
                  <w:adjustRightInd w:val="0"/>
                  <w:jc w:val="center"/>
                  <w:rPr>
                    <w:rFonts w:ascii="Arial" w:hAnsi="Arial" w:cs="Arial"/>
                    <w:szCs w:val="22"/>
                  </w:rPr>
                </w:pPr>
              </w:p>
            </w:tc>
            <w:tc>
              <w:tcPr>
                <w:tcW w:w="1257" w:type="dxa"/>
              </w:tcPr>
              <w:p w14:paraId="7415CE38" w14:textId="77777777" w:rsidR="008077B0" w:rsidRPr="00453659" w:rsidRDefault="008077B0" w:rsidP="00791F47">
                <w:pPr>
                  <w:autoSpaceDE w:val="0"/>
                  <w:autoSpaceDN w:val="0"/>
                  <w:adjustRightInd w:val="0"/>
                  <w:jc w:val="center"/>
                  <w:rPr>
                    <w:rFonts w:ascii="Arial" w:hAnsi="Arial" w:cs="Arial"/>
                    <w:szCs w:val="22"/>
                  </w:rPr>
                </w:pPr>
              </w:p>
            </w:tc>
          </w:tr>
          <w:tr w:rsidR="008077B0" w:rsidRPr="00453659" w14:paraId="58743C74" w14:textId="77777777" w:rsidTr="00791F47">
            <w:trPr>
              <w:trHeight w:val="125"/>
              <w:jc w:val="center"/>
            </w:trPr>
            <w:tc>
              <w:tcPr>
                <w:tcW w:w="1562" w:type="dxa"/>
                <w:vMerge/>
                <w:tcBorders>
                  <w:bottom w:val="double" w:sz="4" w:space="0" w:color="auto"/>
                </w:tcBorders>
              </w:tcPr>
              <w:p w14:paraId="0B02EBEE" w14:textId="77777777" w:rsidR="008077B0" w:rsidRPr="00453659" w:rsidRDefault="008077B0" w:rsidP="00791F47">
                <w:pPr>
                  <w:autoSpaceDE w:val="0"/>
                  <w:autoSpaceDN w:val="0"/>
                  <w:adjustRightInd w:val="0"/>
                  <w:rPr>
                    <w:rFonts w:ascii="Arial" w:hAnsi="Arial" w:cs="Arial"/>
                    <w:szCs w:val="22"/>
                  </w:rPr>
                </w:pPr>
              </w:p>
            </w:tc>
            <w:tc>
              <w:tcPr>
                <w:tcW w:w="2787" w:type="dxa"/>
                <w:tcBorders>
                  <w:bottom w:val="double" w:sz="4" w:space="0" w:color="auto"/>
                </w:tcBorders>
              </w:tcPr>
              <w:p w14:paraId="0A21B12D" w14:textId="77777777" w:rsidR="008077B0" w:rsidRPr="00453659" w:rsidRDefault="008077B0" w:rsidP="00791F47">
                <w:pPr>
                  <w:tabs>
                    <w:tab w:val="right" w:pos="2571"/>
                  </w:tabs>
                  <w:autoSpaceDE w:val="0"/>
                  <w:autoSpaceDN w:val="0"/>
                  <w:adjustRightInd w:val="0"/>
                  <w:rPr>
                    <w:rFonts w:ascii="Arial" w:hAnsi="Arial" w:cs="Arial"/>
                    <w:szCs w:val="22"/>
                  </w:rPr>
                </w:pPr>
              </w:p>
            </w:tc>
            <w:tc>
              <w:tcPr>
                <w:tcW w:w="1010" w:type="dxa"/>
                <w:tcBorders>
                  <w:bottom w:val="double" w:sz="4" w:space="0" w:color="auto"/>
                </w:tcBorders>
              </w:tcPr>
              <w:p w14:paraId="4996C92A" w14:textId="77777777" w:rsidR="008077B0" w:rsidRPr="00453659" w:rsidRDefault="008077B0" w:rsidP="00791F47">
                <w:pPr>
                  <w:autoSpaceDE w:val="0"/>
                  <w:autoSpaceDN w:val="0"/>
                  <w:adjustRightInd w:val="0"/>
                  <w:jc w:val="center"/>
                  <w:rPr>
                    <w:rFonts w:ascii="Arial" w:hAnsi="Arial" w:cs="Arial"/>
                    <w:szCs w:val="22"/>
                  </w:rPr>
                </w:pPr>
              </w:p>
            </w:tc>
            <w:tc>
              <w:tcPr>
                <w:tcW w:w="1257" w:type="dxa"/>
                <w:tcBorders>
                  <w:bottom w:val="double" w:sz="4" w:space="0" w:color="auto"/>
                </w:tcBorders>
              </w:tcPr>
              <w:p w14:paraId="38B0247A" w14:textId="77777777" w:rsidR="008077B0" w:rsidRPr="00453659" w:rsidRDefault="008077B0" w:rsidP="00791F47">
                <w:pPr>
                  <w:autoSpaceDE w:val="0"/>
                  <w:autoSpaceDN w:val="0"/>
                  <w:adjustRightInd w:val="0"/>
                  <w:jc w:val="center"/>
                  <w:rPr>
                    <w:rFonts w:ascii="Arial" w:hAnsi="Arial" w:cs="Arial"/>
                    <w:szCs w:val="22"/>
                  </w:rPr>
                </w:pPr>
              </w:p>
            </w:tc>
          </w:tr>
        </w:tbl>
        <w:p w14:paraId="7E4009B3" w14:textId="77777777" w:rsidR="008077B0" w:rsidRPr="00453659" w:rsidRDefault="008077B0" w:rsidP="008077B0">
          <w:pPr>
            <w:autoSpaceDE w:val="0"/>
            <w:autoSpaceDN w:val="0"/>
            <w:adjustRightInd w:val="0"/>
            <w:rPr>
              <w:rFonts w:cs="Arial"/>
              <w:szCs w:val="22"/>
            </w:rPr>
          </w:pPr>
        </w:p>
        <w:p w14:paraId="79C116E1" w14:textId="77777777" w:rsidR="008077B0" w:rsidRPr="00D6415E" w:rsidRDefault="008077B0" w:rsidP="0062582B">
          <w:pPr>
            <w:pStyle w:val="Heading3"/>
            <w:keepNext w:val="0"/>
            <w:numPr>
              <w:ilvl w:val="0"/>
              <w:numId w:val="44"/>
            </w:numPr>
            <w:shd w:val="clear" w:color="auto" w:fill="FFFFFF" w:themeFill="background1"/>
            <w:spacing w:before="0" w:after="60"/>
            <w:rPr>
              <w:b/>
            </w:rPr>
          </w:pPr>
          <w:r w:rsidRPr="00D6415E">
            <w:rPr>
              <w:b/>
            </w:rPr>
            <w:t xml:space="preserve">Communications </w:t>
          </w:r>
        </w:p>
        <w:p w14:paraId="7F97A381" w14:textId="77777777" w:rsidR="008077B0" w:rsidRPr="00453659" w:rsidRDefault="008077B0" w:rsidP="008077B0">
          <w:pPr>
            <w:ind w:left="1080"/>
            <w:jc w:val="both"/>
            <w:rPr>
              <w:rFonts w:cs="Arial"/>
              <w:szCs w:val="22"/>
            </w:rPr>
          </w:pPr>
          <w:r w:rsidRPr="00453659">
            <w:rPr>
              <w:rFonts w:cs="Arial"/>
              <w:szCs w:val="22"/>
            </w:rPr>
            <w:t>The Contractor is to provide timely, accurate and informed communications, demonstrating the ability to communicate on all aspects of the Project.</w:t>
          </w:r>
        </w:p>
        <w:p w14:paraId="7768901C" w14:textId="77777777" w:rsidR="008077B0" w:rsidRPr="00453659" w:rsidRDefault="008077B0" w:rsidP="008077B0">
          <w:pPr>
            <w:rPr>
              <w:rFonts w:cs="Arial"/>
              <w:szCs w:val="22"/>
            </w:rPr>
          </w:pPr>
        </w:p>
        <w:p w14:paraId="016D72F1" w14:textId="77777777" w:rsidR="008077B0" w:rsidRPr="00D6415E" w:rsidRDefault="008077B0" w:rsidP="0062582B">
          <w:pPr>
            <w:pStyle w:val="Heading3"/>
            <w:keepNext w:val="0"/>
            <w:numPr>
              <w:ilvl w:val="0"/>
              <w:numId w:val="44"/>
            </w:numPr>
            <w:shd w:val="clear" w:color="auto" w:fill="FFFFFF" w:themeFill="background1"/>
            <w:spacing w:before="0" w:after="60"/>
            <w:rPr>
              <w:b/>
            </w:rPr>
          </w:pPr>
          <w:r w:rsidRPr="00D6415E">
            <w:rPr>
              <w:b/>
            </w:rPr>
            <w:t>Plan and coordinate Work Products</w:t>
          </w:r>
        </w:p>
        <w:p w14:paraId="5EDF4943" w14:textId="77777777" w:rsidR="008077B0" w:rsidRPr="00453659" w:rsidRDefault="008077B0" w:rsidP="008077B0">
          <w:pPr>
            <w:ind w:left="1080"/>
            <w:jc w:val="both"/>
            <w:rPr>
              <w:rFonts w:cs="Arial"/>
              <w:szCs w:val="22"/>
            </w:rPr>
          </w:pPr>
          <w:r w:rsidRPr="00453659">
            <w:rPr>
              <w:rFonts w:cs="Arial"/>
              <w:szCs w:val="22"/>
            </w:rPr>
            <w:t>During the creation and documentation of work products, the Contractor is responsible for (a) Understanding each work product to be developed, (b) Understanding the content and organization of WAHBE’s documents, and (c) Applying their own knowledge and experience, to determine what needs to be included in each deliverable while also meeting the needs of the WAHBE Contract Manager.</w:t>
          </w:r>
        </w:p>
        <w:p w14:paraId="370A74A5" w14:textId="77777777" w:rsidR="008077B0" w:rsidRPr="00453659" w:rsidRDefault="008077B0" w:rsidP="008077B0">
          <w:pPr>
            <w:rPr>
              <w:rFonts w:cs="Arial"/>
              <w:szCs w:val="22"/>
            </w:rPr>
          </w:pPr>
        </w:p>
        <w:p w14:paraId="2729B310" w14:textId="77777777" w:rsidR="008077B0" w:rsidRPr="00453659" w:rsidRDefault="008077B0" w:rsidP="0062582B">
          <w:pPr>
            <w:pStyle w:val="Heading3"/>
            <w:keepNext w:val="0"/>
            <w:numPr>
              <w:ilvl w:val="0"/>
              <w:numId w:val="44"/>
            </w:numPr>
            <w:shd w:val="clear" w:color="auto" w:fill="FFFFFF" w:themeFill="background1"/>
            <w:spacing w:before="0" w:after="60"/>
            <w:rPr>
              <w:rStyle w:val="Strong"/>
            </w:rPr>
          </w:pPr>
          <w:r w:rsidRPr="00453659">
            <w:rPr>
              <w:rStyle w:val="Strong"/>
            </w:rPr>
            <w:t>Contractor Contract Manager</w:t>
          </w:r>
        </w:p>
        <w:p w14:paraId="05C72D7B" w14:textId="77777777" w:rsidR="008077B0" w:rsidRPr="00453659" w:rsidRDefault="008077B0" w:rsidP="008077B0">
          <w:pPr>
            <w:tabs>
              <w:tab w:val="left" w:pos="360"/>
            </w:tabs>
            <w:spacing w:line="40" w:lineRule="atLeast"/>
            <w:ind w:left="1080"/>
            <w:jc w:val="both"/>
            <w:rPr>
              <w:rFonts w:eastAsia="Calibri" w:cs="Arial"/>
              <w:szCs w:val="22"/>
            </w:rPr>
          </w:pPr>
          <w:r w:rsidRPr="00453659">
            <w:rPr>
              <w:rFonts w:cs="Arial"/>
              <w:szCs w:val="22"/>
            </w:rPr>
            <w:t xml:space="preserve">Contractor </w:t>
          </w:r>
          <w:r w:rsidRPr="00453659">
            <w:rPr>
              <w:rFonts w:eastAsia="Calibri" w:cs="Arial"/>
              <w:szCs w:val="22"/>
            </w:rPr>
            <w:t xml:space="preserve">Contract Manager is the primary contact for all aspects of the project, resourcing, scheduling, planning and project implementation. In addition, the Contractor Contract Manager prepares periodic status reports for </w:t>
          </w:r>
          <w:r w:rsidRPr="00453659">
            <w:rPr>
              <w:rFonts w:cs="Arial"/>
              <w:szCs w:val="22"/>
            </w:rPr>
            <w:t>WAHBE review.  Contractor</w:t>
          </w:r>
          <w:r w:rsidRPr="00453659">
            <w:rPr>
              <w:rFonts w:eastAsia="Calibri" w:cs="Arial"/>
              <w:szCs w:val="22"/>
            </w:rPr>
            <w:t xml:space="preserve"> Contract Manager information is provided below:</w:t>
          </w:r>
        </w:p>
        <w:p w14:paraId="452871CB" w14:textId="77777777" w:rsidR="008077B0" w:rsidRPr="00453659" w:rsidRDefault="008077B0" w:rsidP="008077B0">
          <w:pPr>
            <w:tabs>
              <w:tab w:val="left" w:pos="360"/>
            </w:tabs>
            <w:spacing w:line="40" w:lineRule="atLeast"/>
            <w:rPr>
              <w:rFonts w:eastAsia="Calibri" w:cs="Arial"/>
              <w:szCs w:val="22"/>
            </w:rPr>
          </w:pPr>
        </w:p>
        <w:p w14:paraId="3BA255BC" w14:textId="77777777" w:rsidR="008077B0" w:rsidRPr="00453659" w:rsidRDefault="008077B0" w:rsidP="008077B0">
          <w:pPr>
            <w:tabs>
              <w:tab w:val="left" w:pos="1890"/>
            </w:tabs>
            <w:ind w:left="720"/>
            <w:rPr>
              <w:rFonts w:eastAsia="Calibri" w:cs="Arial"/>
              <w:b/>
              <w:szCs w:val="22"/>
            </w:rPr>
          </w:pPr>
          <w:r w:rsidRPr="00453659">
            <w:rPr>
              <w:rFonts w:cs="Arial"/>
              <w:szCs w:val="22"/>
            </w:rPr>
            <w:t>Name</w:t>
          </w:r>
          <w:r w:rsidRPr="00453659">
            <w:rPr>
              <w:rFonts w:eastAsia="Calibri" w:cs="Arial"/>
              <w:szCs w:val="22"/>
            </w:rPr>
            <w:t xml:space="preserve">: </w:t>
          </w:r>
          <w:r w:rsidRPr="00453659">
            <w:rPr>
              <w:rFonts w:eastAsia="Calibri" w:cs="Arial"/>
              <w:szCs w:val="22"/>
            </w:rPr>
            <w:tab/>
          </w:r>
          <w:r w:rsidRPr="00453659">
            <w:rPr>
              <w:rFonts w:eastAsia="Calibri" w:cs="Arial"/>
              <w:szCs w:val="22"/>
            </w:rPr>
            <w:fldChar w:fldCharType="begin">
              <w:ffData>
                <w:name w:val="Text3"/>
                <w:enabled/>
                <w:calcOnExit w:val="0"/>
                <w:textInput>
                  <w:default w:val="[name]"/>
                </w:textInput>
              </w:ffData>
            </w:fldChar>
          </w:r>
          <w:r w:rsidRPr="00453659">
            <w:rPr>
              <w:rFonts w:eastAsia="Calibri" w:cs="Arial"/>
              <w:szCs w:val="22"/>
            </w:rPr>
            <w:instrText xml:space="preserve"> FORMTEXT </w:instrText>
          </w:r>
          <w:r w:rsidRPr="00453659">
            <w:rPr>
              <w:rFonts w:eastAsia="Calibri" w:cs="Arial"/>
              <w:szCs w:val="22"/>
            </w:rPr>
          </w:r>
          <w:r w:rsidRPr="00453659">
            <w:rPr>
              <w:rFonts w:eastAsia="Calibri" w:cs="Arial"/>
              <w:szCs w:val="22"/>
            </w:rPr>
            <w:fldChar w:fldCharType="separate"/>
          </w:r>
          <w:r w:rsidRPr="00453659">
            <w:rPr>
              <w:rFonts w:eastAsia="Calibri" w:cs="Arial"/>
              <w:noProof/>
              <w:szCs w:val="22"/>
            </w:rPr>
            <w:t>[name]</w:t>
          </w:r>
          <w:r w:rsidRPr="00453659">
            <w:rPr>
              <w:rFonts w:eastAsia="Calibri" w:cs="Arial"/>
              <w:szCs w:val="22"/>
            </w:rPr>
            <w:fldChar w:fldCharType="end"/>
          </w:r>
        </w:p>
        <w:p w14:paraId="5DBFD0BB" w14:textId="77777777" w:rsidR="008077B0" w:rsidRPr="00453659" w:rsidRDefault="008077B0" w:rsidP="008077B0">
          <w:pPr>
            <w:tabs>
              <w:tab w:val="left" w:pos="1890"/>
            </w:tabs>
            <w:ind w:left="720"/>
            <w:rPr>
              <w:rFonts w:eastAsia="Calibri" w:cs="Arial"/>
              <w:szCs w:val="22"/>
            </w:rPr>
          </w:pPr>
          <w:r w:rsidRPr="00453659">
            <w:rPr>
              <w:rFonts w:eastAsia="Calibri" w:cs="Arial"/>
              <w:szCs w:val="22"/>
            </w:rPr>
            <w:t xml:space="preserve">Address: </w:t>
          </w:r>
          <w:r w:rsidRPr="00453659">
            <w:rPr>
              <w:rFonts w:eastAsia="Calibri" w:cs="Arial"/>
              <w:szCs w:val="22"/>
            </w:rPr>
            <w:tab/>
          </w:r>
          <w:r w:rsidRPr="00453659">
            <w:rPr>
              <w:rFonts w:eastAsia="Calibri" w:cs="Arial"/>
              <w:szCs w:val="22"/>
            </w:rPr>
            <w:fldChar w:fldCharType="begin">
              <w:ffData>
                <w:name w:val="Text4"/>
                <w:enabled/>
                <w:calcOnExit w:val="0"/>
                <w:textInput>
                  <w:default w:val="[address]"/>
                </w:textInput>
              </w:ffData>
            </w:fldChar>
          </w:r>
          <w:r w:rsidRPr="00453659">
            <w:rPr>
              <w:rFonts w:eastAsia="Calibri" w:cs="Arial"/>
              <w:szCs w:val="22"/>
            </w:rPr>
            <w:instrText xml:space="preserve"> FORMTEXT </w:instrText>
          </w:r>
          <w:r w:rsidRPr="00453659">
            <w:rPr>
              <w:rFonts w:eastAsia="Calibri" w:cs="Arial"/>
              <w:szCs w:val="22"/>
            </w:rPr>
          </w:r>
          <w:r w:rsidRPr="00453659">
            <w:rPr>
              <w:rFonts w:eastAsia="Calibri" w:cs="Arial"/>
              <w:szCs w:val="22"/>
            </w:rPr>
            <w:fldChar w:fldCharType="separate"/>
          </w:r>
          <w:r w:rsidRPr="00453659">
            <w:rPr>
              <w:rFonts w:eastAsia="Calibri" w:cs="Arial"/>
              <w:noProof/>
              <w:szCs w:val="22"/>
            </w:rPr>
            <w:t>[address]</w:t>
          </w:r>
          <w:r w:rsidRPr="00453659">
            <w:rPr>
              <w:rFonts w:eastAsia="Calibri" w:cs="Arial"/>
              <w:szCs w:val="22"/>
            </w:rPr>
            <w:fldChar w:fldCharType="end"/>
          </w:r>
          <w:r w:rsidRPr="00453659">
            <w:rPr>
              <w:rFonts w:eastAsia="Calibri" w:cs="Arial"/>
              <w:szCs w:val="22"/>
            </w:rPr>
            <w:t xml:space="preserve"> </w:t>
          </w:r>
        </w:p>
        <w:p w14:paraId="22B7820F" w14:textId="77777777" w:rsidR="008077B0" w:rsidRPr="00453659" w:rsidRDefault="008077B0" w:rsidP="008077B0">
          <w:pPr>
            <w:tabs>
              <w:tab w:val="left" w:pos="1890"/>
            </w:tabs>
            <w:ind w:left="720"/>
            <w:rPr>
              <w:rFonts w:eastAsia="Calibri" w:cs="Arial"/>
              <w:szCs w:val="22"/>
            </w:rPr>
          </w:pPr>
          <w:r w:rsidRPr="00453659">
            <w:rPr>
              <w:rFonts w:eastAsia="Calibri" w:cs="Arial"/>
              <w:szCs w:val="22"/>
            </w:rPr>
            <w:tab/>
          </w:r>
          <w:r w:rsidRPr="00453659">
            <w:rPr>
              <w:rFonts w:eastAsia="Calibri" w:cs="Arial"/>
              <w:szCs w:val="22"/>
            </w:rPr>
            <w:fldChar w:fldCharType="begin">
              <w:ffData>
                <w:name w:val="Text5"/>
                <w:enabled/>
                <w:calcOnExit w:val="0"/>
                <w:textInput>
                  <w:default w:val="[city, state, zip]"/>
                </w:textInput>
              </w:ffData>
            </w:fldChar>
          </w:r>
          <w:r w:rsidRPr="00453659">
            <w:rPr>
              <w:rFonts w:eastAsia="Calibri" w:cs="Arial"/>
              <w:szCs w:val="22"/>
            </w:rPr>
            <w:instrText xml:space="preserve"> FORMTEXT </w:instrText>
          </w:r>
          <w:r w:rsidRPr="00453659">
            <w:rPr>
              <w:rFonts w:eastAsia="Calibri" w:cs="Arial"/>
              <w:szCs w:val="22"/>
            </w:rPr>
          </w:r>
          <w:r w:rsidRPr="00453659">
            <w:rPr>
              <w:rFonts w:eastAsia="Calibri" w:cs="Arial"/>
              <w:szCs w:val="22"/>
            </w:rPr>
            <w:fldChar w:fldCharType="separate"/>
          </w:r>
          <w:r w:rsidRPr="00453659">
            <w:rPr>
              <w:rFonts w:eastAsia="Calibri" w:cs="Arial"/>
              <w:noProof/>
              <w:szCs w:val="22"/>
            </w:rPr>
            <w:t>[city, state, zip]</w:t>
          </w:r>
          <w:r w:rsidRPr="00453659">
            <w:rPr>
              <w:rFonts w:eastAsia="Calibri" w:cs="Arial"/>
              <w:szCs w:val="22"/>
            </w:rPr>
            <w:fldChar w:fldCharType="end"/>
          </w:r>
        </w:p>
        <w:p w14:paraId="7505310B" w14:textId="77777777" w:rsidR="008077B0" w:rsidRPr="00453659" w:rsidRDefault="008077B0" w:rsidP="008077B0">
          <w:pPr>
            <w:tabs>
              <w:tab w:val="left" w:pos="1890"/>
            </w:tabs>
            <w:ind w:left="720"/>
            <w:rPr>
              <w:rFonts w:eastAsia="Calibri" w:cs="Arial"/>
              <w:szCs w:val="22"/>
            </w:rPr>
          </w:pPr>
          <w:r w:rsidRPr="00453659">
            <w:rPr>
              <w:rFonts w:eastAsia="Calibri" w:cs="Arial"/>
              <w:szCs w:val="22"/>
            </w:rPr>
            <w:t xml:space="preserve">Phone: </w:t>
          </w:r>
          <w:r w:rsidRPr="00453659">
            <w:rPr>
              <w:rFonts w:eastAsia="Calibri" w:cs="Arial"/>
              <w:szCs w:val="22"/>
            </w:rPr>
            <w:tab/>
          </w:r>
          <w:r w:rsidRPr="00453659">
            <w:rPr>
              <w:rFonts w:eastAsia="Calibri" w:cs="Arial"/>
              <w:szCs w:val="22"/>
            </w:rPr>
            <w:fldChar w:fldCharType="begin">
              <w:ffData>
                <w:name w:val="Text6"/>
                <w:enabled/>
                <w:calcOnExit w:val="0"/>
                <w:textInput>
                  <w:default w:val="[phone number]"/>
                </w:textInput>
              </w:ffData>
            </w:fldChar>
          </w:r>
          <w:r w:rsidRPr="00453659">
            <w:rPr>
              <w:rFonts w:eastAsia="Calibri" w:cs="Arial"/>
              <w:szCs w:val="22"/>
            </w:rPr>
            <w:instrText xml:space="preserve"> FORMTEXT </w:instrText>
          </w:r>
          <w:r w:rsidRPr="00453659">
            <w:rPr>
              <w:rFonts w:eastAsia="Calibri" w:cs="Arial"/>
              <w:szCs w:val="22"/>
            </w:rPr>
          </w:r>
          <w:r w:rsidRPr="00453659">
            <w:rPr>
              <w:rFonts w:eastAsia="Calibri" w:cs="Arial"/>
              <w:szCs w:val="22"/>
            </w:rPr>
            <w:fldChar w:fldCharType="separate"/>
          </w:r>
          <w:r w:rsidRPr="00453659">
            <w:rPr>
              <w:rFonts w:eastAsia="Calibri" w:cs="Arial"/>
              <w:noProof/>
              <w:szCs w:val="22"/>
            </w:rPr>
            <w:t>[phone number]</w:t>
          </w:r>
          <w:r w:rsidRPr="00453659">
            <w:rPr>
              <w:rFonts w:eastAsia="Calibri" w:cs="Arial"/>
              <w:szCs w:val="22"/>
            </w:rPr>
            <w:fldChar w:fldCharType="end"/>
          </w:r>
          <w:r w:rsidRPr="00453659">
            <w:rPr>
              <w:rFonts w:eastAsia="Calibri" w:cs="Arial"/>
              <w:szCs w:val="22"/>
            </w:rPr>
            <w:t xml:space="preserve"> </w:t>
          </w:r>
          <w:r w:rsidRPr="00453659">
            <w:rPr>
              <w:rFonts w:eastAsia="Calibri" w:cs="Arial"/>
              <w:szCs w:val="22"/>
            </w:rPr>
            <w:tab/>
          </w:r>
        </w:p>
        <w:p w14:paraId="63376AA8" w14:textId="77777777" w:rsidR="008077B0" w:rsidRPr="00453659" w:rsidRDefault="008077B0" w:rsidP="008077B0">
          <w:pPr>
            <w:tabs>
              <w:tab w:val="left" w:pos="1890"/>
            </w:tabs>
            <w:ind w:left="720"/>
            <w:rPr>
              <w:rFonts w:eastAsia="Calibri" w:cs="Arial"/>
              <w:szCs w:val="22"/>
            </w:rPr>
          </w:pPr>
          <w:r w:rsidRPr="00453659">
            <w:rPr>
              <w:rFonts w:eastAsia="Calibri" w:cs="Arial"/>
              <w:szCs w:val="22"/>
            </w:rPr>
            <w:t xml:space="preserve">Email: </w:t>
          </w:r>
          <w:r w:rsidRPr="00453659">
            <w:rPr>
              <w:rFonts w:eastAsia="Calibri" w:cs="Arial"/>
              <w:szCs w:val="22"/>
            </w:rPr>
            <w:tab/>
          </w:r>
          <w:r w:rsidRPr="00453659">
            <w:rPr>
              <w:rFonts w:eastAsia="Calibri" w:cs="Arial"/>
              <w:szCs w:val="22"/>
            </w:rPr>
            <w:fldChar w:fldCharType="begin">
              <w:ffData>
                <w:name w:val="Text7"/>
                <w:enabled/>
                <w:calcOnExit w:val="0"/>
                <w:textInput>
                  <w:default w:val="[email address]"/>
                </w:textInput>
              </w:ffData>
            </w:fldChar>
          </w:r>
          <w:r w:rsidRPr="00453659">
            <w:rPr>
              <w:rFonts w:eastAsia="Calibri" w:cs="Arial"/>
              <w:szCs w:val="22"/>
            </w:rPr>
            <w:instrText xml:space="preserve"> FORMTEXT </w:instrText>
          </w:r>
          <w:r w:rsidRPr="00453659">
            <w:rPr>
              <w:rFonts w:eastAsia="Calibri" w:cs="Arial"/>
              <w:szCs w:val="22"/>
            </w:rPr>
          </w:r>
          <w:r w:rsidRPr="00453659">
            <w:rPr>
              <w:rFonts w:eastAsia="Calibri" w:cs="Arial"/>
              <w:szCs w:val="22"/>
            </w:rPr>
            <w:fldChar w:fldCharType="separate"/>
          </w:r>
          <w:r w:rsidRPr="00453659">
            <w:rPr>
              <w:rFonts w:eastAsia="Calibri" w:cs="Arial"/>
              <w:noProof/>
              <w:szCs w:val="22"/>
            </w:rPr>
            <w:t>[email address]</w:t>
          </w:r>
          <w:r w:rsidRPr="00453659">
            <w:rPr>
              <w:rFonts w:eastAsia="Calibri" w:cs="Arial"/>
              <w:szCs w:val="22"/>
            </w:rPr>
            <w:fldChar w:fldCharType="end"/>
          </w:r>
          <w:hyperlink r:id="rId64" w:history="1"/>
          <w:r w:rsidRPr="00453659">
            <w:rPr>
              <w:rFonts w:eastAsia="Calibri" w:cs="Arial"/>
              <w:szCs w:val="22"/>
            </w:rPr>
            <w:t xml:space="preserve"> </w:t>
          </w:r>
        </w:p>
        <w:p w14:paraId="60038C04" w14:textId="77777777" w:rsidR="008077B0" w:rsidRPr="00453659" w:rsidRDefault="008077B0" w:rsidP="008077B0">
          <w:pPr>
            <w:tabs>
              <w:tab w:val="left" w:pos="1890"/>
            </w:tabs>
            <w:ind w:left="720"/>
            <w:rPr>
              <w:rFonts w:eastAsia="Calibri" w:cs="Arial"/>
              <w:szCs w:val="22"/>
            </w:rPr>
          </w:pPr>
        </w:p>
        <w:p w14:paraId="031F5F42" w14:textId="77777777" w:rsidR="008077B0" w:rsidRPr="00C77C4A" w:rsidRDefault="008077B0" w:rsidP="008077B0">
          <w:pPr>
            <w:autoSpaceDE w:val="0"/>
            <w:autoSpaceDN w:val="0"/>
            <w:adjustRightInd w:val="0"/>
            <w:rPr>
              <w:rStyle w:val="Strong"/>
              <w:rFonts w:cs="Arial"/>
              <w:caps/>
              <w:sz w:val="8"/>
              <w:szCs w:val="8"/>
            </w:rPr>
          </w:pPr>
        </w:p>
        <w:p w14:paraId="6596065F" w14:textId="77777777" w:rsidR="008077B0" w:rsidRPr="007C1151" w:rsidRDefault="008077B0" w:rsidP="0062582B">
          <w:pPr>
            <w:pStyle w:val="Heading2"/>
            <w:numPr>
              <w:ilvl w:val="0"/>
              <w:numId w:val="43"/>
            </w:numPr>
            <w:autoSpaceDE w:val="0"/>
            <w:autoSpaceDN w:val="0"/>
            <w:spacing w:before="0"/>
          </w:pPr>
          <w:r>
            <w:t xml:space="preserve">WAHBE </w:t>
          </w:r>
          <w:r w:rsidRPr="007C1151">
            <w:t>Staff, Role and Responsibilities</w:t>
          </w:r>
        </w:p>
        <w:p w14:paraId="477F4879" w14:textId="77777777" w:rsidR="008077B0" w:rsidRDefault="008077B0" w:rsidP="0062582B">
          <w:pPr>
            <w:pStyle w:val="Heading3"/>
            <w:keepNext w:val="0"/>
            <w:numPr>
              <w:ilvl w:val="0"/>
              <w:numId w:val="87"/>
            </w:numPr>
            <w:shd w:val="clear" w:color="auto" w:fill="FFFFFF" w:themeFill="background1"/>
            <w:spacing w:before="0" w:after="60"/>
            <w:jc w:val="both"/>
          </w:pPr>
          <w:r>
            <w:t>WAHBE</w:t>
          </w:r>
          <w:r w:rsidRPr="00C77C4A">
            <w:t xml:space="preserve"> </w:t>
          </w:r>
          <w:r>
            <w:t>Contract</w:t>
          </w:r>
          <w:r w:rsidRPr="00C77C4A">
            <w:t xml:space="preserve"> Manager is the primary contact for all aspects of the project, resourcing, scheduling, planning and project implementation.  </w:t>
          </w:r>
          <w:r>
            <w:t>WAHBE</w:t>
          </w:r>
          <w:r w:rsidRPr="00C77C4A">
            <w:t xml:space="preserve"> </w:t>
          </w:r>
          <w:r>
            <w:t>Contract</w:t>
          </w:r>
          <w:r w:rsidRPr="00C77C4A">
            <w:t xml:space="preserve"> Manager contac</w:t>
          </w:r>
          <w:r>
            <w:t>t information is provided below:</w:t>
          </w:r>
        </w:p>
        <w:p w14:paraId="790C3241" w14:textId="77777777" w:rsidR="008077B0" w:rsidRPr="00B92EB1" w:rsidRDefault="008077B0" w:rsidP="008077B0">
          <w:pPr>
            <w:pStyle w:val="ListParagraph"/>
            <w:tabs>
              <w:tab w:val="left" w:pos="1800"/>
              <w:tab w:val="left" w:pos="4320"/>
            </w:tabs>
            <w:ind w:left="1440"/>
            <w:rPr>
              <w:b/>
            </w:rPr>
          </w:pPr>
          <w:r w:rsidRPr="00B92EB1">
            <w:t>Name:</w:t>
          </w:r>
          <w:r>
            <w:t xml:space="preserve">  </w:t>
          </w:r>
          <w:r w:rsidRPr="00B92EB1">
            <w:fldChar w:fldCharType="begin">
              <w:ffData>
                <w:name w:val="Text1"/>
                <w:enabled/>
                <w:calcOnExit w:val="0"/>
                <w:textInput>
                  <w:default w:val="[name]"/>
                </w:textInput>
              </w:ffData>
            </w:fldChar>
          </w:r>
          <w:r w:rsidRPr="00B92EB1">
            <w:instrText xml:space="preserve"> FORMTEXT </w:instrText>
          </w:r>
          <w:r w:rsidRPr="00B92EB1">
            <w:fldChar w:fldCharType="separate"/>
          </w:r>
          <w:r w:rsidRPr="00B92EB1">
            <w:rPr>
              <w:noProof/>
            </w:rPr>
            <w:t>[name]</w:t>
          </w:r>
          <w:r w:rsidRPr="00B92EB1">
            <w:fldChar w:fldCharType="end"/>
          </w:r>
          <w:r w:rsidRPr="00B92EB1">
            <w:t xml:space="preserve">  </w:t>
          </w:r>
        </w:p>
        <w:p w14:paraId="63F0E1D2" w14:textId="77777777" w:rsidR="008077B0" w:rsidRPr="00B92EB1" w:rsidRDefault="008077B0" w:rsidP="008077B0">
          <w:pPr>
            <w:pStyle w:val="ListParagraph"/>
            <w:tabs>
              <w:tab w:val="left" w:pos="1800"/>
            </w:tabs>
            <w:ind w:left="1440"/>
          </w:pPr>
          <w:r w:rsidRPr="00B92EB1">
            <w:t>Address: 810 Jefferson Street SE</w:t>
          </w:r>
        </w:p>
        <w:p w14:paraId="2B141905" w14:textId="77777777" w:rsidR="008077B0" w:rsidRPr="00B92EB1" w:rsidRDefault="008077B0" w:rsidP="008077B0">
          <w:pPr>
            <w:pStyle w:val="ListParagraph"/>
            <w:tabs>
              <w:tab w:val="left" w:pos="1800"/>
            </w:tabs>
            <w:ind w:left="1440"/>
            <w:rPr>
              <w:rStyle w:val="Strong"/>
              <w:b w:val="0"/>
              <w:bCs w:val="0"/>
            </w:rPr>
          </w:pPr>
          <w:r>
            <w:tab/>
          </w:r>
          <w:r w:rsidRPr="00B92EB1">
            <w:t>Olympia, WA 98501-1417</w:t>
          </w:r>
        </w:p>
        <w:p w14:paraId="3D10A597" w14:textId="77777777" w:rsidR="008077B0" w:rsidRDefault="008077B0" w:rsidP="008077B0">
          <w:pPr>
            <w:pStyle w:val="ListParagraph"/>
            <w:tabs>
              <w:tab w:val="left" w:pos="1800"/>
            </w:tabs>
            <w:ind w:left="1440"/>
          </w:pPr>
          <w:r w:rsidRPr="00B92EB1">
            <w:lastRenderedPageBreak/>
            <w:t>Phone: (360) 688-</w:t>
          </w:r>
          <w:r w:rsidRPr="00B92EB1">
            <w:fldChar w:fldCharType="begin">
              <w:ffData>
                <w:name w:val="Text2"/>
                <w:enabled/>
                <w:calcOnExit w:val="0"/>
                <w:textInput/>
              </w:ffData>
            </w:fldChar>
          </w:r>
          <w:r w:rsidRPr="00B92EB1">
            <w:instrText xml:space="preserve"> FORMTEXT </w:instrText>
          </w:r>
          <w:r w:rsidRPr="00B92EB1">
            <w:fldChar w:fldCharType="separate"/>
          </w:r>
          <w:r>
            <w:rPr>
              <w:noProof/>
            </w:rPr>
            <w:t> </w:t>
          </w:r>
          <w:r>
            <w:rPr>
              <w:noProof/>
            </w:rPr>
            <w:t> </w:t>
          </w:r>
          <w:r>
            <w:rPr>
              <w:noProof/>
            </w:rPr>
            <w:t> </w:t>
          </w:r>
          <w:r>
            <w:rPr>
              <w:noProof/>
            </w:rPr>
            <w:t> </w:t>
          </w:r>
          <w:r>
            <w:rPr>
              <w:noProof/>
            </w:rPr>
            <w:t> </w:t>
          </w:r>
          <w:r w:rsidRPr="00B92EB1">
            <w:fldChar w:fldCharType="end"/>
          </w:r>
        </w:p>
        <w:p w14:paraId="42AD645A" w14:textId="77777777" w:rsidR="008077B0" w:rsidRDefault="008077B0" w:rsidP="006A3AD8">
          <w:pPr>
            <w:pStyle w:val="ListParagraph"/>
            <w:tabs>
              <w:tab w:val="left" w:pos="1800"/>
            </w:tabs>
            <w:spacing w:after="120"/>
            <w:ind w:left="1440"/>
            <w:contextualSpacing w:val="0"/>
          </w:pPr>
          <w:r w:rsidRPr="00C77C4A">
            <w:t>E</w:t>
          </w:r>
          <w:r>
            <w:t>m</w:t>
          </w:r>
          <w:r w:rsidRPr="00C77C4A">
            <w:t xml:space="preserve">ail: </w:t>
          </w:r>
          <w:r w:rsidRPr="00C77C4A">
            <w:tab/>
          </w:r>
          <w:hyperlink r:id="rId65" w:history="1">
            <w:r w:rsidRPr="00C77C4A">
              <w:rPr>
                <w:rStyle w:val="Hyperlink"/>
              </w:rPr>
              <w:t>XXXXX@wahbexchange.org</w:t>
            </w:r>
          </w:hyperlink>
        </w:p>
        <w:p w14:paraId="10EFAA03" w14:textId="77777777" w:rsidR="008077B0" w:rsidRPr="00C77C4A" w:rsidRDefault="008077B0" w:rsidP="0062582B">
          <w:pPr>
            <w:pStyle w:val="Heading3"/>
            <w:keepNext w:val="0"/>
            <w:numPr>
              <w:ilvl w:val="0"/>
              <w:numId w:val="44"/>
            </w:numPr>
            <w:shd w:val="clear" w:color="auto" w:fill="FFFFFF" w:themeFill="background1"/>
            <w:spacing w:before="0" w:after="60"/>
            <w:jc w:val="both"/>
          </w:pPr>
          <w:r w:rsidRPr="00C77C4A">
            <w:t xml:space="preserve">The </w:t>
          </w:r>
          <w:r>
            <w:t>Contract</w:t>
          </w:r>
          <w:r w:rsidRPr="00C77C4A">
            <w:t xml:space="preserve"> Manager will act as the single point of contact for the Contractor and ha</w:t>
          </w:r>
          <w:r>
            <w:t>s</w:t>
          </w:r>
          <w:r w:rsidRPr="00C77C4A">
            <w:t xml:space="preserve"> the authority to make</w:t>
          </w:r>
          <w:r>
            <w:t xml:space="preserve"> the following</w:t>
          </w:r>
          <w:r w:rsidRPr="00C77C4A">
            <w:t xml:space="preserve"> project related </w:t>
          </w:r>
          <w:r>
            <w:t xml:space="preserve">actions and </w:t>
          </w:r>
          <w:r w:rsidRPr="00C77C4A">
            <w:t>decisions</w:t>
          </w:r>
          <w:r>
            <w:t>:</w:t>
          </w:r>
        </w:p>
        <w:p w14:paraId="5559FC58" w14:textId="77777777" w:rsidR="008077B0" w:rsidRPr="00C77C4A" w:rsidRDefault="008077B0" w:rsidP="0062582B">
          <w:pPr>
            <w:pStyle w:val="Heading4"/>
            <w:keepNext/>
            <w:numPr>
              <w:ilvl w:val="0"/>
              <w:numId w:val="84"/>
            </w:numPr>
            <w:spacing w:before="0"/>
            <w:contextualSpacing/>
            <w:jc w:val="both"/>
          </w:pPr>
          <w:r w:rsidRPr="00C77C4A">
            <w:t>Review and accept the Contractor project plan and other Contractor work products and artifacts.</w:t>
          </w:r>
        </w:p>
        <w:p w14:paraId="7832B234" w14:textId="77777777" w:rsidR="008077B0" w:rsidRPr="00C77C4A" w:rsidRDefault="008077B0" w:rsidP="0062582B">
          <w:pPr>
            <w:pStyle w:val="Heading4"/>
            <w:keepNext/>
            <w:numPr>
              <w:ilvl w:val="0"/>
              <w:numId w:val="47"/>
            </w:numPr>
            <w:spacing w:before="0"/>
            <w:contextualSpacing/>
            <w:jc w:val="both"/>
          </w:pPr>
          <w:r w:rsidRPr="00C77C4A">
            <w:t>Review and accept or reject change requests related to this scope of work.</w:t>
          </w:r>
        </w:p>
        <w:p w14:paraId="4BEB66DB" w14:textId="77777777" w:rsidR="008077B0" w:rsidRPr="00C77C4A" w:rsidRDefault="008077B0" w:rsidP="0062582B">
          <w:pPr>
            <w:pStyle w:val="Heading4"/>
            <w:keepNext/>
            <w:numPr>
              <w:ilvl w:val="0"/>
              <w:numId w:val="47"/>
            </w:numPr>
            <w:spacing w:before="0"/>
            <w:contextualSpacing/>
            <w:jc w:val="both"/>
          </w:pPr>
          <w:r w:rsidRPr="00C77C4A">
            <w:t>Participat</w:t>
          </w:r>
          <w:r>
            <w:t>e</w:t>
          </w:r>
          <w:r w:rsidRPr="00C77C4A">
            <w:t xml:space="preserve"> in working sessions with the Contractor</w:t>
          </w:r>
          <w:r>
            <w:t>.</w:t>
          </w:r>
          <w:r w:rsidRPr="00C77C4A">
            <w:t xml:space="preserve"> </w:t>
          </w:r>
        </w:p>
        <w:p w14:paraId="20D5C40A" w14:textId="77777777" w:rsidR="008077B0" w:rsidRPr="00C77C4A" w:rsidRDefault="008077B0" w:rsidP="0062582B">
          <w:pPr>
            <w:pStyle w:val="Heading4"/>
            <w:keepNext/>
            <w:numPr>
              <w:ilvl w:val="0"/>
              <w:numId w:val="47"/>
            </w:numPr>
            <w:spacing w:before="0"/>
            <w:contextualSpacing/>
            <w:jc w:val="both"/>
          </w:pPr>
          <w:r w:rsidRPr="00C77C4A">
            <w:t>Review and provide comment on each draft and final deliverable within ten (10) business days.</w:t>
          </w:r>
        </w:p>
        <w:p w14:paraId="43CE7D5D" w14:textId="77777777" w:rsidR="008077B0" w:rsidRPr="00C77C4A" w:rsidRDefault="008077B0" w:rsidP="0062582B">
          <w:pPr>
            <w:pStyle w:val="Heading4"/>
            <w:keepNext/>
            <w:numPr>
              <w:ilvl w:val="0"/>
              <w:numId w:val="47"/>
            </w:numPr>
            <w:spacing w:before="0"/>
            <w:contextualSpacing/>
            <w:jc w:val="both"/>
          </w:pPr>
          <w:r w:rsidRPr="00C77C4A">
            <w:t>Respond to Contractor requests for information, clarification, and make project related decisions within five (5) working days (unless there is another agreed upon timeframe).</w:t>
          </w:r>
        </w:p>
        <w:p w14:paraId="63AC286F" w14:textId="77777777" w:rsidR="008077B0" w:rsidRPr="00C77C4A" w:rsidRDefault="008077B0" w:rsidP="0062582B">
          <w:pPr>
            <w:pStyle w:val="Heading4"/>
            <w:keepNext/>
            <w:numPr>
              <w:ilvl w:val="0"/>
              <w:numId w:val="47"/>
            </w:numPr>
            <w:spacing w:before="0"/>
            <w:contextualSpacing/>
            <w:jc w:val="both"/>
          </w:pPr>
          <w:r w:rsidRPr="00C77C4A">
            <w:t>Provide for security clearance to buildings and equipment after normal business hours and holidays when required.</w:t>
          </w:r>
        </w:p>
        <w:p w14:paraId="5E980762" w14:textId="77777777" w:rsidR="008077B0" w:rsidRPr="00C77C4A" w:rsidRDefault="008077B0" w:rsidP="0062582B">
          <w:pPr>
            <w:pStyle w:val="Heading4"/>
            <w:keepNext/>
            <w:numPr>
              <w:ilvl w:val="0"/>
              <w:numId w:val="47"/>
            </w:numPr>
            <w:spacing w:before="0"/>
            <w:contextualSpacing/>
            <w:jc w:val="both"/>
          </w:pPr>
          <w:r w:rsidRPr="00C77C4A">
            <w:t xml:space="preserve">Provide a project office consisting of a safe working environment space and facilities for Contractor </w:t>
          </w:r>
          <w:r>
            <w:t>Contract</w:t>
          </w:r>
          <w:r w:rsidRPr="00C77C4A">
            <w:t xml:space="preserve"> Manager and other personnel on-site.</w:t>
          </w:r>
        </w:p>
        <w:p w14:paraId="09602B5F" w14:textId="72B41343" w:rsidR="008077B0" w:rsidRPr="00C77C4A" w:rsidRDefault="008077B0" w:rsidP="008077B0">
          <w:pPr>
            <w:pStyle w:val="BodyText-RFP"/>
            <w:tabs>
              <w:tab w:val="left" w:pos="1800"/>
            </w:tabs>
            <w:ind w:left="720"/>
            <w:jc w:val="both"/>
          </w:pPr>
          <w:r w:rsidRPr="00C77C4A">
            <w:t xml:space="preserve"> </w:t>
          </w:r>
        </w:p>
      </w:sdtContent>
    </w:sdt>
    <w:p w14:paraId="496C9D26" w14:textId="77777777" w:rsidR="008077B0" w:rsidRDefault="008077B0" w:rsidP="008077B0">
      <w:pPr>
        <w:tabs>
          <w:tab w:val="left" w:pos="-720"/>
        </w:tabs>
        <w:suppressAutoHyphens/>
        <w:jc w:val="center"/>
        <w:rPr>
          <w:rFonts w:cs="Arial"/>
          <w:b/>
          <w:spacing w:val="-3"/>
          <w:szCs w:val="22"/>
        </w:rPr>
      </w:pPr>
    </w:p>
    <w:p w14:paraId="66D59923" w14:textId="77777777" w:rsidR="008077B0" w:rsidRDefault="008077B0" w:rsidP="008077B0">
      <w:pPr>
        <w:spacing w:after="200" w:line="276" w:lineRule="auto"/>
        <w:ind w:left="360"/>
        <w:jc w:val="both"/>
        <w:rPr>
          <w:rFonts w:eastAsia="MS Mincho" w:cs="Arial"/>
          <w:szCs w:val="22"/>
        </w:rPr>
      </w:pPr>
    </w:p>
    <w:p w14:paraId="2B60C7DB" w14:textId="77777777" w:rsidR="008077B0" w:rsidRDefault="008077B0" w:rsidP="008077B0">
      <w:pPr>
        <w:spacing w:after="200" w:line="276" w:lineRule="auto"/>
        <w:ind w:left="360"/>
        <w:jc w:val="both"/>
        <w:rPr>
          <w:rFonts w:eastAsia="MS Mincho" w:cs="Arial"/>
          <w:szCs w:val="22"/>
        </w:rPr>
      </w:pPr>
    </w:p>
    <w:p w14:paraId="3ADFE4DD" w14:textId="77777777" w:rsidR="008077B0" w:rsidRDefault="008077B0" w:rsidP="008077B0">
      <w:pPr>
        <w:spacing w:after="200" w:line="276" w:lineRule="auto"/>
        <w:ind w:left="360"/>
        <w:jc w:val="both"/>
        <w:rPr>
          <w:rFonts w:eastAsia="MS Mincho" w:cs="Arial"/>
          <w:szCs w:val="22"/>
        </w:rPr>
      </w:pPr>
    </w:p>
    <w:p w14:paraId="3A5BD6FD" w14:textId="77777777" w:rsidR="008077B0" w:rsidRDefault="008077B0" w:rsidP="008077B0">
      <w:pPr>
        <w:spacing w:after="200" w:line="276" w:lineRule="auto"/>
        <w:ind w:left="360"/>
        <w:jc w:val="both"/>
        <w:rPr>
          <w:rFonts w:eastAsia="MS Mincho" w:cs="Arial"/>
          <w:szCs w:val="22"/>
        </w:rPr>
      </w:pPr>
    </w:p>
    <w:p w14:paraId="7053868B" w14:textId="77777777" w:rsidR="008077B0" w:rsidRDefault="008077B0" w:rsidP="008077B0">
      <w:pPr>
        <w:spacing w:after="200" w:line="276" w:lineRule="auto"/>
        <w:ind w:left="360"/>
        <w:jc w:val="both"/>
        <w:rPr>
          <w:rFonts w:eastAsia="MS Mincho" w:cs="Arial"/>
          <w:szCs w:val="22"/>
        </w:rPr>
      </w:pPr>
    </w:p>
    <w:p w14:paraId="4F5D6C25" w14:textId="77777777" w:rsidR="008077B0" w:rsidRDefault="008077B0" w:rsidP="008077B0">
      <w:pPr>
        <w:spacing w:after="200" w:line="276" w:lineRule="auto"/>
        <w:ind w:left="360"/>
        <w:jc w:val="both"/>
        <w:rPr>
          <w:rFonts w:eastAsia="MS Mincho" w:cs="Arial"/>
          <w:szCs w:val="22"/>
        </w:rPr>
      </w:pPr>
    </w:p>
    <w:p w14:paraId="4E0AA5C7" w14:textId="77777777" w:rsidR="008077B0" w:rsidRDefault="008077B0" w:rsidP="008077B0">
      <w:pPr>
        <w:spacing w:after="200" w:line="276" w:lineRule="auto"/>
        <w:ind w:left="360"/>
        <w:jc w:val="both"/>
        <w:rPr>
          <w:rFonts w:eastAsia="MS Mincho" w:cs="Arial"/>
          <w:szCs w:val="22"/>
        </w:rPr>
      </w:pPr>
    </w:p>
    <w:p w14:paraId="09869112" w14:textId="77777777" w:rsidR="008077B0" w:rsidRDefault="008077B0" w:rsidP="008077B0">
      <w:pPr>
        <w:rPr>
          <w:rFonts w:cs="Arial"/>
          <w:b/>
          <w:color w:val="000000"/>
          <w:szCs w:val="22"/>
        </w:rPr>
      </w:pPr>
    </w:p>
    <w:p w14:paraId="0A7827D9" w14:textId="77777777" w:rsidR="008077B0" w:rsidRDefault="008077B0" w:rsidP="008077B0">
      <w:pPr>
        <w:rPr>
          <w:rFonts w:cs="Arial"/>
          <w:b/>
          <w:color w:val="000000"/>
          <w:szCs w:val="22"/>
        </w:rPr>
      </w:pPr>
    </w:p>
    <w:p w14:paraId="3E9D6E2C" w14:textId="77777777" w:rsidR="008077B0" w:rsidRPr="00B460F0" w:rsidRDefault="008077B0" w:rsidP="008077B0">
      <w:pPr>
        <w:rPr>
          <w:rFonts w:cs="Arial"/>
          <w:szCs w:val="22"/>
        </w:rPr>
        <w:sectPr w:rsidR="008077B0" w:rsidRPr="00B460F0" w:rsidSect="00477F8F">
          <w:headerReference w:type="even" r:id="rId66"/>
          <w:headerReference w:type="default" r:id="rId67"/>
          <w:footerReference w:type="default" r:id="rId68"/>
          <w:headerReference w:type="first" r:id="rId69"/>
          <w:footerReference w:type="first" r:id="rId70"/>
          <w:pgSz w:w="12240" w:h="15840"/>
          <w:pgMar w:top="720" w:right="1530" w:bottom="720" w:left="720" w:header="86" w:footer="720" w:gutter="0"/>
          <w:cols w:space="720"/>
          <w:noEndnote/>
          <w:docGrid w:linePitch="326"/>
        </w:sectPr>
      </w:pPr>
    </w:p>
    <w:sdt>
      <w:sdtPr>
        <w:rPr>
          <w:rFonts w:eastAsia="Times New Roman" w:cs="Times New Roman"/>
          <w:b w:val="0"/>
          <w:szCs w:val="20"/>
        </w:rPr>
        <w:alias w:val="Federal Certs Locked"/>
        <w:tag w:val="Federal Certs Locked"/>
        <w:id w:val="680480654"/>
        <w:lock w:val="sdtContentLocked"/>
        <w:placeholder>
          <w:docPart w:val="DefaultPlaceholder_-1854013440"/>
        </w:placeholder>
        <w15:appearance w15:val="hidden"/>
      </w:sdtPr>
      <w:sdtEndPr>
        <w:rPr>
          <w:rFonts w:eastAsia="MS Mincho"/>
        </w:rPr>
      </w:sdtEndPr>
      <w:sdtContent>
        <w:p w14:paraId="38986C9F" w14:textId="3DEEFC0B" w:rsidR="008077B0" w:rsidRPr="000C0E37" w:rsidRDefault="008077B0" w:rsidP="00770B2E">
          <w:pPr>
            <w:pStyle w:val="Heading1"/>
            <w:ind w:left="360"/>
            <w:jc w:val="center"/>
          </w:pPr>
          <w:r w:rsidRPr="000C0E37">
            <w:rPr>
              <w:rFonts w:ascii="Times New Roman" w:hAnsi="Times New Roman"/>
              <w:noProof/>
            </w:rPr>
            <mc:AlternateContent>
              <mc:Choice Requires="wps">
                <w:drawing>
                  <wp:anchor distT="0" distB="0" distL="114300" distR="114300" simplePos="0" relativeHeight="251659776" behindDoc="0" locked="0" layoutInCell="1" allowOverlap="1" wp14:anchorId="395FD5B8" wp14:editId="2C96C8F7">
                    <wp:simplePos x="0" y="0"/>
                    <wp:positionH relativeFrom="column">
                      <wp:posOffset>238125</wp:posOffset>
                    </wp:positionH>
                    <wp:positionV relativeFrom="paragraph">
                      <wp:posOffset>288290</wp:posOffset>
                    </wp:positionV>
                    <wp:extent cx="6515100" cy="79057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790575"/>
                            </a:xfrm>
                            <a:prstGeom prst="rect">
                              <a:avLst/>
                            </a:prstGeom>
                            <a:solidFill>
                              <a:srgbClr val="FFFFFF"/>
                            </a:solidFill>
                            <a:ln w="9525">
                              <a:solidFill>
                                <a:srgbClr val="000000"/>
                              </a:solidFill>
                              <a:miter lim="800000"/>
                              <a:headEnd/>
                              <a:tailEnd/>
                            </a:ln>
                          </wps:spPr>
                          <wps:txbx>
                            <w:txbxContent>
                              <w:p w14:paraId="2F06D52D" w14:textId="77777777" w:rsidR="005865AF" w:rsidRPr="00885E8A" w:rsidRDefault="005865AF" w:rsidP="008077B0">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rPr>
                                </w:pPr>
                                <w:r w:rsidRPr="00885E8A">
                                  <w:rPr>
                                    <w:rFonts w:cs="Arial"/>
                                  </w:rPr>
                                  <w:t xml:space="preserve">In the event federal funds are included in this </w:t>
                                </w:r>
                                <w:r>
                                  <w:rPr>
                                    <w:rFonts w:cs="Arial"/>
                                  </w:rPr>
                                  <w:t>Contract</w:t>
                                </w:r>
                                <w:r w:rsidRPr="00885E8A">
                                  <w:rPr>
                                    <w:rFonts w:cs="Arial"/>
                                  </w:rPr>
                                  <w:t xml:space="preserve">, the following sections apply: I. Federal Compliance and II. Standard Federal Assurances and Certifications.  In the instance of inclusion of federal funds, the </w:t>
                                </w:r>
                                <w:r>
                                  <w:rPr>
                                    <w:rFonts w:cs="Arial"/>
                                  </w:rPr>
                                  <w:t>Contractor</w:t>
                                </w:r>
                                <w:r w:rsidRPr="00885E8A">
                                  <w:rPr>
                                    <w:rFonts w:cs="Arial"/>
                                  </w:rPr>
                                  <w:t xml:space="preserve"> may be designated as a sub-recipient and the effective date of the amendment shall also be the date at which these requirements go into effect.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FD5B8" id="_x0000_t202" coordsize="21600,21600" o:spt="202" path="m,l,21600r21600,l21600,xe">
                    <v:stroke joinstyle="miter"/>
                    <v:path gradientshapeok="t" o:connecttype="rect"/>
                  </v:shapetype>
                  <v:shape id="Text Box 9" o:spid="_x0000_s1026" type="#_x0000_t202" style="position:absolute;left:0;text-align:left;margin-left:18.75pt;margin-top:22.7pt;width:513pt;height:6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">
                    <v:textbox>
                      <w:txbxContent>
                        <w:p w14:paraId="2F06D52D" w14:textId="77777777" w:rsidR="005865AF" w:rsidRPr="00885E8A" w:rsidRDefault="005865AF" w:rsidP="008077B0">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rPr>
                          </w:pPr>
                          <w:r w:rsidRPr="00885E8A">
                            <w:rPr>
                              <w:rFonts w:cs="Arial"/>
                            </w:rPr>
                            <w:t xml:space="preserve">In the event federal funds are included in this </w:t>
                          </w:r>
                          <w:r>
                            <w:rPr>
                              <w:rFonts w:cs="Arial"/>
                            </w:rPr>
                            <w:t>Contract</w:t>
                          </w:r>
                          <w:r w:rsidRPr="00885E8A">
                            <w:rPr>
                              <w:rFonts w:cs="Arial"/>
                            </w:rPr>
                            <w:t xml:space="preserve">, the following sections apply: I. Federal Compliance and II. Standard Federal Assurances and Certifications.  In the instance of inclusion of federal funds, the </w:t>
                          </w:r>
                          <w:r>
                            <w:rPr>
                              <w:rFonts w:cs="Arial"/>
                            </w:rPr>
                            <w:t>Contractor</w:t>
                          </w:r>
                          <w:r w:rsidRPr="00885E8A">
                            <w:rPr>
                              <w:rFonts w:cs="Arial"/>
                            </w:rPr>
                            <w:t xml:space="preserve"> may be designated as a sub-recipient and the effective date of the amendment shall also be the date at which these requirements go into effect.</w:t>
                          </w:r>
                        </w:p>
                      </w:txbxContent>
                    </v:textbox>
                    <w10:wrap type="square"/>
                  </v:shape>
                </w:pict>
              </mc:Fallback>
            </mc:AlternateContent>
          </w:r>
          <w:r w:rsidRPr="000C0E37">
            <w:t xml:space="preserve">EXHIBIT </w:t>
          </w:r>
          <w:r>
            <w:t>C</w:t>
          </w:r>
          <w:r w:rsidRPr="000C0E37">
            <w:t xml:space="preserve"> – FEDERAL COMPLIANCE, CERTIFICATIONS, AND ASSURANCES</w:t>
          </w:r>
        </w:p>
        <w:p w14:paraId="4A8BD30C" w14:textId="77777777" w:rsidR="008077B0" w:rsidRPr="000C0E37" w:rsidRDefault="008077B0" w:rsidP="008077B0">
          <w:pPr>
            <w:tabs>
              <w:tab w:val="left" w:pos="-1200"/>
              <w:tab w:val="left" w:pos="-600"/>
              <w:tab w:val="left" w:pos="0"/>
              <w:tab w:val="left" w:pos="81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634"/>
            <w:jc w:val="both"/>
            <w:rPr>
              <w:rFonts w:eastAsia="Calibri" w:cs="Arial"/>
              <w:szCs w:val="22"/>
            </w:rPr>
          </w:pPr>
        </w:p>
        <w:p w14:paraId="712C518B" w14:textId="77777777" w:rsidR="008077B0" w:rsidRPr="000C0E37" w:rsidRDefault="008077B0" w:rsidP="008077B0">
          <w:pPr>
            <w:jc w:val="both"/>
            <w:rPr>
              <w:rFonts w:eastAsia="Calibri"/>
            </w:rPr>
          </w:pPr>
          <w:r w:rsidRPr="000C0E37">
            <w:rPr>
              <w:rFonts w:eastAsia="Calibri"/>
            </w:rPr>
            <w:t>FEDERAL COMPLIANCE – The use of federal funds requires additional compliance and control mechanisms to be in place.  The following represents the majority of compliance elements that may apply to any federal funds provided under this Contract.  For clarification regarding any of these elements or details specific to the federal funds in this Contract, contact:</w:t>
          </w:r>
        </w:p>
        <w:p w14:paraId="4C4127B3" w14:textId="77777777" w:rsidR="008077B0" w:rsidRPr="000C0E37" w:rsidRDefault="008077B0" w:rsidP="008077B0">
          <w:pPr>
            <w:ind w:left="1440" w:right="-115"/>
            <w:jc w:val="both"/>
            <w:rPr>
              <w:rFonts w:eastAsia="Calibri" w:cs="Arial"/>
              <w:iCs/>
              <w:szCs w:val="22"/>
            </w:rPr>
          </w:pPr>
        </w:p>
        <w:p w14:paraId="7A9CCE92" w14:textId="77777777" w:rsidR="008077B0" w:rsidRPr="000C0E37" w:rsidRDefault="008077B0" w:rsidP="008077B0">
          <w:pPr>
            <w:spacing w:line="276" w:lineRule="auto"/>
            <w:ind w:left="360" w:right="-115"/>
            <w:jc w:val="center"/>
            <w:rPr>
              <w:rFonts w:eastAsia="Calibri" w:cs="Arial"/>
              <w:iCs/>
              <w:szCs w:val="22"/>
            </w:rPr>
          </w:pPr>
          <w:r w:rsidRPr="000C0E37">
            <w:rPr>
              <w:rFonts w:eastAsia="Calibri" w:cs="Arial"/>
              <w:iCs/>
              <w:szCs w:val="22"/>
            </w:rPr>
            <w:t>Carole Holland, Chief Financial Officer</w:t>
          </w:r>
        </w:p>
        <w:p w14:paraId="6CADC15B" w14:textId="77777777" w:rsidR="008077B0" w:rsidRPr="000C0E37" w:rsidRDefault="008077B0" w:rsidP="008077B0">
          <w:pPr>
            <w:spacing w:line="276" w:lineRule="auto"/>
            <w:ind w:left="360" w:right="-115"/>
            <w:jc w:val="center"/>
            <w:rPr>
              <w:rFonts w:eastAsia="Calibri" w:cs="Arial"/>
              <w:b/>
              <w:szCs w:val="22"/>
            </w:rPr>
          </w:pPr>
          <w:r w:rsidRPr="000C0E37">
            <w:rPr>
              <w:rFonts w:eastAsia="Calibri" w:cs="Arial"/>
              <w:szCs w:val="22"/>
            </w:rPr>
            <w:t>Washington Health Benefit Exchange (WAHBE)</w:t>
          </w:r>
        </w:p>
        <w:p w14:paraId="60DFA5E2" w14:textId="77777777" w:rsidR="008077B0" w:rsidRPr="000C0E37" w:rsidRDefault="008077B0" w:rsidP="008077B0">
          <w:pPr>
            <w:tabs>
              <w:tab w:val="left" w:pos="2250"/>
            </w:tabs>
            <w:spacing w:line="276" w:lineRule="auto"/>
            <w:ind w:left="360"/>
            <w:jc w:val="center"/>
            <w:rPr>
              <w:rFonts w:eastAsia="Calibri" w:cs="Arial"/>
              <w:szCs w:val="22"/>
            </w:rPr>
          </w:pPr>
          <w:r w:rsidRPr="000C0E37">
            <w:rPr>
              <w:rFonts w:eastAsia="Calibri" w:cs="Arial"/>
              <w:szCs w:val="22"/>
            </w:rPr>
            <w:t>810 Jefferson Street SE</w:t>
          </w:r>
        </w:p>
        <w:p w14:paraId="7EEBC99B" w14:textId="77777777" w:rsidR="008077B0" w:rsidRPr="000C0E37" w:rsidRDefault="008077B0" w:rsidP="008077B0">
          <w:pPr>
            <w:tabs>
              <w:tab w:val="left" w:pos="2250"/>
            </w:tabs>
            <w:spacing w:line="276" w:lineRule="auto"/>
            <w:ind w:left="360"/>
            <w:jc w:val="center"/>
            <w:rPr>
              <w:rFonts w:eastAsia="Calibri" w:cs="Arial"/>
              <w:b/>
              <w:szCs w:val="22"/>
            </w:rPr>
          </w:pPr>
          <w:r w:rsidRPr="000C0E37">
            <w:rPr>
              <w:rFonts w:eastAsia="Calibri" w:cs="Arial"/>
              <w:szCs w:val="22"/>
            </w:rPr>
            <w:t>Olympia, WA  98501</w:t>
          </w:r>
          <w:r>
            <w:rPr>
              <w:rFonts w:eastAsia="Calibri" w:cs="Arial"/>
              <w:szCs w:val="22"/>
            </w:rPr>
            <w:t>-1417</w:t>
          </w:r>
        </w:p>
        <w:p w14:paraId="36A23ED6" w14:textId="77777777" w:rsidR="008077B0" w:rsidRPr="000C0E37" w:rsidRDefault="008077B0" w:rsidP="008077B0">
          <w:pPr>
            <w:spacing w:line="276" w:lineRule="auto"/>
            <w:ind w:left="360" w:right="-115"/>
            <w:jc w:val="center"/>
            <w:rPr>
              <w:rFonts w:eastAsia="Calibri" w:cs="Arial"/>
              <w:b/>
              <w:szCs w:val="22"/>
            </w:rPr>
          </w:pPr>
          <w:r w:rsidRPr="000C0E37">
            <w:rPr>
              <w:rFonts w:eastAsia="Calibri" w:cs="Arial"/>
              <w:szCs w:val="22"/>
            </w:rPr>
            <w:t>Phone: (360) 688-</w:t>
          </w:r>
          <w:r w:rsidRPr="000C0E37">
            <w:rPr>
              <w:rFonts w:eastAsia="Calibri" w:cs="Arial"/>
              <w:iCs/>
              <w:szCs w:val="22"/>
            </w:rPr>
            <w:t>7720</w:t>
          </w:r>
        </w:p>
        <w:p w14:paraId="09517794" w14:textId="77777777" w:rsidR="008077B0" w:rsidRPr="000C0E37" w:rsidRDefault="008077B0" w:rsidP="008077B0">
          <w:pPr>
            <w:spacing w:line="276" w:lineRule="auto"/>
            <w:ind w:left="360" w:right="-115"/>
            <w:jc w:val="center"/>
            <w:rPr>
              <w:rFonts w:eastAsia="Calibri" w:cs="Arial"/>
              <w:b/>
              <w:szCs w:val="22"/>
            </w:rPr>
          </w:pPr>
          <w:r w:rsidRPr="000C0E37">
            <w:rPr>
              <w:rFonts w:eastAsia="Calibri" w:cs="Arial"/>
              <w:szCs w:val="22"/>
            </w:rPr>
            <w:t>Email</w:t>
          </w:r>
          <w:r w:rsidRPr="000C0E37">
            <w:rPr>
              <w:rFonts w:eastAsia="Calibri" w:cs="Arial"/>
              <w:i/>
              <w:szCs w:val="22"/>
            </w:rPr>
            <w:t xml:space="preserve">: </w:t>
          </w:r>
          <w:r w:rsidRPr="000C0E37">
            <w:rPr>
              <w:rFonts w:eastAsia="Calibri" w:cs="Arial"/>
              <w:szCs w:val="22"/>
            </w:rPr>
            <w:t xml:space="preserve"> </w:t>
          </w:r>
          <w:hyperlink r:id="rId71" w:history="1">
            <w:r w:rsidRPr="000C0E37">
              <w:rPr>
                <w:rFonts w:eastAsia="Calibri"/>
                <w:color w:val="0563C1"/>
                <w:szCs w:val="22"/>
                <w:u w:val="single"/>
              </w:rPr>
              <w:t>Carole.Holland@wahbexchange.org</w:t>
            </w:r>
          </w:hyperlink>
        </w:p>
        <w:p w14:paraId="15652875" w14:textId="77777777" w:rsidR="008077B0" w:rsidRPr="000C0E37" w:rsidRDefault="008077B0" w:rsidP="008077B0">
          <w:pPr>
            <w:tabs>
              <w:tab w:val="left" w:pos="-1200"/>
              <w:tab w:val="left" w:pos="-600"/>
              <w:tab w:val="left" w:pos="0"/>
              <w:tab w:val="left" w:pos="1716"/>
            </w:tabs>
            <w:suppressAutoHyphens/>
            <w:jc w:val="both"/>
            <w:rPr>
              <w:rFonts w:eastAsia="Calibri" w:cs="Arial"/>
              <w:szCs w:val="22"/>
            </w:rPr>
          </w:pPr>
          <w:r w:rsidRPr="000C0E37">
            <w:rPr>
              <w:rFonts w:eastAsia="Calibri" w:cs="Arial"/>
              <w:szCs w:val="22"/>
            </w:rPr>
            <w:tab/>
          </w:r>
        </w:p>
        <w:p w14:paraId="64CDD31D" w14:textId="77777777" w:rsidR="008077B0" w:rsidRDefault="008077B0" w:rsidP="008077B0">
          <w:pPr>
            <w:jc w:val="both"/>
            <w:rPr>
              <w:rFonts w:eastAsia="Calibri"/>
            </w:rPr>
          </w:pPr>
          <w:r w:rsidRPr="000C0E37">
            <w:rPr>
              <w:rFonts w:eastAsia="Calibri"/>
            </w:rPr>
            <w:t>Examples of items requiring WAHBE prior written approval include, but are not limited to, the following:</w:t>
          </w:r>
        </w:p>
        <w:p w14:paraId="4728EBBB" w14:textId="77777777" w:rsidR="008077B0" w:rsidRPr="000C0E37" w:rsidRDefault="008077B0" w:rsidP="008077B0">
          <w:pPr>
            <w:jc w:val="both"/>
            <w:rPr>
              <w:rFonts w:eastAsia="Calibri"/>
            </w:rPr>
          </w:pPr>
        </w:p>
        <w:p w14:paraId="07E849DE" w14:textId="77777777" w:rsidR="008077B0" w:rsidRPr="00E75B91" w:rsidRDefault="008077B0" w:rsidP="0062582B">
          <w:pPr>
            <w:pStyle w:val="ListParagraph"/>
            <w:numPr>
              <w:ilvl w:val="0"/>
              <w:numId w:val="85"/>
            </w:numPr>
            <w:jc w:val="both"/>
          </w:pPr>
          <w:r w:rsidRPr="00E75B91">
            <w:t>Deviations from the budget and Project plan.</w:t>
          </w:r>
        </w:p>
        <w:p w14:paraId="75667075" w14:textId="77777777" w:rsidR="008077B0" w:rsidRPr="00E75B91" w:rsidRDefault="008077B0" w:rsidP="0062582B">
          <w:pPr>
            <w:pStyle w:val="ListParagraph"/>
            <w:numPr>
              <w:ilvl w:val="0"/>
              <w:numId w:val="85"/>
            </w:numPr>
            <w:jc w:val="both"/>
          </w:pPr>
          <w:r w:rsidRPr="00E75B91">
            <w:t>Change in scope or objective of the Contract.</w:t>
          </w:r>
        </w:p>
        <w:p w14:paraId="75F53C26" w14:textId="77777777" w:rsidR="008077B0" w:rsidRPr="00E75B91" w:rsidRDefault="008077B0" w:rsidP="0062582B">
          <w:pPr>
            <w:pStyle w:val="ListParagraph"/>
            <w:numPr>
              <w:ilvl w:val="0"/>
              <w:numId w:val="85"/>
            </w:numPr>
            <w:jc w:val="both"/>
          </w:pPr>
          <w:r w:rsidRPr="00E75B91">
            <w:t>Change in a key person specified in the Contract.</w:t>
          </w:r>
        </w:p>
        <w:p w14:paraId="5C11838D" w14:textId="77777777" w:rsidR="008077B0" w:rsidRPr="00E75B91" w:rsidRDefault="008077B0" w:rsidP="0062582B">
          <w:pPr>
            <w:pStyle w:val="ListParagraph"/>
            <w:numPr>
              <w:ilvl w:val="0"/>
              <w:numId w:val="85"/>
            </w:numPr>
            <w:jc w:val="both"/>
          </w:pPr>
          <w:r w:rsidRPr="00E75B91">
            <w:t>The absence for more than three (3) months or a twenty-five percent (25%) reduction in time by the Contract Manager or Department Director.</w:t>
          </w:r>
        </w:p>
        <w:p w14:paraId="26F09AE8" w14:textId="77777777" w:rsidR="008077B0" w:rsidRPr="00E75B91" w:rsidRDefault="008077B0" w:rsidP="0062582B">
          <w:pPr>
            <w:pStyle w:val="ListParagraph"/>
            <w:numPr>
              <w:ilvl w:val="0"/>
              <w:numId w:val="85"/>
            </w:numPr>
            <w:jc w:val="both"/>
          </w:pPr>
          <w:r w:rsidRPr="00E75B91">
            <w:t>Need for additional funding.</w:t>
          </w:r>
        </w:p>
        <w:p w14:paraId="77737239" w14:textId="77777777" w:rsidR="008077B0" w:rsidRPr="00E75B91" w:rsidRDefault="008077B0" w:rsidP="0062582B">
          <w:pPr>
            <w:pStyle w:val="ListParagraph"/>
            <w:numPr>
              <w:ilvl w:val="0"/>
              <w:numId w:val="85"/>
            </w:numPr>
            <w:jc w:val="both"/>
          </w:pPr>
          <w:r w:rsidRPr="00E75B91">
            <w:t>Inclusion of costs that require prior approvals as outlined in the appropriate cost principles.</w:t>
          </w:r>
        </w:p>
        <w:p w14:paraId="22F1DA89" w14:textId="77777777" w:rsidR="008077B0" w:rsidRPr="00E75B91" w:rsidRDefault="008077B0" w:rsidP="0062582B">
          <w:pPr>
            <w:pStyle w:val="ListParagraph"/>
            <w:numPr>
              <w:ilvl w:val="0"/>
              <w:numId w:val="85"/>
            </w:numPr>
            <w:jc w:val="both"/>
          </w:pPr>
          <w:r w:rsidRPr="00E75B91">
            <w:t>Any changes in budget line item(s) of greater than twenty percent (20%) of the total budget in this Contract.</w:t>
          </w:r>
        </w:p>
        <w:p w14:paraId="33598DEA" w14:textId="77777777" w:rsidR="008077B0" w:rsidRPr="000C0E37" w:rsidRDefault="008077B0" w:rsidP="008077B0">
          <w:pPr>
            <w:ind w:left="1260"/>
            <w:contextualSpacing/>
            <w:jc w:val="both"/>
            <w:rPr>
              <w:rFonts w:eastAsia="Calibri" w:cs="Arial"/>
              <w:b/>
              <w:szCs w:val="22"/>
            </w:rPr>
          </w:pPr>
        </w:p>
        <w:p w14:paraId="0DA6232D" w14:textId="77777777" w:rsidR="008077B0" w:rsidRPr="000C0E37" w:rsidRDefault="008077B0" w:rsidP="008077B0">
          <w:pPr>
            <w:jc w:val="both"/>
            <w:rPr>
              <w:rFonts w:eastAsia="Calibri"/>
            </w:rPr>
          </w:pPr>
          <w:r w:rsidRPr="000C0E37">
            <w:rPr>
              <w:rFonts w:eastAsia="Calibri"/>
            </w:rPr>
            <w:t>No changes are to be implemented by the Sub-recipient/Contractor until a written notice of approval is received from WAHBE.</w:t>
          </w:r>
        </w:p>
        <w:p w14:paraId="39A02EAB" w14:textId="77777777" w:rsidR="008077B0" w:rsidRPr="000C0E37" w:rsidRDefault="008077B0" w:rsidP="008077B0">
          <w:pPr>
            <w:ind w:left="540"/>
            <w:jc w:val="both"/>
            <w:rPr>
              <w:rFonts w:eastAsia="Calibri"/>
              <w:szCs w:val="22"/>
            </w:rPr>
          </w:pPr>
        </w:p>
        <w:p w14:paraId="512B2E3C" w14:textId="77777777" w:rsidR="008077B0" w:rsidRPr="000C0E37" w:rsidRDefault="008077B0" w:rsidP="008077B0">
          <w:pPr>
            <w:jc w:val="both"/>
            <w:rPr>
              <w:rFonts w:eastAsia="Calibri"/>
              <w:b/>
            </w:rPr>
          </w:pPr>
          <w:r w:rsidRPr="000C0E37">
            <w:rPr>
              <w:rFonts w:eastAsia="Calibri"/>
              <w:i/>
            </w:rPr>
            <w:t>Condition for Receipt of WAHBE Funds:</w:t>
          </w:r>
          <w:r w:rsidRPr="000C0E37">
            <w:rPr>
              <w:rFonts w:eastAsia="Calibri"/>
            </w:rPr>
            <w:t xml:space="preserve"> Funds provided by WAHBE to the Sub-recipient/Contractor under this Contract may not be used by the Sub-recipient/Contractor as a match or cost-sharing provision to secure other federal monies.</w:t>
          </w:r>
        </w:p>
        <w:p w14:paraId="0099A505" w14:textId="77777777" w:rsidR="008077B0" w:rsidRPr="000C0E37" w:rsidRDefault="008077B0" w:rsidP="008077B0">
          <w:pPr>
            <w:tabs>
              <w:tab w:val="left" w:pos="360"/>
            </w:tabs>
            <w:ind w:left="540"/>
            <w:contextualSpacing/>
            <w:jc w:val="both"/>
            <w:rPr>
              <w:rFonts w:eastAsia="Calibri" w:cs="Arial"/>
              <w:b/>
              <w:szCs w:val="22"/>
            </w:rPr>
          </w:pPr>
        </w:p>
        <w:p w14:paraId="215C4F8A" w14:textId="77777777" w:rsidR="008077B0" w:rsidRPr="000C0E37" w:rsidRDefault="008077B0" w:rsidP="008077B0">
          <w:pPr>
            <w:jc w:val="both"/>
            <w:rPr>
              <w:rFonts w:eastAsia="Calibri"/>
              <w:b/>
            </w:rPr>
          </w:pPr>
          <w:r w:rsidRPr="000C0E37">
            <w:rPr>
              <w:rFonts w:eastAsia="Calibri"/>
              <w:i/>
            </w:rPr>
            <w:t xml:space="preserve">Citizenship/Alien Verification/Determination: </w:t>
          </w:r>
          <w:r w:rsidRPr="000C0E37">
            <w:rPr>
              <w:rFonts w:eastAsia="Calibri"/>
            </w:rPr>
            <w:t xml:space="preserve">The Personal Responsibility and Work Opportunity Reconciliation Act (PRWORA) of 1996 (PL 104-193) states that federal public benefits should be made available only to U.S. citizens and qualified aliens.  Entities that offer a service defined as a “federal public benefit” shall make a citizenship/qualified alien determination/verification of applicants at the time of application as part of the eligibility criteria. Non-U.S. citizens and unqualified aliens are not eligible to receive the services.  PL 104-193 also includes specific reporting requirements.  </w:t>
          </w:r>
        </w:p>
        <w:p w14:paraId="6D6426BD" w14:textId="77777777" w:rsidR="008077B0" w:rsidRPr="000C0E37" w:rsidRDefault="008077B0" w:rsidP="008077B0">
          <w:pPr>
            <w:tabs>
              <w:tab w:val="left" w:pos="-1200"/>
              <w:tab w:val="left" w:pos="-600"/>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540"/>
            <w:contextualSpacing/>
            <w:jc w:val="both"/>
            <w:rPr>
              <w:rFonts w:eastAsia="Calibri" w:cs="Arial"/>
              <w:b/>
              <w:szCs w:val="22"/>
            </w:rPr>
          </w:pPr>
        </w:p>
        <w:p w14:paraId="362F228D" w14:textId="77777777" w:rsidR="008077B0" w:rsidRPr="000C0E37" w:rsidRDefault="008077B0" w:rsidP="008077B0">
          <w:pPr>
            <w:jc w:val="both"/>
            <w:rPr>
              <w:rFonts w:eastAsia="Calibri"/>
              <w:b/>
            </w:rPr>
          </w:pPr>
          <w:r w:rsidRPr="000C0E37">
            <w:rPr>
              <w:rFonts w:eastAsia="Calibri"/>
              <w:i/>
            </w:rPr>
            <w:t>Federal Compliance:</w:t>
          </w:r>
          <w:r w:rsidRPr="000C0E37">
            <w:rPr>
              <w:rFonts w:eastAsia="Calibri"/>
            </w:rPr>
            <w:t xml:space="preserve"> The Sub-recipient/Contractor shall comply with all applicable State and Federal statutes, laws, rules, and regulations in the performance of this Contract, whether included specifically in this Contract or not.</w:t>
          </w:r>
        </w:p>
        <w:p w14:paraId="494D3D16" w14:textId="77777777" w:rsidR="008077B0" w:rsidRPr="000C0E37" w:rsidRDefault="008077B0" w:rsidP="008077B0">
          <w:pPr>
            <w:tabs>
              <w:tab w:val="left" w:pos="-1200"/>
              <w:tab w:val="left" w:pos="-600"/>
              <w:tab w:val="left" w:pos="0"/>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after="200"/>
            <w:contextualSpacing/>
            <w:jc w:val="both"/>
            <w:rPr>
              <w:rFonts w:eastAsia="Calibri" w:cs="Arial"/>
              <w:b/>
              <w:szCs w:val="22"/>
            </w:rPr>
          </w:pPr>
        </w:p>
        <w:p w14:paraId="332D41DF" w14:textId="77777777" w:rsidR="008077B0" w:rsidRPr="000C0E37" w:rsidRDefault="008077B0" w:rsidP="008077B0">
          <w:pPr>
            <w:jc w:val="both"/>
            <w:rPr>
              <w:rFonts w:eastAsia="Calibri"/>
              <w:b/>
            </w:rPr>
          </w:pPr>
          <w:r w:rsidRPr="000C0E37">
            <w:rPr>
              <w:rFonts w:eastAsia="Calibri"/>
              <w:i/>
            </w:rPr>
            <w:t>Civil Rights and Non-Discrimination Obligations:</w:t>
          </w:r>
          <w:r w:rsidRPr="000C0E37">
            <w:rPr>
              <w:rFonts w:eastAsia="Calibri"/>
            </w:rPr>
            <w:t xml:space="preserve">   During the performance of this Contract, the Contractor shall comply with all current and future federal statutes relating to nondiscrimination.  These include but are not limited to: Title VI of the Civil Rights Act of 1964 (PL 88-352), Title IX of the Education Amendments of 1972 (20 U.S.C. §§ 1681-1683 and 1685-1686), section 504 of the Rehabilitation Act of 1973 (29 U.S.C. § 794), the Age </w:t>
          </w:r>
          <w:r w:rsidRPr="000C0E37">
            <w:rPr>
              <w:rFonts w:eastAsia="Calibri"/>
            </w:rPr>
            <w:lastRenderedPageBreak/>
            <w:t xml:space="preserve">Discrimination Act of 1975 (42 U.S.C. §§ 6101-6107), the Drug Abuse Office and Treatment Act of 1972 (PL 92-255), the Comprehensive Alcohol Abuse and Alcoholism Prevention, Treatment and Rehabilitation Act of 1970 (PL 91-616), §§523 and 527 of the Public Health Service Act of 1912 (42 U.S.C. §§290dd-3 and 290ee-3), Title VIII of the Civil Rights Act of 1968 (42 U.S.C. §§3601 et seq.), and the Americans with Disability Act (42 U.S.C., Section 12101 et seq.)  </w:t>
          </w:r>
          <w:hyperlink r:id="rId72" w:history="1">
            <w:r w:rsidRPr="000C0E37">
              <w:rPr>
                <w:rFonts w:eastAsia="Calibri"/>
                <w:color w:val="006633"/>
                <w:u w:val="single"/>
              </w:rPr>
              <w:t>http://www.hhs.gov/ocr/civilrights</w:t>
            </w:r>
          </w:hyperlink>
          <w:r w:rsidRPr="000C0E37">
            <w:rPr>
              <w:rFonts w:eastAsia="Calibri"/>
              <w:color w:val="006633"/>
              <w:u w:val="single"/>
            </w:rPr>
            <w:t>.</w:t>
          </w:r>
        </w:p>
        <w:p w14:paraId="6A44C96C" w14:textId="77777777" w:rsidR="008077B0" w:rsidRPr="000C0E37" w:rsidRDefault="005865AF" w:rsidP="008077B0">
          <w:pPr>
            <w:spacing w:after="200" w:line="276" w:lineRule="auto"/>
            <w:ind w:left="-720" w:right="-630"/>
            <w:rPr>
              <w:rFonts w:eastAsia="Calibri" w:cs="Arial"/>
              <w:b/>
              <w:szCs w:val="22"/>
            </w:rPr>
          </w:pPr>
          <w:r>
            <w:rPr>
              <w:rFonts w:eastAsia="Calibri" w:cs="Arial"/>
              <w:b/>
              <w:szCs w:val="22"/>
            </w:rPr>
            <w:pict w14:anchorId="241404BF">
              <v:rect id="_x0000_i1850" style="width:0;height:1.5pt" o:hralign="center" o:hrstd="t" o:hr="t" fillcolor="#a0a0a0" stroked="f"/>
            </w:pict>
          </w:r>
        </w:p>
        <w:p w14:paraId="6BF02406" w14:textId="77777777" w:rsidR="008077B0" w:rsidRPr="000C0E37" w:rsidRDefault="008077B0" w:rsidP="003E6DCB">
          <w:pPr>
            <w:tabs>
              <w:tab w:val="left" w:pos="-1200"/>
              <w:tab w:val="left" w:pos="-600"/>
              <w:tab w:val="left" w:pos="0"/>
              <w:tab w:val="left" w:pos="81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outlineLvl w:val="0"/>
            <w:rPr>
              <w:rFonts w:eastAsia="Calibri" w:cs="Arial"/>
              <w:szCs w:val="22"/>
            </w:rPr>
          </w:pPr>
          <w:r w:rsidRPr="000C0E37">
            <w:rPr>
              <w:rFonts w:eastAsia="Calibri" w:cs="Arial"/>
              <w:szCs w:val="22"/>
            </w:rPr>
            <w:t>STANDARD FEDERAL CERTIFICATIONS AND ASSURANCES – Following are the Assurances, Certifications, and Special Conditions that apply to all federally funded (in whole or in part) Contracts administered by WAHBE.</w:t>
          </w:r>
        </w:p>
        <w:p w14:paraId="76A2FAAE" w14:textId="77777777" w:rsidR="008077B0" w:rsidRPr="000C0E37" w:rsidRDefault="008077B0" w:rsidP="008077B0">
          <w:pPr>
            <w:tabs>
              <w:tab w:val="left" w:pos="-1200"/>
              <w:tab w:val="left" w:pos="-600"/>
              <w:tab w:val="left" w:pos="0"/>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eastAsia="Calibri" w:cs="Arial"/>
              <w:b/>
              <w:szCs w:val="22"/>
            </w:rPr>
          </w:pPr>
        </w:p>
        <w:p w14:paraId="6577D2D4" w14:textId="77777777" w:rsidR="008077B0" w:rsidRPr="000C0E37" w:rsidRDefault="008077B0" w:rsidP="008077B0">
          <w:pPr>
            <w:autoSpaceDE w:val="0"/>
            <w:autoSpaceDN w:val="0"/>
            <w:adjustRightInd w:val="0"/>
            <w:spacing w:after="200" w:line="276" w:lineRule="auto"/>
            <w:jc w:val="both"/>
            <w:rPr>
              <w:rFonts w:eastAsia="Calibri" w:cs="Arial"/>
              <w:bCs/>
              <w:szCs w:val="22"/>
            </w:rPr>
            <w:sectPr w:rsidR="008077B0" w:rsidRPr="000C0E37" w:rsidSect="00B31DD3">
              <w:headerReference w:type="even" r:id="rId73"/>
              <w:headerReference w:type="default" r:id="rId74"/>
              <w:footerReference w:type="default" r:id="rId75"/>
              <w:headerReference w:type="first" r:id="rId76"/>
              <w:pgSz w:w="12240" w:h="15840"/>
              <w:pgMar w:top="720" w:right="720" w:bottom="720" w:left="720" w:header="86" w:footer="720" w:gutter="0"/>
              <w:cols w:space="720"/>
              <w:noEndnote/>
              <w:docGrid w:linePitch="326"/>
            </w:sectPr>
          </w:pPr>
        </w:p>
        <w:p w14:paraId="40E00554" w14:textId="77777777" w:rsidR="008077B0" w:rsidRPr="000C0E37" w:rsidRDefault="008077B0" w:rsidP="0062582B">
          <w:pPr>
            <w:numPr>
              <w:ilvl w:val="0"/>
              <w:numId w:val="35"/>
            </w:numPr>
            <w:autoSpaceDE w:val="0"/>
            <w:autoSpaceDN w:val="0"/>
            <w:adjustRightInd w:val="0"/>
            <w:spacing w:after="200" w:line="276" w:lineRule="auto"/>
            <w:jc w:val="both"/>
            <w:rPr>
              <w:rFonts w:eastAsia="Calibri" w:cs="Arial"/>
              <w:bCs/>
              <w:szCs w:val="22"/>
            </w:rPr>
          </w:pPr>
          <w:r w:rsidRPr="000C0E37">
            <w:rPr>
              <w:rFonts w:eastAsia="Calibri" w:cs="Arial"/>
              <w:b/>
              <w:bCs/>
              <w:szCs w:val="22"/>
            </w:rPr>
            <w:t>CERTIFICATION REGARDING DEBARMENT AND SUSPENSION</w:t>
          </w:r>
        </w:p>
        <w:p w14:paraId="6D393A16" w14:textId="77777777" w:rsidR="008077B0" w:rsidRPr="000C0E37" w:rsidRDefault="008077B0" w:rsidP="008077B0">
          <w:pPr>
            <w:autoSpaceDE w:val="0"/>
            <w:autoSpaceDN w:val="0"/>
            <w:adjustRightInd w:val="0"/>
            <w:spacing w:line="276" w:lineRule="auto"/>
            <w:ind w:left="360"/>
            <w:jc w:val="both"/>
            <w:rPr>
              <w:rFonts w:eastAsia="Calibri" w:cs="Arial"/>
              <w:szCs w:val="22"/>
            </w:rPr>
          </w:pPr>
          <w:r w:rsidRPr="000C0E37">
            <w:rPr>
              <w:rFonts w:eastAsia="Calibri" w:cs="Arial"/>
              <w:szCs w:val="22"/>
            </w:rPr>
            <w:t>The undersigned (authorized official signing for the contracting organization) certifies to the best of his or her knowledge and belief, that the Contractor, defined as the primary participant and the principal(s), defined as an officer, director or owner of the organization in accordance with 45 CFR Part 76, and its principles:</w:t>
          </w:r>
        </w:p>
        <w:p w14:paraId="47763E46" w14:textId="77777777" w:rsidR="008077B0" w:rsidRPr="000C0E37" w:rsidRDefault="008077B0" w:rsidP="008077B0">
          <w:pPr>
            <w:autoSpaceDE w:val="0"/>
            <w:autoSpaceDN w:val="0"/>
            <w:adjustRightInd w:val="0"/>
            <w:ind w:left="360"/>
            <w:jc w:val="both"/>
            <w:rPr>
              <w:rFonts w:eastAsia="Calibri" w:cs="Arial"/>
              <w:b/>
              <w:szCs w:val="22"/>
            </w:rPr>
          </w:pPr>
        </w:p>
        <w:p w14:paraId="1E3FED02" w14:textId="77777777" w:rsidR="008077B0" w:rsidRPr="000C0E37" w:rsidRDefault="008077B0" w:rsidP="0062582B">
          <w:pPr>
            <w:numPr>
              <w:ilvl w:val="0"/>
              <w:numId w:val="36"/>
            </w:numPr>
            <w:tabs>
              <w:tab w:val="clear" w:pos="360"/>
              <w:tab w:val="num" w:pos="72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are not presently debarred, suspended, proposed for debarment, declared ineligible, or voluntarily excluded from covered transactions by any Federal Department or agency;</w:t>
          </w:r>
        </w:p>
        <w:p w14:paraId="15741695" w14:textId="77777777" w:rsidR="008077B0" w:rsidRPr="000C0E37" w:rsidRDefault="008077B0" w:rsidP="0062582B">
          <w:pPr>
            <w:numPr>
              <w:ilvl w:val="0"/>
              <w:numId w:val="36"/>
            </w:numPr>
            <w:tabs>
              <w:tab w:val="clear" w:pos="360"/>
              <w:tab w:val="num" w:pos="72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 xml:space="preserve">have not within a three (3) year period preceding this Contract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1931617" w14:textId="77777777" w:rsidR="008077B0" w:rsidRPr="000C0E37" w:rsidRDefault="008077B0" w:rsidP="00430008">
          <w:pPr>
            <w:numPr>
              <w:ilvl w:val="0"/>
              <w:numId w:val="36"/>
            </w:numPr>
            <w:tabs>
              <w:tab w:val="clear" w:pos="360"/>
              <w:tab w:val="num" w:pos="54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are not presently indicted or otherwise criminally or civilly charged by a governmental entity (Federal, State, or local) with commission of any of the offenses enumerated in paragraph (b) of this certificatio</w:t>
          </w:r>
          <w:r>
            <w:rPr>
              <w:rFonts w:eastAsia="Calibri" w:cs="Arial"/>
              <w:szCs w:val="22"/>
            </w:rPr>
            <w:t>n</w:t>
          </w:r>
          <w:r w:rsidRPr="000C0E37">
            <w:rPr>
              <w:rFonts w:eastAsia="Calibri" w:cs="Arial"/>
              <w:szCs w:val="22"/>
            </w:rPr>
            <w:t>; and</w:t>
          </w:r>
        </w:p>
        <w:p w14:paraId="22C34088" w14:textId="77777777" w:rsidR="008077B0" w:rsidRPr="000C0E37" w:rsidRDefault="008077B0" w:rsidP="0062582B">
          <w:pPr>
            <w:numPr>
              <w:ilvl w:val="0"/>
              <w:numId w:val="36"/>
            </w:numPr>
            <w:autoSpaceDE w:val="0"/>
            <w:autoSpaceDN w:val="0"/>
            <w:adjustRightInd w:val="0"/>
            <w:spacing w:after="200" w:line="276" w:lineRule="auto"/>
            <w:jc w:val="both"/>
            <w:rPr>
              <w:rFonts w:eastAsia="Calibri" w:cs="Arial"/>
              <w:b/>
              <w:szCs w:val="22"/>
            </w:rPr>
          </w:pPr>
          <w:r w:rsidRPr="000C0E37">
            <w:rPr>
              <w:rFonts w:eastAsia="Calibri" w:cs="Arial"/>
              <w:szCs w:val="22"/>
            </w:rPr>
            <w:t>have not within a 3-year period preceding this Contract had one or more public transactions (Federal, State, or local) terminated for cause or default.</w:t>
          </w:r>
        </w:p>
        <w:p w14:paraId="378F6285" w14:textId="77777777" w:rsidR="008077B0" w:rsidRPr="000C0E37" w:rsidRDefault="008077B0" w:rsidP="008077B0">
          <w:pPr>
            <w:autoSpaceDE w:val="0"/>
            <w:autoSpaceDN w:val="0"/>
            <w:adjustRightInd w:val="0"/>
            <w:spacing w:after="200" w:line="276" w:lineRule="auto"/>
            <w:jc w:val="both"/>
            <w:rPr>
              <w:rFonts w:eastAsia="Calibri" w:cs="Arial"/>
              <w:b/>
              <w:szCs w:val="22"/>
            </w:rPr>
          </w:pPr>
          <w:r w:rsidRPr="000C0E37">
            <w:rPr>
              <w:rFonts w:eastAsia="Calibri" w:cs="Arial"/>
              <w:szCs w:val="22"/>
            </w:rPr>
            <w:t>Should the Contractor not be able to provide this certification, an explanation as to why should be placed after the assurances page in the Contract.</w:t>
          </w:r>
        </w:p>
        <w:p w14:paraId="12C35C3D" w14:textId="77777777" w:rsidR="008077B0" w:rsidRPr="000C0E37" w:rsidRDefault="008077B0" w:rsidP="008077B0">
          <w:pPr>
            <w:autoSpaceDE w:val="0"/>
            <w:autoSpaceDN w:val="0"/>
            <w:adjustRightInd w:val="0"/>
            <w:spacing w:after="200" w:line="276" w:lineRule="auto"/>
            <w:jc w:val="both"/>
            <w:rPr>
              <w:rFonts w:eastAsia="Calibri" w:cs="Arial"/>
              <w:b/>
              <w:szCs w:val="22"/>
            </w:rPr>
          </w:pPr>
          <w:r w:rsidRPr="000C0E37">
            <w:rPr>
              <w:rFonts w:eastAsia="Calibri" w:cs="Arial"/>
              <w:szCs w:val="22"/>
            </w:rPr>
            <w:t>The Contractor agrees by signing this Contract that it will include, without modification, the clause titled "Certification Regarding Debarment, Suspension, Ineligibility, and Voluntary Exclusion--Lower Tier Covered Transactions" in all lower tier covered transactions (i.e., transactions with sub-grantees and/or Contractors) and in all solicitations for lower tier covered transactions in accordance with 45 CFR Part 76.</w:t>
          </w:r>
        </w:p>
        <w:p w14:paraId="6BB6546B" w14:textId="77777777" w:rsidR="008077B0" w:rsidRPr="000C0E37" w:rsidRDefault="008077B0" w:rsidP="0062582B">
          <w:pPr>
            <w:numPr>
              <w:ilvl w:val="0"/>
              <w:numId w:val="35"/>
            </w:numPr>
            <w:autoSpaceDE w:val="0"/>
            <w:autoSpaceDN w:val="0"/>
            <w:adjustRightInd w:val="0"/>
            <w:spacing w:after="200" w:line="276" w:lineRule="auto"/>
            <w:jc w:val="both"/>
            <w:rPr>
              <w:rFonts w:eastAsia="Calibri" w:cs="Arial"/>
              <w:b/>
              <w:bCs/>
              <w:szCs w:val="22"/>
            </w:rPr>
          </w:pPr>
          <w:r w:rsidRPr="000C0E37">
            <w:rPr>
              <w:rFonts w:eastAsia="Calibri"/>
              <w:szCs w:val="22"/>
            </w:rPr>
            <w:br w:type="page"/>
          </w:r>
          <w:r w:rsidRPr="000C0E37">
            <w:rPr>
              <w:rFonts w:eastAsia="Calibri" w:cs="Arial"/>
              <w:b/>
              <w:bCs/>
              <w:szCs w:val="22"/>
            </w:rPr>
            <w:lastRenderedPageBreak/>
            <w:t>CERTIFICATION REGARDING DRUG-FREE WORKPLACE REQUIREMENTS</w:t>
          </w:r>
        </w:p>
        <w:p w14:paraId="4CD178EB" w14:textId="77777777" w:rsidR="008077B0" w:rsidRPr="000C0E37" w:rsidRDefault="008077B0" w:rsidP="008077B0">
          <w:pPr>
            <w:autoSpaceDE w:val="0"/>
            <w:autoSpaceDN w:val="0"/>
            <w:adjustRightInd w:val="0"/>
            <w:spacing w:after="200" w:line="276" w:lineRule="auto"/>
            <w:ind w:left="360"/>
            <w:jc w:val="both"/>
            <w:rPr>
              <w:rFonts w:eastAsia="Calibri" w:cs="Arial"/>
              <w:b/>
              <w:szCs w:val="22"/>
            </w:rPr>
          </w:pPr>
          <w:r w:rsidRPr="000C0E37">
            <w:rPr>
              <w:rFonts w:eastAsia="Calibri" w:cs="Arial"/>
              <w:szCs w:val="22"/>
            </w:rPr>
            <w:t>The undersigned (authorized official signing for the contracting organization) certifies that the Contractor will, or will continue to, provide a drug-free workplace in accordance with 45 CFR Part 76 by:</w:t>
          </w:r>
        </w:p>
        <w:p w14:paraId="1B18A684" w14:textId="77777777" w:rsidR="008077B0" w:rsidRPr="000C0E37" w:rsidRDefault="008077B0" w:rsidP="0062582B">
          <w:pPr>
            <w:numPr>
              <w:ilvl w:val="0"/>
              <w:numId w:val="37"/>
            </w:numPr>
            <w:tabs>
              <w:tab w:val="clear" w:pos="360"/>
              <w:tab w:val="num" w:pos="720"/>
            </w:tabs>
            <w:autoSpaceDE w:val="0"/>
            <w:autoSpaceDN w:val="0"/>
            <w:adjustRightInd w:val="0"/>
            <w:spacing w:after="200" w:line="276" w:lineRule="auto"/>
            <w:ind w:left="1080"/>
            <w:jc w:val="both"/>
            <w:rPr>
              <w:rFonts w:eastAsia="Calibri" w:cs="Arial"/>
              <w:b/>
              <w:szCs w:val="22"/>
            </w:rPr>
          </w:pPr>
          <w:r w:rsidRPr="000C0E37">
            <w:rPr>
              <w:rFonts w:eastAsia="Calibri" w:cs="Arial"/>
              <w:szCs w:val="22"/>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1BB8D2F3" w14:textId="77777777" w:rsidR="008077B0" w:rsidRPr="000C0E37" w:rsidRDefault="008077B0" w:rsidP="0062582B">
          <w:pPr>
            <w:numPr>
              <w:ilvl w:val="0"/>
              <w:numId w:val="37"/>
            </w:numPr>
            <w:tabs>
              <w:tab w:val="clear" w:pos="360"/>
              <w:tab w:val="num" w:pos="720"/>
            </w:tabs>
            <w:autoSpaceDE w:val="0"/>
            <w:autoSpaceDN w:val="0"/>
            <w:adjustRightInd w:val="0"/>
            <w:spacing w:after="120" w:line="276" w:lineRule="auto"/>
            <w:ind w:left="1080"/>
            <w:jc w:val="both"/>
            <w:rPr>
              <w:rFonts w:eastAsia="Calibri" w:cs="Arial"/>
              <w:b/>
              <w:szCs w:val="22"/>
            </w:rPr>
          </w:pPr>
          <w:r w:rsidRPr="000C0E37">
            <w:rPr>
              <w:rFonts w:eastAsia="Calibri" w:cs="Arial"/>
              <w:szCs w:val="22"/>
            </w:rPr>
            <w:t>Establishing an ongoing drug-free awareness program to inform employees about</w:t>
          </w:r>
        </w:p>
        <w:p w14:paraId="1C816236" w14:textId="77777777" w:rsidR="008077B0" w:rsidRPr="000C0E37" w:rsidRDefault="008077B0" w:rsidP="008077B0">
          <w:pPr>
            <w:autoSpaceDE w:val="0"/>
            <w:autoSpaceDN w:val="0"/>
            <w:adjustRightInd w:val="0"/>
            <w:spacing w:after="200"/>
            <w:ind w:left="1170" w:hanging="450"/>
            <w:jc w:val="both"/>
            <w:rPr>
              <w:rFonts w:eastAsia="Calibri" w:cs="Arial"/>
              <w:b/>
              <w:szCs w:val="22"/>
            </w:rPr>
          </w:pPr>
          <w:r w:rsidRPr="000C0E37">
            <w:rPr>
              <w:rFonts w:eastAsia="Calibri" w:cs="Arial"/>
              <w:szCs w:val="22"/>
            </w:rPr>
            <w:t>(1) The dangers of drug abuse in the workplace;</w:t>
          </w:r>
        </w:p>
        <w:p w14:paraId="2AA1725B" w14:textId="77777777" w:rsidR="008077B0" w:rsidRPr="000C0E37" w:rsidRDefault="008077B0" w:rsidP="008077B0">
          <w:pPr>
            <w:autoSpaceDE w:val="0"/>
            <w:autoSpaceDN w:val="0"/>
            <w:adjustRightInd w:val="0"/>
            <w:spacing w:after="200"/>
            <w:ind w:left="1170" w:hanging="450"/>
            <w:jc w:val="both"/>
            <w:rPr>
              <w:rFonts w:eastAsia="Calibri" w:cs="Arial"/>
              <w:b/>
              <w:szCs w:val="22"/>
            </w:rPr>
          </w:pPr>
          <w:r w:rsidRPr="000C0E37">
            <w:rPr>
              <w:rFonts w:eastAsia="Calibri" w:cs="Arial"/>
              <w:szCs w:val="22"/>
            </w:rPr>
            <w:t>(2)  The Contractor’s policy of maintaining a drug-free workplace;</w:t>
          </w:r>
        </w:p>
        <w:p w14:paraId="0EACE481" w14:textId="77777777" w:rsidR="008077B0" w:rsidRPr="000C0E37" w:rsidRDefault="008077B0" w:rsidP="008077B0">
          <w:pPr>
            <w:tabs>
              <w:tab w:val="left" w:pos="360"/>
              <w:tab w:val="left" w:pos="990"/>
              <w:tab w:val="left" w:pos="1080"/>
            </w:tabs>
            <w:spacing w:after="120"/>
            <w:ind w:left="1080" w:hanging="360"/>
            <w:jc w:val="both"/>
            <w:rPr>
              <w:rFonts w:eastAsia="Calibri" w:cs="Arial"/>
              <w:b/>
              <w:szCs w:val="22"/>
            </w:rPr>
          </w:pPr>
          <w:r w:rsidRPr="000C0E37">
            <w:rPr>
              <w:rFonts w:eastAsia="Calibri" w:cs="Arial"/>
              <w:szCs w:val="22"/>
            </w:rPr>
            <w:t>(3) Any available drug counseling, rehabilitation, and employee assistance programs; and</w:t>
          </w:r>
        </w:p>
        <w:p w14:paraId="19C6DB5E" w14:textId="77777777" w:rsidR="008077B0" w:rsidRPr="000C0E37" w:rsidRDefault="008077B0" w:rsidP="008077B0">
          <w:pPr>
            <w:autoSpaceDE w:val="0"/>
            <w:autoSpaceDN w:val="0"/>
            <w:adjustRightInd w:val="0"/>
            <w:spacing w:after="200"/>
            <w:ind w:left="1080" w:hanging="360"/>
            <w:jc w:val="both"/>
            <w:rPr>
              <w:rFonts w:eastAsia="Calibri" w:cs="Arial"/>
              <w:b/>
              <w:szCs w:val="22"/>
            </w:rPr>
          </w:pPr>
          <w:r w:rsidRPr="000C0E37">
            <w:rPr>
              <w:rFonts w:eastAsia="Calibri" w:cs="Arial"/>
              <w:snapToGrid w:val="0"/>
              <w:spacing w:val="-2"/>
              <w:szCs w:val="22"/>
            </w:rPr>
            <w:t>(4) The penalties that may be imposed upon employees for drug abuse violations occurring in the workplace;</w:t>
          </w:r>
        </w:p>
        <w:p w14:paraId="7CDA68F5" w14:textId="77777777" w:rsidR="008077B0" w:rsidRPr="000C0E37" w:rsidRDefault="008077B0" w:rsidP="0062582B">
          <w:pPr>
            <w:numPr>
              <w:ilvl w:val="0"/>
              <w:numId w:val="37"/>
            </w:numPr>
            <w:tabs>
              <w:tab w:val="clear" w:pos="360"/>
              <w:tab w:val="num" w:pos="720"/>
            </w:tabs>
            <w:autoSpaceDE w:val="0"/>
            <w:autoSpaceDN w:val="0"/>
            <w:adjustRightInd w:val="0"/>
            <w:spacing w:after="200" w:line="276" w:lineRule="auto"/>
            <w:ind w:left="1080"/>
            <w:jc w:val="both"/>
            <w:rPr>
              <w:rFonts w:eastAsia="Calibri" w:cs="Arial"/>
              <w:b/>
              <w:szCs w:val="22"/>
            </w:rPr>
          </w:pPr>
          <w:r w:rsidRPr="000C0E37">
            <w:rPr>
              <w:rFonts w:eastAsia="Calibri" w:cs="Arial"/>
              <w:szCs w:val="22"/>
            </w:rPr>
            <w:t>Making it a requirement that each employee to be engaged in the performance of the Contract be given a copy of the statement required by paragraph (a) above;</w:t>
          </w:r>
        </w:p>
        <w:p w14:paraId="61F9679A" w14:textId="77777777" w:rsidR="008077B0" w:rsidRPr="000C0E37" w:rsidRDefault="008077B0" w:rsidP="0062582B">
          <w:pPr>
            <w:numPr>
              <w:ilvl w:val="0"/>
              <w:numId w:val="37"/>
            </w:numPr>
            <w:tabs>
              <w:tab w:val="clear" w:pos="360"/>
              <w:tab w:val="num" w:pos="720"/>
            </w:tabs>
            <w:autoSpaceDE w:val="0"/>
            <w:autoSpaceDN w:val="0"/>
            <w:adjustRightInd w:val="0"/>
            <w:spacing w:after="120" w:line="276" w:lineRule="auto"/>
            <w:ind w:left="1080"/>
            <w:jc w:val="both"/>
            <w:rPr>
              <w:rFonts w:eastAsia="Calibri" w:cs="Arial"/>
              <w:b/>
              <w:szCs w:val="22"/>
            </w:rPr>
          </w:pPr>
          <w:r w:rsidRPr="000C0E37">
            <w:rPr>
              <w:rFonts w:eastAsia="Calibri" w:cs="Arial"/>
              <w:szCs w:val="22"/>
            </w:rPr>
            <w:t>Notifying the employee in the statement required by paragraph (a), above, that, as a condition of employment under the Contract, the employee will —</w:t>
          </w:r>
        </w:p>
        <w:p w14:paraId="38086EAA" w14:textId="77777777" w:rsidR="008077B0" w:rsidRPr="000C0E37" w:rsidRDefault="008077B0" w:rsidP="008077B0">
          <w:pPr>
            <w:autoSpaceDE w:val="0"/>
            <w:autoSpaceDN w:val="0"/>
            <w:adjustRightInd w:val="0"/>
            <w:spacing w:after="200" w:line="276" w:lineRule="auto"/>
            <w:ind w:left="720"/>
            <w:jc w:val="both"/>
            <w:rPr>
              <w:rFonts w:eastAsia="Calibri" w:cs="Arial"/>
              <w:b/>
              <w:szCs w:val="22"/>
            </w:rPr>
          </w:pPr>
          <w:r w:rsidRPr="000C0E37">
            <w:rPr>
              <w:rFonts w:eastAsia="Calibri" w:cs="Arial"/>
              <w:szCs w:val="22"/>
            </w:rPr>
            <w:t>(1) Abide by the terms of the statement; and</w:t>
          </w:r>
        </w:p>
        <w:p w14:paraId="368A42EE" w14:textId="77777777" w:rsidR="008077B0" w:rsidRPr="000C0E37" w:rsidRDefault="008077B0" w:rsidP="008077B0">
          <w:pPr>
            <w:autoSpaceDE w:val="0"/>
            <w:autoSpaceDN w:val="0"/>
            <w:adjustRightInd w:val="0"/>
            <w:spacing w:after="200" w:line="276" w:lineRule="auto"/>
            <w:ind w:left="720"/>
            <w:jc w:val="both"/>
            <w:rPr>
              <w:rFonts w:eastAsia="Calibri" w:cs="Arial"/>
              <w:szCs w:val="22"/>
            </w:rPr>
          </w:pPr>
          <w:r w:rsidRPr="000C0E37">
            <w:rPr>
              <w:rFonts w:eastAsia="Calibri" w:cs="Arial"/>
              <w:szCs w:val="22"/>
            </w:rPr>
            <w:t xml:space="preserve">(2) Notify the employer in writing of his or her conviction for a violation of a criminal drug statute occurring in the workplace no later </w:t>
          </w:r>
          <w:r w:rsidRPr="000C0E37">
            <w:rPr>
              <w:rFonts w:eastAsia="Calibri" w:cs="Arial"/>
              <w:szCs w:val="22"/>
            </w:rPr>
            <w:t>than five (5) calendar days after such conviction;</w:t>
          </w:r>
        </w:p>
        <w:p w14:paraId="71366FC3" w14:textId="77777777" w:rsidR="008077B0" w:rsidRPr="000C0E37" w:rsidRDefault="008077B0" w:rsidP="0062582B">
          <w:pPr>
            <w:numPr>
              <w:ilvl w:val="0"/>
              <w:numId w:val="37"/>
            </w:numPr>
            <w:tabs>
              <w:tab w:val="clear" w:pos="360"/>
              <w:tab w:val="num" w:pos="72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Notifying WAHBE in writing within ten (10) calendar days after receiving notice under paragraph (d)(2) from an employee or otherwise receiving actual notice of such conviction. Employers of convicted employees shall provide notice, including position title, to the Contract Manager whose Contract activity the convicted employee was working, unless the Federal agency has designated a central point for the receipt of such notices. Notice shall include the identification number(s) of each affected grant;</w:t>
          </w:r>
        </w:p>
        <w:p w14:paraId="506A7ABC" w14:textId="77777777" w:rsidR="008077B0" w:rsidRPr="000C0E37" w:rsidRDefault="008077B0" w:rsidP="0062582B">
          <w:pPr>
            <w:numPr>
              <w:ilvl w:val="0"/>
              <w:numId w:val="37"/>
            </w:numPr>
            <w:tabs>
              <w:tab w:val="clear" w:pos="360"/>
              <w:tab w:val="num" w:pos="720"/>
            </w:tabs>
            <w:autoSpaceDE w:val="0"/>
            <w:autoSpaceDN w:val="0"/>
            <w:adjustRightInd w:val="0"/>
            <w:spacing w:after="120" w:line="276" w:lineRule="auto"/>
            <w:ind w:left="720"/>
            <w:jc w:val="both"/>
            <w:rPr>
              <w:rFonts w:eastAsia="Calibri" w:cs="Arial"/>
              <w:b/>
              <w:szCs w:val="22"/>
            </w:rPr>
          </w:pPr>
          <w:r w:rsidRPr="000C0E37">
            <w:rPr>
              <w:rFonts w:eastAsia="Calibri" w:cs="Arial"/>
              <w:szCs w:val="22"/>
            </w:rPr>
            <w:t>Taking one of the following actions, within thirty (30) calendar days of receiving notice under paragraph (d) (2), with respect to any employee who is so convicted —</w:t>
          </w:r>
        </w:p>
        <w:p w14:paraId="1FF3518B" w14:textId="77777777" w:rsidR="008077B0" w:rsidRPr="000C0E37" w:rsidRDefault="008077B0" w:rsidP="008077B0">
          <w:pPr>
            <w:spacing w:after="120" w:line="276" w:lineRule="auto"/>
            <w:ind w:left="720" w:hanging="360"/>
            <w:jc w:val="both"/>
            <w:rPr>
              <w:rFonts w:eastAsia="Calibri" w:cs="Arial"/>
              <w:b/>
              <w:szCs w:val="22"/>
            </w:rPr>
          </w:pPr>
          <w:r w:rsidRPr="000C0E37">
            <w:rPr>
              <w:rFonts w:eastAsia="Calibri" w:cs="Arial"/>
              <w:szCs w:val="22"/>
            </w:rPr>
            <w:t>(1) Taking appropriate personnel action against such an employee, up to and including termination, consistent with the requirements of the Rehabilitation Act of 1973, as amended; or</w:t>
          </w:r>
        </w:p>
        <w:p w14:paraId="548C13C4" w14:textId="77777777" w:rsidR="008077B0" w:rsidRPr="000C0E37" w:rsidRDefault="008077B0" w:rsidP="008077B0">
          <w:pPr>
            <w:tabs>
              <w:tab w:val="left" w:pos="-720"/>
              <w:tab w:val="left" w:pos="0"/>
              <w:tab w:val="left" w:pos="1170"/>
            </w:tabs>
            <w:spacing w:after="200" w:line="276" w:lineRule="auto"/>
            <w:ind w:left="720" w:hanging="360"/>
            <w:jc w:val="both"/>
            <w:rPr>
              <w:rFonts w:eastAsia="Calibri" w:cs="Arial"/>
              <w:b/>
              <w:szCs w:val="22"/>
            </w:rPr>
          </w:pPr>
          <w:r w:rsidRPr="000C0E37">
            <w:rPr>
              <w:rFonts w:eastAsia="Calibri" w:cs="Arial"/>
              <w:szCs w:val="22"/>
            </w:rPr>
            <w:t>(2) Requiring such employee to participate satisfactorily in a drug abuse assistance or rehabilitation program approved for such purposes by a Federal, State, or local health, law enforcement, or other appropriate agency;</w:t>
          </w:r>
        </w:p>
        <w:p w14:paraId="1CDF30FA" w14:textId="77777777" w:rsidR="008077B0" w:rsidRPr="000C0E37" w:rsidRDefault="008077B0" w:rsidP="0062582B">
          <w:pPr>
            <w:numPr>
              <w:ilvl w:val="0"/>
              <w:numId w:val="37"/>
            </w:numPr>
            <w:tabs>
              <w:tab w:val="clear" w:pos="360"/>
              <w:tab w:val="num" w:pos="720"/>
            </w:tabs>
            <w:autoSpaceDE w:val="0"/>
            <w:autoSpaceDN w:val="0"/>
            <w:adjustRightInd w:val="0"/>
            <w:spacing w:after="200" w:line="276" w:lineRule="auto"/>
            <w:ind w:left="720"/>
            <w:jc w:val="both"/>
            <w:rPr>
              <w:rFonts w:eastAsia="Calibri" w:cs="Arial"/>
              <w:b/>
              <w:szCs w:val="22"/>
            </w:rPr>
          </w:pPr>
          <w:r w:rsidRPr="000C0E37">
            <w:rPr>
              <w:rFonts w:eastAsia="Calibri" w:cs="Arial"/>
              <w:szCs w:val="22"/>
            </w:rPr>
            <w:t>Making a good faith effort to continue to maintain a drug-free workplace through implementation of paragraphs (a), (b), (c), (d), (e), and (f).</w:t>
          </w:r>
        </w:p>
        <w:p w14:paraId="3966BA71" w14:textId="77777777" w:rsidR="008077B0" w:rsidRPr="000C0E37" w:rsidRDefault="008077B0" w:rsidP="008077B0">
          <w:pPr>
            <w:autoSpaceDE w:val="0"/>
            <w:autoSpaceDN w:val="0"/>
            <w:adjustRightInd w:val="0"/>
            <w:spacing w:after="200" w:line="276" w:lineRule="auto"/>
            <w:jc w:val="both"/>
            <w:rPr>
              <w:rFonts w:eastAsia="Calibri" w:cs="Arial"/>
              <w:b/>
              <w:szCs w:val="22"/>
            </w:rPr>
          </w:pPr>
          <w:r w:rsidRPr="000C0E37">
            <w:rPr>
              <w:rFonts w:eastAsia="Calibri" w:cs="Arial"/>
              <w:szCs w:val="22"/>
            </w:rPr>
            <w:t>For purposes of paragraph (e) regarding agency notification of criminal drug convictions, WAHBE has designated the following central point for receipt of such notices:</w:t>
          </w:r>
        </w:p>
        <w:p w14:paraId="350B4FCD" w14:textId="77777777" w:rsidR="008077B0" w:rsidRPr="000C0E37" w:rsidRDefault="008077B0" w:rsidP="008077B0">
          <w:pPr>
            <w:autoSpaceDE w:val="0"/>
            <w:autoSpaceDN w:val="0"/>
            <w:adjustRightInd w:val="0"/>
            <w:spacing w:line="276" w:lineRule="auto"/>
            <w:ind w:left="720"/>
            <w:jc w:val="both"/>
            <w:rPr>
              <w:rFonts w:eastAsia="Calibri" w:cs="Arial"/>
              <w:b/>
              <w:szCs w:val="22"/>
            </w:rPr>
          </w:pPr>
          <w:r>
            <w:rPr>
              <w:rFonts w:eastAsia="Calibri" w:cs="Arial"/>
              <w:szCs w:val="22"/>
            </w:rPr>
            <w:t>General Counsel</w:t>
          </w:r>
          <w:r w:rsidRPr="000C0E37">
            <w:rPr>
              <w:rFonts w:eastAsia="Calibri" w:cs="Arial"/>
              <w:szCs w:val="22"/>
            </w:rPr>
            <w:t xml:space="preserve"> </w:t>
          </w:r>
        </w:p>
        <w:p w14:paraId="0E0141A5" w14:textId="77777777" w:rsidR="008077B0" w:rsidRPr="000C0E37" w:rsidRDefault="008077B0" w:rsidP="008077B0">
          <w:pPr>
            <w:autoSpaceDE w:val="0"/>
            <w:autoSpaceDN w:val="0"/>
            <w:adjustRightInd w:val="0"/>
            <w:spacing w:line="276" w:lineRule="auto"/>
            <w:ind w:left="720"/>
            <w:jc w:val="both"/>
            <w:rPr>
              <w:rFonts w:eastAsia="Calibri" w:cs="Arial"/>
              <w:b/>
              <w:szCs w:val="22"/>
            </w:rPr>
          </w:pPr>
          <w:r w:rsidRPr="000C0E37">
            <w:rPr>
              <w:rFonts w:eastAsia="Calibri" w:cs="Arial"/>
              <w:szCs w:val="22"/>
            </w:rPr>
            <w:t>WAHBE</w:t>
          </w:r>
        </w:p>
        <w:p w14:paraId="61400612" w14:textId="77777777" w:rsidR="008077B0" w:rsidRPr="000C0E37" w:rsidRDefault="008077B0" w:rsidP="008077B0">
          <w:pPr>
            <w:autoSpaceDE w:val="0"/>
            <w:autoSpaceDN w:val="0"/>
            <w:adjustRightInd w:val="0"/>
            <w:spacing w:line="276" w:lineRule="auto"/>
            <w:ind w:left="720"/>
            <w:jc w:val="both"/>
            <w:rPr>
              <w:rFonts w:eastAsia="Calibri" w:cs="Arial"/>
              <w:b/>
              <w:szCs w:val="22"/>
            </w:rPr>
          </w:pPr>
          <w:r>
            <w:rPr>
              <w:rFonts w:eastAsia="Calibri" w:cs="Arial"/>
              <w:szCs w:val="22"/>
            </w:rPr>
            <w:t>810 Jefferson Street SE</w:t>
          </w:r>
        </w:p>
        <w:p w14:paraId="7035C40B" w14:textId="77777777" w:rsidR="008077B0" w:rsidRPr="000C0E37" w:rsidRDefault="008077B0" w:rsidP="008077B0">
          <w:pPr>
            <w:autoSpaceDE w:val="0"/>
            <w:autoSpaceDN w:val="0"/>
            <w:adjustRightInd w:val="0"/>
            <w:spacing w:line="276" w:lineRule="auto"/>
            <w:ind w:left="720"/>
            <w:jc w:val="both"/>
            <w:rPr>
              <w:rFonts w:eastAsia="Calibri" w:cs="Arial"/>
              <w:b/>
              <w:szCs w:val="22"/>
            </w:rPr>
          </w:pPr>
          <w:r w:rsidRPr="000C0E37">
            <w:rPr>
              <w:rFonts w:eastAsia="Calibri" w:cs="Arial"/>
              <w:szCs w:val="22"/>
            </w:rPr>
            <w:t>Olympia, WA  9850</w:t>
          </w:r>
          <w:r>
            <w:rPr>
              <w:rFonts w:eastAsia="Calibri" w:cs="Arial"/>
              <w:szCs w:val="22"/>
            </w:rPr>
            <w:t>1-1417</w:t>
          </w:r>
        </w:p>
        <w:p w14:paraId="59AEBC3A" w14:textId="77777777" w:rsidR="008077B0" w:rsidRPr="000C0E37" w:rsidRDefault="008077B0" w:rsidP="008077B0">
          <w:pPr>
            <w:spacing w:after="160" w:line="259" w:lineRule="auto"/>
            <w:rPr>
              <w:rFonts w:eastAsia="Calibri" w:cs="Arial"/>
              <w:bCs/>
              <w:szCs w:val="22"/>
            </w:rPr>
          </w:pPr>
        </w:p>
        <w:p w14:paraId="1F77DC02" w14:textId="77777777" w:rsidR="008077B0" w:rsidRPr="000C0E37" w:rsidRDefault="008077B0" w:rsidP="0062582B">
          <w:pPr>
            <w:keepNext/>
            <w:numPr>
              <w:ilvl w:val="0"/>
              <w:numId w:val="35"/>
            </w:numPr>
            <w:autoSpaceDE w:val="0"/>
            <w:autoSpaceDN w:val="0"/>
            <w:adjustRightInd w:val="0"/>
            <w:spacing w:after="200" w:line="276" w:lineRule="auto"/>
            <w:jc w:val="both"/>
            <w:rPr>
              <w:rFonts w:eastAsia="Calibri" w:cs="Arial"/>
              <w:b/>
              <w:bCs/>
              <w:szCs w:val="22"/>
            </w:rPr>
          </w:pPr>
          <w:r w:rsidRPr="000C0E37">
            <w:rPr>
              <w:rFonts w:eastAsia="Calibri" w:cs="Arial"/>
              <w:b/>
              <w:bCs/>
              <w:szCs w:val="22"/>
            </w:rPr>
            <w:lastRenderedPageBreak/>
            <w:t>CERTIFICATION REGARDING LOBBYING</w:t>
          </w:r>
        </w:p>
        <w:p w14:paraId="543FF185" w14:textId="77777777" w:rsidR="008077B0" w:rsidRPr="000C0E37" w:rsidRDefault="008077B0" w:rsidP="008077B0">
          <w:pPr>
            <w:keepNext/>
            <w:autoSpaceDE w:val="0"/>
            <w:autoSpaceDN w:val="0"/>
            <w:adjustRightInd w:val="0"/>
            <w:spacing w:after="200" w:line="276" w:lineRule="auto"/>
            <w:ind w:left="360"/>
            <w:jc w:val="both"/>
            <w:rPr>
              <w:rFonts w:eastAsia="Calibri" w:cs="Arial"/>
              <w:b/>
              <w:szCs w:val="22"/>
            </w:rPr>
          </w:pPr>
          <w:r w:rsidRPr="000C0E37">
            <w:rPr>
              <w:rFonts w:eastAsia="Calibri" w:cs="Arial"/>
              <w:szCs w:val="22"/>
            </w:rPr>
            <w:t xml:space="preserve">Title 31, United States Code, Section 1352, entitled "Limitation on use of appropriated funds to influence certain Federal contracting and financial transactions," generally prohibits recipients of Federal grants and cooperative agreements from using Federal (appropriated) funds for lobbying the Executive or Legislative Branches of the Federal Government in connection with a SPECIFIC grant or cooperative agreement. Section 1352 also requires that each person who requests or receives a Federal grant or cooperative agreement shall disclose lobbying undertaken with non-Federal (non-appropriated) funds. These requirements apply to grants and cooperative agreements EXCEEDING $100,000 in total costs (45 CFR Part 93). </w:t>
          </w:r>
        </w:p>
        <w:p w14:paraId="34216F62" w14:textId="77777777" w:rsidR="008077B0" w:rsidRPr="000C0E37" w:rsidRDefault="008077B0" w:rsidP="008077B0">
          <w:pPr>
            <w:autoSpaceDE w:val="0"/>
            <w:autoSpaceDN w:val="0"/>
            <w:adjustRightInd w:val="0"/>
            <w:spacing w:after="120" w:line="276" w:lineRule="auto"/>
            <w:ind w:left="360"/>
            <w:jc w:val="both"/>
            <w:rPr>
              <w:rFonts w:eastAsia="Calibri" w:cs="Arial"/>
              <w:b/>
              <w:szCs w:val="22"/>
            </w:rPr>
          </w:pPr>
          <w:r w:rsidRPr="000C0E37">
            <w:rPr>
              <w:rFonts w:eastAsia="Calibri" w:cs="Arial"/>
              <w:szCs w:val="22"/>
            </w:rPr>
            <w:t>The undersigned (authorized official signing for the contracting organization) certifies, to the best of his or her knowledge and belief, that:</w:t>
          </w:r>
        </w:p>
        <w:p w14:paraId="01BAC3F1" w14:textId="77777777" w:rsidR="008077B0" w:rsidRPr="00E75B91" w:rsidRDefault="008077B0" w:rsidP="0062582B">
          <w:pPr>
            <w:pStyle w:val="ListParagraph"/>
            <w:numPr>
              <w:ilvl w:val="0"/>
              <w:numId w:val="86"/>
            </w:numPr>
            <w:tabs>
              <w:tab w:val="clear" w:pos="360"/>
              <w:tab w:val="num" w:pos="900"/>
            </w:tabs>
            <w:spacing w:after="120" w:line="276" w:lineRule="auto"/>
            <w:ind w:left="720"/>
            <w:jc w:val="both"/>
          </w:pPr>
          <w:r w:rsidRPr="00E75B91">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4FBB702" w14:textId="77777777" w:rsidR="008077B0" w:rsidRPr="000C0E37" w:rsidRDefault="008077B0" w:rsidP="008077B0">
          <w:pPr>
            <w:autoSpaceDE w:val="0"/>
            <w:autoSpaceDN w:val="0"/>
            <w:adjustRightInd w:val="0"/>
            <w:spacing w:line="276" w:lineRule="auto"/>
            <w:ind w:left="720"/>
            <w:jc w:val="both"/>
            <w:rPr>
              <w:rFonts w:eastAsia="Calibri" w:cs="Arial"/>
              <w:b/>
              <w:szCs w:val="22"/>
            </w:rPr>
          </w:pPr>
        </w:p>
        <w:p w14:paraId="77A8CC59" w14:textId="77777777" w:rsidR="008077B0" w:rsidRPr="000C0E37" w:rsidRDefault="008077B0" w:rsidP="008077B0">
          <w:pPr>
            <w:tabs>
              <w:tab w:val="num" w:pos="720"/>
            </w:tabs>
            <w:autoSpaceDE w:val="0"/>
            <w:autoSpaceDN w:val="0"/>
            <w:adjustRightInd w:val="0"/>
            <w:spacing w:after="120" w:line="276" w:lineRule="auto"/>
            <w:ind w:left="720" w:hanging="360"/>
            <w:jc w:val="both"/>
            <w:outlineLvl w:val="3"/>
            <w:rPr>
              <w:rFonts w:eastAsia="Calibri" w:cs="Arial"/>
              <w:b/>
              <w:szCs w:val="22"/>
            </w:rPr>
          </w:pPr>
          <w:r w:rsidRPr="000C0E37">
            <w:rPr>
              <w:rFonts w:eastAsia="Calibri" w:cs="Arial"/>
              <w:szCs w:val="22"/>
            </w:rPr>
            <w:t xml:space="preserve">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w:t>
          </w:r>
          <w:r w:rsidRPr="000C0E37">
            <w:rPr>
              <w:rFonts w:eastAsia="Calibri" w:cs="Arial"/>
              <w:szCs w:val="22"/>
            </w:rPr>
            <w:t>and submit Standard Form-LLL, "Disclosure of Lobbying Activities," in accordance with its instructions. (If needed, Standard Form-LLL, "Disclosure of Lobbying Activities," its instructions, and continuation sheet are included at the end of this application form.)</w:t>
          </w:r>
        </w:p>
        <w:p w14:paraId="21B47695" w14:textId="77777777" w:rsidR="008077B0" w:rsidRPr="000C0E37" w:rsidRDefault="008077B0" w:rsidP="008077B0">
          <w:pPr>
            <w:autoSpaceDE w:val="0"/>
            <w:autoSpaceDN w:val="0"/>
            <w:adjustRightInd w:val="0"/>
            <w:spacing w:after="120" w:line="276" w:lineRule="auto"/>
            <w:ind w:left="720" w:hanging="360"/>
            <w:jc w:val="both"/>
            <w:rPr>
              <w:rFonts w:eastAsia="Calibri" w:cs="Arial"/>
              <w:b/>
              <w:szCs w:val="22"/>
            </w:rPr>
          </w:pPr>
        </w:p>
        <w:p w14:paraId="2335FC89" w14:textId="77777777" w:rsidR="008077B0" w:rsidRPr="000C0E37" w:rsidRDefault="008077B0" w:rsidP="008077B0">
          <w:pPr>
            <w:tabs>
              <w:tab w:val="num" w:pos="720"/>
            </w:tabs>
            <w:autoSpaceDE w:val="0"/>
            <w:autoSpaceDN w:val="0"/>
            <w:adjustRightInd w:val="0"/>
            <w:spacing w:after="120" w:line="276" w:lineRule="auto"/>
            <w:ind w:left="720" w:hanging="360"/>
            <w:jc w:val="both"/>
            <w:outlineLvl w:val="3"/>
            <w:rPr>
              <w:rFonts w:eastAsia="Calibri" w:cs="Arial"/>
              <w:szCs w:val="22"/>
            </w:rPr>
          </w:pPr>
          <w:r w:rsidRPr="000C0E37">
            <w:rPr>
              <w:rFonts w:eastAsia="Calibri" w:cs="Arial"/>
              <w:szCs w:val="22"/>
            </w:rPr>
            <w:t>The undersigned shall require that the language of this certification be included in the award documents for all subcontracts at all tiers (including subcontracts, sub-subcontracts, and contracts under grants, loans and cooperative agreements) and that all Sub-recipient/Contractors shall certify and disclose accordingly.</w:t>
          </w:r>
        </w:p>
        <w:p w14:paraId="6925D568" w14:textId="77777777" w:rsidR="008077B0" w:rsidRPr="000C0E37" w:rsidRDefault="008077B0" w:rsidP="008077B0">
          <w:pPr>
            <w:autoSpaceDE w:val="0"/>
            <w:autoSpaceDN w:val="0"/>
            <w:adjustRightInd w:val="0"/>
            <w:jc w:val="both"/>
            <w:rPr>
              <w:rFonts w:eastAsia="Calibri" w:cs="Arial"/>
              <w:szCs w:val="22"/>
            </w:rPr>
          </w:pPr>
        </w:p>
        <w:p w14:paraId="6B78D51D" w14:textId="77777777" w:rsidR="008077B0" w:rsidRPr="000C0E37" w:rsidRDefault="008077B0" w:rsidP="008077B0">
          <w:pPr>
            <w:tabs>
              <w:tab w:val="left" w:pos="-720"/>
              <w:tab w:val="left" w:pos="0"/>
            </w:tabs>
            <w:spacing w:after="200" w:line="276" w:lineRule="auto"/>
            <w:ind w:left="360"/>
            <w:jc w:val="both"/>
            <w:rPr>
              <w:rFonts w:eastAsia="Calibri" w:cs="Arial"/>
              <w:b/>
              <w:szCs w:val="22"/>
            </w:rPr>
          </w:pPr>
          <w:r w:rsidRPr="000C0E37">
            <w:rPr>
              <w:rFonts w:eastAsia="Calibri" w:cs="Arial"/>
              <w:szCs w:val="22"/>
            </w:rPr>
            <w:t>This certification is a material representation of fact upon which reliance was placed when this transaction was made or entered into. Submission of this certification is a prerequisite for making or entering into this transaction imposed by Section 1352, U.S. Code. Any person who fails to file the required certification shall be subject to a civil penalty of not less than $10,000.00 and not more than $100,000.00 for each such failure.</w:t>
          </w:r>
        </w:p>
        <w:p w14:paraId="1594ADAD" w14:textId="77777777" w:rsidR="008077B0" w:rsidRPr="000C0E37" w:rsidRDefault="008077B0" w:rsidP="0062582B">
          <w:pPr>
            <w:numPr>
              <w:ilvl w:val="0"/>
              <w:numId w:val="35"/>
            </w:numPr>
            <w:autoSpaceDE w:val="0"/>
            <w:autoSpaceDN w:val="0"/>
            <w:adjustRightInd w:val="0"/>
            <w:spacing w:after="200" w:line="276" w:lineRule="auto"/>
            <w:jc w:val="both"/>
            <w:rPr>
              <w:rFonts w:eastAsia="Calibri" w:cs="Arial"/>
              <w:b/>
              <w:bCs/>
              <w:szCs w:val="22"/>
            </w:rPr>
          </w:pPr>
          <w:r w:rsidRPr="000C0E37">
            <w:rPr>
              <w:rFonts w:eastAsia="Calibri" w:cs="Arial"/>
              <w:b/>
              <w:bCs/>
              <w:szCs w:val="22"/>
            </w:rPr>
            <w:t>CERTIFICATION REGARDING PROGRAM FRAUD CIVIL REMEDIES ACT (PFCRA)</w:t>
          </w:r>
        </w:p>
        <w:p w14:paraId="03D78E4F" w14:textId="77777777" w:rsidR="008077B0" w:rsidRPr="000C0E37" w:rsidRDefault="008077B0" w:rsidP="008077B0">
          <w:pPr>
            <w:autoSpaceDE w:val="0"/>
            <w:autoSpaceDN w:val="0"/>
            <w:adjustRightInd w:val="0"/>
            <w:spacing w:after="200" w:line="276" w:lineRule="auto"/>
            <w:ind w:left="360"/>
            <w:jc w:val="both"/>
            <w:rPr>
              <w:rFonts w:eastAsia="Calibri" w:cs="Arial"/>
              <w:szCs w:val="22"/>
            </w:rPr>
          </w:pPr>
          <w:r w:rsidRPr="000C0E37">
            <w:rPr>
              <w:rFonts w:eastAsia="Calibri" w:cs="Arial"/>
              <w:szCs w:val="22"/>
            </w:rPr>
            <w:t>The undersigned (authorized official signing for the contracting organization) certifies that the statements herein are true, complete, and accurate to the best of his or her knowledge, and that he or she is aware that any false, fictitious, or fraudulent statements or claims may subject him or her to criminal, civil, or administrative penalties. The undersigned agrees that the contracting organization will comply with the Public Health Service terms and conditions of award if a Contract is awarded.</w:t>
          </w:r>
        </w:p>
        <w:p w14:paraId="7F7B129C" w14:textId="77777777" w:rsidR="008077B0" w:rsidRPr="000C0E37" w:rsidRDefault="008077B0" w:rsidP="008077B0">
          <w:pPr>
            <w:spacing w:after="160" w:line="259" w:lineRule="auto"/>
            <w:rPr>
              <w:rFonts w:eastAsia="Calibri" w:cs="Arial"/>
              <w:b/>
              <w:bCs/>
              <w:szCs w:val="22"/>
            </w:rPr>
          </w:pPr>
          <w:r w:rsidRPr="000C0E37">
            <w:rPr>
              <w:rFonts w:eastAsia="Calibri" w:cs="Arial"/>
              <w:b/>
              <w:bCs/>
              <w:szCs w:val="22"/>
            </w:rPr>
            <w:br w:type="page"/>
          </w:r>
        </w:p>
        <w:p w14:paraId="2F85E76E" w14:textId="77777777" w:rsidR="008077B0" w:rsidRPr="000C0E37" w:rsidRDefault="008077B0" w:rsidP="0062582B">
          <w:pPr>
            <w:numPr>
              <w:ilvl w:val="0"/>
              <w:numId w:val="35"/>
            </w:numPr>
            <w:autoSpaceDE w:val="0"/>
            <w:autoSpaceDN w:val="0"/>
            <w:adjustRightInd w:val="0"/>
            <w:spacing w:after="200" w:line="276" w:lineRule="auto"/>
            <w:rPr>
              <w:rFonts w:eastAsia="Calibri" w:cs="Arial"/>
              <w:b/>
              <w:bCs/>
              <w:szCs w:val="22"/>
            </w:rPr>
          </w:pPr>
          <w:r w:rsidRPr="000C0E37">
            <w:rPr>
              <w:rFonts w:eastAsia="Calibri" w:cs="Arial"/>
              <w:b/>
              <w:bCs/>
              <w:szCs w:val="22"/>
            </w:rPr>
            <w:lastRenderedPageBreak/>
            <w:t>CERTIFICATION REGARDING ENVIRONMENTAL TOBACCO SMOKE</w:t>
          </w:r>
        </w:p>
        <w:p w14:paraId="3F0C2B12" w14:textId="77777777" w:rsidR="008077B0" w:rsidRPr="000C0E37" w:rsidRDefault="008077B0" w:rsidP="008077B0">
          <w:pPr>
            <w:autoSpaceDE w:val="0"/>
            <w:autoSpaceDN w:val="0"/>
            <w:adjustRightInd w:val="0"/>
            <w:spacing w:after="200" w:line="276" w:lineRule="auto"/>
            <w:ind w:left="360"/>
            <w:jc w:val="both"/>
            <w:rPr>
              <w:rFonts w:eastAsia="Calibri" w:cs="Arial"/>
              <w:b/>
              <w:szCs w:val="22"/>
            </w:rPr>
          </w:pPr>
          <w:r w:rsidRPr="000C0E37">
            <w:rPr>
              <w:rFonts w:eastAsia="Calibri" w:cs="Arial"/>
              <w:szCs w:val="22"/>
            </w:rPr>
            <w:t>Public Law 103-227, also known as the Pro-Children Act of 1994 (Act), requires that smoking not be permitted in any portion of any indoor facility owned or leased or contracted for by an entity and used routinely or regularly for the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 portions of facilities used for inpatient drug or alcohol treatment, service providers whose sole source of applicable Federal funds is Medicare or Medicaid, or facilities where WIC coupons are redeemed.</w:t>
          </w:r>
        </w:p>
        <w:p w14:paraId="50DD2FA6" w14:textId="77777777" w:rsidR="008077B0" w:rsidRPr="000C0E37" w:rsidRDefault="008077B0" w:rsidP="008077B0">
          <w:pPr>
            <w:autoSpaceDE w:val="0"/>
            <w:autoSpaceDN w:val="0"/>
            <w:adjustRightInd w:val="0"/>
            <w:spacing w:line="276" w:lineRule="auto"/>
            <w:ind w:left="360"/>
            <w:jc w:val="both"/>
            <w:rPr>
              <w:rFonts w:eastAsia="Calibri" w:cs="Arial"/>
              <w:b/>
              <w:szCs w:val="22"/>
            </w:rPr>
          </w:pPr>
          <w:r w:rsidRPr="000C0E37">
            <w:rPr>
              <w:rFonts w:eastAsia="Calibri" w:cs="Arial"/>
              <w:szCs w:val="22"/>
            </w:rPr>
            <w:t>Failure to comply with the provisions of the law may result in the imposition of a civil monetary penalty of up to $1,000.00 for each violation and/or the imposition of an administrative compliance order on the responsible entity.</w:t>
          </w:r>
        </w:p>
        <w:p w14:paraId="5079D28A" w14:textId="77777777" w:rsidR="008077B0" w:rsidRPr="000C0E37" w:rsidRDefault="008077B0" w:rsidP="008077B0">
          <w:pPr>
            <w:autoSpaceDE w:val="0"/>
            <w:autoSpaceDN w:val="0"/>
            <w:adjustRightInd w:val="0"/>
            <w:spacing w:line="276" w:lineRule="auto"/>
            <w:jc w:val="both"/>
            <w:rPr>
              <w:rFonts w:eastAsia="Calibri" w:cs="Arial"/>
              <w:b/>
              <w:szCs w:val="22"/>
            </w:rPr>
          </w:pPr>
        </w:p>
        <w:p w14:paraId="6C8ECCCD" w14:textId="77777777" w:rsidR="008077B0" w:rsidRPr="000C0E37" w:rsidRDefault="008077B0" w:rsidP="008077B0">
          <w:pPr>
            <w:autoSpaceDE w:val="0"/>
            <w:autoSpaceDN w:val="0"/>
            <w:adjustRightInd w:val="0"/>
            <w:spacing w:after="200" w:line="276" w:lineRule="auto"/>
            <w:ind w:left="360"/>
            <w:jc w:val="both"/>
            <w:rPr>
              <w:rFonts w:eastAsia="Calibri" w:cs="Arial"/>
              <w:b/>
              <w:szCs w:val="22"/>
            </w:rPr>
          </w:pPr>
          <w:r w:rsidRPr="000C0E37">
            <w:rPr>
              <w:rFonts w:eastAsia="Calibri" w:cs="Arial"/>
              <w:szCs w:val="22"/>
            </w:rPr>
            <w:t>By signing the certification, the undersigned certifies that the contracting organization will comply with the requirements of the Act and will not allow smoking within any portion of any indoor facility used for the provision of services for children as defined by the Act.</w:t>
          </w:r>
        </w:p>
        <w:p w14:paraId="3D53B80E" w14:textId="77777777" w:rsidR="008077B0" w:rsidRPr="000C0E37" w:rsidRDefault="008077B0" w:rsidP="008077B0">
          <w:pPr>
            <w:autoSpaceDE w:val="0"/>
            <w:autoSpaceDN w:val="0"/>
            <w:adjustRightInd w:val="0"/>
            <w:spacing w:line="276" w:lineRule="auto"/>
            <w:ind w:left="360"/>
            <w:jc w:val="both"/>
            <w:rPr>
              <w:rFonts w:eastAsia="Calibri" w:cs="Arial"/>
              <w:b/>
              <w:szCs w:val="22"/>
            </w:rPr>
          </w:pPr>
          <w:r w:rsidRPr="000C0E37">
            <w:rPr>
              <w:rFonts w:eastAsia="Calibri" w:cs="Arial"/>
              <w:szCs w:val="22"/>
            </w:rPr>
            <w:t>The contracting organization agrees that it will require that the language of this certification be included in any subcontracts which contain provisions for children’s services and that all Sub-recipient/Contractors shall certify accordingly.</w:t>
          </w:r>
        </w:p>
        <w:p w14:paraId="4FC8B3FF" w14:textId="77777777" w:rsidR="008077B0" w:rsidRDefault="008077B0" w:rsidP="008077B0">
          <w:pPr>
            <w:autoSpaceDE w:val="0"/>
            <w:autoSpaceDN w:val="0"/>
            <w:adjustRightInd w:val="0"/>
            <w:spacing w:line="276" w:lineRule="auto"/>
            <w:jc w:val="both"/>
            <w:rPr>
              <w:rFonts w:eastAsia="Calibri" w:cs="Arial"/>
              <w:b/>
              <w:szCs w:val="22"/>
            </w:rPr>
          </w:pPr>
        </w:p>
        <w:p w14:paraId="61AE1F57" w14:textId="77777777" w:rsidR="008077B0" w:rsidRPr="000C0E37" w:rsidRDefault="008077B0" w:rsidP="008077B0">
          <w:pPr>
            <w:autoSpaceDE w:val="0"/>
            <w:autoSpaceDN w:val="0"/>
            <w:adjustRightInd w:val="0"/>
            <w:spacing w:line="276" w:lineRule="auto"/>
            <w:jc w:val="both"/>
            <w:rPr>
              <w:rFonts w:eastAsia="Calibri" w:cs="Arial"/>
              <w:b/>
              <w:szCs w:val="22"/>
            </w:rPr>
          </w:pPr>
        </w:p>
        <w:p w14:paraId="6FF54769" w14:textId="77777777" w:rsidR="008077B0" w:rsidRPr="000C0E37" w:rsidRDefault="008077B0" w:rsidP="0062582B">
          <w:pPr>
            <w:widowControl w:val="0"/>
            <w:numPr>
              <w:ilvl w:val="0"/>
              <w:numId w:val="35"/>
            </w:numPr>
            <w:autoSpaceDE w:val="0"/>
            <w:autoSpaceDN w:val="0"/>
            <w:adjustRightInd w:val="0"/>
            <w:spacing w:after="200" w:line="276" w:lineRule="auto"/>
            <w:contextualSpacing/>
            <w:jc w:val="both"/>
            <w:rPr>
              <w:rFonts w:eastAsia="MS Mincho" w:cs="Arial"/>
              <w:color w:val="000000"/>
              <w:szCs w:val="22"/>
            </w:rPr>
          </w:pPr>
          <w:r w:rsidRPr="000C0E37">
            <w:rPr>
              <w:rFonts w:eastAsia="Calibri" w:cs="Arial"/>
              <w:b/>
              <w:bCs/>
              <w:szCs w:val="22"/>
            </w:rPr>
            <w:t>CERTIFICATION REGARDING CLEAN AIR ACT</w:t>
          </w:r>
        </w:p>
        <w:p w14:paraId="2FC17C2F" w14:textId="77777777" w:rsidR="008077B0" w:rsidRDefault="008077B0" w:rsidP="008077B0">
          <w:pPr>
            <w:spacing w:after="200" w:line="276" w:lineRule="auto"/>
            <w:ind w:left="360"/>
            <w:jc w:val="both"/>
            <w:rPr>
              <w:rFonts w:eastAsia="Calibri" w:cs="Arial"/>
              <w:szCs w:val="22"/>
            </w:rPr>
          </w:pPr>
          <w:r w:rsidRPr="000C0E37">
            <w:rPr>
              <w:rFonts w:eastAsia="Calibri" w:cs="Arial"/>
              <w:szCs w:val="22"/>
            </w:rPr>
            <w:t>By signing the certification, the undersigned certifies that the contracting organization will comply with all requirements, applicable standards, orders, and regulations contained in the Clean Air Act (42 U.S.C. 7401-7671q.) and the Federal Water Pollution Control Act (33 U.S.C. 1251-1387). The undersigned also acknowledges and that any violations after Contract award shall be reported to WAHBE and the Regional Office of the Environmental Protection Agency (EPA).</w:t>
          </w:r>
        </w:p>
        <w:p w14:paraId="2CC5E66D" w14:textId="77777777" w:rsidR="008077B0" w:rsidRDefault="008077B0" w:rsidP="008077B0">
          <w:pPr>
            <w:spacing w:after="200" w:line="276" w:lineRule="auto"/>
            <w:ind w:left="360"/>
            <w:jc w:val="both"/>
            <w:rPr>
              <w:rFonts w:eastAsia="MS Mincho" w:cs="Arial"/>
              <w:szCs w:val="22"/>
            </w:rPr>
          </w:pPr>
        </w:p>
        <w:p w14:paraId="3F25A4C9" w14:textId="77777777" w:rsidR="008077B0" w:rsidRDefault="008077B0" w:rsidP="008077B0">
          <w:pPr>
            <w:spacing w:after="200" w:line="276" w:lineRule="auto"/>
            <w:ind w:left="360"/>
            <w:jc w:val="both"/>
            <w:rPr>
              <w:rFonts w:eastAsia="MS Mincho" w:cs="Arial"/>
              <w:szCs w:val="22"/>
            </w:rPr>
          </w:pPr>
        </w:p>
        <w:p w14:paraId="222F8DE9" w14:textId="77777777" w:rsidR="008077B0" w:rsidRDefault="008077B0" w:rsidP="008077B0">
          <w:pPr>
            <w:spacing w:after="200" w:line="276" w:lineRule="auto"/>
            <w:ind w:left="360"/>
            <w:jc w:val="both"/>
            <w:rPr>
              <w:rFonts w:eastAsia="MS Mincho" w:cs="Arial"/>
              <w:szCs w:val="22"/>
            </w:rPr>
            <w:sectPr w:rsidR="008077B0" w:rsidSect="00B31DD3">
              <w:type w:val="continuous"/>
              <w:pgSz w:w="12240" w:h="15840" w:code="1"/>
              <w:pgMar w:top="720" w:right="720" w:bottom="864" w:left="720" w:header="450" w:footer="720" w:gutter="0"/>
              <w:cols w:num="2" w:space="720"/>
              <w:noEndnote/>
              <w:docGrid w:linePitch="299"/>
            </w:sectPr>
          </w:pPr>
        </w:p>
        <w:p w14:paraId="1563E3C9" w14:textId="77777777" w:rsidR="008077B0" w:rsidRPr="000C0E37" w:rsidRDefault="008077B0" w:rsidP="008077B0">
          <w:pPr>
            <w:spacing w:after="200" w:line="276" w:lineRule="auto"/>
            <w:jc w:val="center"/>
            <w:rPr>
              <w:rFonts w:eastAsia="Calibri" w:cs="Arial"/>
              <w:b/>
              <w:color w:val="FF0000"/>
              <w:szCs w:val="22"/>
            </w:rPr>
          </w:pPr>
          <w:r w:rsidRPr="000C0E37">
            <w:rPr>
              <w:rFonts w:eastAsia="Calibri" w:cs="Arial"/>
              <w:color w:val="FF0000"/>
              <w:szCs w:val="22"/>
            </w:rPr>
            <w:t>CONTRACTOR SIGNATURE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0"/>
            <w:gridCol w:w="5380"/>
          </w:tblGrid>
          <w:tr w:rsidR="008077B0" w:rsidRPr="000C0E37" w14:paraId="311E9979" w14:textId="77777777" w:rsidTr="00791F47">
            <w:trPr>
              <w:trHeight w:val="1097"/>
            </w:trPr>
            <w:tc>
              <w:tcPr>
                <w:tcW w:w="5508" w:type="dxa"/>
              </w:tcPr>
              <w:p w14:paraId="34265C14" w14:textId="77777777" w:rsidR="008077B0" w:rsidRPr="000C0E37" w:rsidRDefault="008077B0" w:rsidP="00791F47">
                <w:pPr>
                  <w:spacing w:after="200" w:line="276" w:lineRule="auto"/>
                  <w:rPr>
                    <w:rFonts w:eastAsia="Calibri" w:cs="Arial"/>
                    <w:szCs w:val="22"/>
                  </w:rPr>
                </w:pPr>
                <w:r w:rsidRPr="000C0E37">
                  <w:rPr>
                    <w:rFonts w:eastAsia="Calibri" w:cs="Arial"/>
                    <w:szCs w:val="22"/>
                  </w:rPr>
                  <w:t xml:space="preserve">SIGNATURE OF AUTHORIZED CERTIFYING OFFICIAL </w:t>
                </w:r>
              </w:p>
            </w:tc>
            <w:tc>
              <w:tcPr>
                <w:tcW w:w="5508" w:type="dxa"/>
              </w:tcPr>
              <w:p w14:paraId="3EA73EBC" w14:textId="77777777" w:rsidR="008077B0" w:rsidRPr="000C0E37" w:rsidRDefault="008077B0" w:rsidP="00791F47">
                <w:pPr>
                  <w:spacing w:after="200" w:line="276" w:lineRule="auto"/>
                  <w:rPr>
                    <w:rFonts w:eastAsia="Calibri" w:cs="Arial"/>
                    <w:szCs w:val="22"/>
                  </w:rPr>
                </w:pPr>
                <w:r w:rsidRPr="000C0E37">
                  <w:rPr>
                    <w:rFonts w:eastAsia="Calibri" w:cs="Arial"/>
                    <w:szCs w:val="22"/>
                  </w:rPr>
                  <w:t>TITLE</w:t>
                </w:r>
              </w:p>
            </w:tc>
          </w:tr>
          <w:tr w:rsidR="008077B0" w:rsidRPr="000C0E37" w14:paraId="7E5F6BD2" w14:textId="77777777" w:rsidTr="00791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5" w:type="dxa"/>
                <w:right w:w="145" w:type="dxa"/>
              </w:tblCellMar>
            </w:tblPrEx>
            <w:tc>
              <w:tcPr>
                <w:tcW w:w="5508" w:type="dxa"/>
                <w:tcBorders>
                  <w:top w:val="single" w:sz="7" w:space="0" w:color="000000"/>
                  <w:left w:val="single" w:sz="7" w:space="0" w:color="000000"/>
                  <w:bottom w:val="single" w:sz="7" w:space="0" w:color="000000"/>
                  <w:right w:val="single" w:sz="7" w:space="0" w:color="000000"/>
                </w:tcBorders>
              </w:tcPr>
              <w:p w14:paraId="7DF2955D" w14:textId="77777777" w:rsidR="008077B0" w:rsidRPr="000C0E37" w:rsidRDefault="008077B0" w:rsidP="00791F4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200" w:line="276" w:lineRule="auto"/>
                  <w:rPr>
                    <w:rFonts w:eastAsia="Calibri" w:cs="Arial"/>
                    <w:szCs w:val="22"/>
                  </w:rPr>
                </w:pPr>
                <w:r w:rsidRPr="000C0E37">
                  <w:rPr>
                    <w:rFonts w:eastAsia="Calibri" w:cs="Arial"/>
                    <w:szCs w:val="22"/>
                  </w:rPr>
                  <w:t>Please also print or type name:</w:t>
                </w:r>
              </w:p>
              <w:p w14:paraId="5E590BE4" w14:textId="77777777" w:rsidR="008077B0" w:rsidRPr="000C0E37" w:rsidRDefault="008077B0" w:rsidP="00791F4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200" w:line="276" w:lineRule="auto"/>
                  <w:rPr>
                    <w:rFonts w:eastAsia="Calibri" w:cs="Arial"/>
                    <w:szCs w:val="22"/>
                  </w:rPr>
                </w:pPr>
              </w:p>
            </w:tc>
            <w:tc>
              <w:tcPr>
                <w:tcW w:w="5508" w:type="dxa"/>
                <w:tcBorders>
                  <w:top w:val="single" w:sz="7" w:space="0" w:color="000000"/>
                  <w:left w:val="single" w:sz="7" w:space="0" w:color="000000"/>
                  <w:bottom w:val="single" w:sz="7" w:space="0" w:color="000000"/>
                  <w:right w:val="single" w:sz="7" w:space="0" w:color="000000"/>
                </w:tcBorders>
              </w:tcPr>
              <w:p w14:paraId="192A1474" w14:textId="77777777" w:rsidR="008077B0" w:rsidRPr="000C0E37" w:rsidRDefault="008077B0" w:rsidP="00791F4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200" w:line="276" w:lineRule="auto"/>
                  <w:rPr>
                    <w:rFonts w:eastAsia="Calibri" w:cs="Arial"/>
                    <w:szCs w:val="22"/>
                  </w:rPr>
                </w:pPr>
              </w:p>
            </w:tc>
          </w:tr>
          <w:tr w:rsidR="008077B0" w:rsidRPr="000C0E37" w14:paraId="2533C6BF" w14:textId="77777777" w:rsidTr="00791F47">
            <w:trPr>
              <w:trHeight w:val="748"/>
            </w:trPr>
            <w:tc>
              <w:tcPr>
                <w:tcW w:w="5508" w:type="dxa"/>
              </w:tcPr>
              <w:p w14:paraId="2DB854A5" w14:textId="77777777" w:rsidR="008077B0" w:rsidRPr="000C0E37" w:rsidRDefault="008077B0" w:rsidP="00791F47">
                <w:pPr>
                  <w:spacing w:after="200" w:line="276" w:lineRule="auto"/>
                  <w:rPr>
                    <w:rFonts w:eastAsia="Calibri" w:cs="Arial"/>
                    <w:szCs w:val="22"/>
                  </w:rPr>
                </w:pPr>
                <w:r w:rsidRPr="000C0E37">
                  <w:rPr>
                    <w:rFonts w:eastAsia="Calibri" w:cs="Arial"/>
                    <w:szCs w:val="22"/>
                  </w:rPr>
                  <w:t>ORGANIZATION NAME: (if applicable)</w:t>
                </w:r>
              </w:p>
              <w:p w14:paraId="13941370" w14:textId="77777777" w:rsidR="008077B0" w:rsidRPr="000C0E37" w:rsidRDefault="008077B0" w:rsidP="00791F47">
                <w:pPr>
                  <w:spacing w:after="200" w:line="276" w:lineRule="auto"/>
                  <w:rPr>
                    <w:rFonts w:eastAsia="Calibri" w:cs="Arial"/>
                    <w:szCs w:val="22"/>
                  </w:rPr>
                </w:pPr>
              </w:p>
            </w:tc>
            <w:tc>
              <w:tcPr>
                <w:tcW w:w="5508" w:type="dxa"/>
              </w:tcPr>
              <w:p w14:paraId="32BA6CD5" w14:textId="77777777" w:rsidR="008077B0" w:rsidRPr="000C0E37" w:rsidRDefault="008077B0" w:rsidP="00791F47">
                <w:pPr>
                  <w:spacing w:after="200" w:line="276" w:lineRule="auto"/>
                  <w:rPr>
                    <w:rFonts w:eastAsia="Calibri" w:cs="Arial"/>
                    <w:szCs w:val="22"/>
                  </w:rPr>
                </w:pPr>
                <w:r w:rsidRPr="000C0E37">
                  <w:rPr>
                    <w:rFonts w:eastAsia="Calibri" w:cs="Arial"/>
                    <w:szCs w:val="22"/>
                  </w:rPr>
                  <w:t>DATE</w:t>
                </w:r>
              </w:p>
              <w:p w14:paraId="34EDE33F" w14:textId="77777777" w:rsidR="008077B0" w:rsidRPr="000C0E37" w:rsidRDefault="008077B0" w:rsidP="00791F47">
                <w:pPr>
                  <w:spacing w:after="200" w:line="276" w:lineRule="auto"/>
                  <w:rPr>
                    <w:rFonts w:eastAsia="Calibri" w:cs="Arial"/>
                    <w:szCs w:val="22"/>
                  </w:rPr>
                </w:pPr>
              </w:p>
            </w:tc>
          </w:tr>
        </w:tbl>
        <w:p w14:paraId="4E5C6594" w14:textId="1B98928E" w:rsidR="008077B0" w:rsidRDefault="005865AF" w:rsidP="008077B0">
          <w:pPr>
            <w:spacing w:after="200" w:line="276" w:lineRule="auto"/>
            <w:ind w:left="360"/>
            <w:jc w:val="both"/>
            <w:rPr>
              <w:rFonts w:eastAsia="MS Mincho" w:cs="Arial"/>
              <w:szCs w:val="22"/>
            </w:rPr>
          </w:pPr>
        </w:p>
      </w:sdtContent>
    </w:sdt>
    <w:p w14:paraId="49B1B096" w14:textId="77777777" w:rsidR="008077B0" w:rsidRDefault="008077B0" w:rsidP="008077B0">
      <w:pPr>
        <w:spacing w:after="200" w:line="276" w:lineRule="auto"/>
        <w:ind w:left="360"/>
        <w:jc w:val="both"/>
        <w:rPr>
          <w:rFonts w:eastAsia="MS Mincho" w:cs="Arial"/>
          <w:szCs w:val="22"/>
        </w:rPr>
      </w:pPr>
    </w:p>
    <w:p w14:paraId="40D051D2" w14:textId="77777777" w:rsidR="008077B0" w:rsidRPr="000C0E37" w:rsidRDefault="008077B0" w:rsidP="008077B0">
      <w:pPr>
        <w:spacing w:after="200" w:line="276" w:lineRule="auto"/>
        <w:jc w:val="both"/>
        <w:rPr>
          <w:rFonts w:eastAsia="MS Mincho" w:cs="Arial"/>
          <w:szCs w:val="22"/>
        </w:rPr>
        <w:sectPr w:rsidR="008077B0" w:rsidRPr="000C0E37" w:rsidSect="00791F47">
          <w:headerReference w:type="even" r:id="rId77"/>
          <w:headerReference w:type="default" r:id="rId78"/>
          <w:footerReference w:type="default" r:id="rId79"/>
          <w:headerReference w:type="first" r:id="rId80"/>
          <w:type w:val="continuous"/>
          <w:pgSz w:w="12240" w:h="15840" w:code="1"/>
          <w:pgMar w:top="720" w:right="720" w:bottom="864" w:left="720" w:header="450" w:footer="330" w:gutter="0"/>
          <w:cols w:space="720"/>
          <w:noEndnote/>
        </w:sectPr>
      </w:pPr>
    </w:p>
    <w:bookmarkEnd w:id="308" w:displacedByCustomXml="next"/>
    <w:sdt>
      <w:sdtPr>
        <w:rPr>
          <w:rFonts w:eastAsia="Calibri"/>
          <w:b w:val="0"/>
        </w:rPr>
        <w:alias w:val="Data Security Exhibit Locked"/>
        <w:tag w:val="Data Security Exhibit Locked"/>
        <w:id w:val="-2127386442"/>
        <w:lock w:val="sdtContentLocked"/>
        <w:placeholder>
          <w:docPart w:val="DefaultPlaceholder_-1854013440"/>
        </w:placeholder>
        <w15:appearance w15:val="hidden"/>
      </w:sdtPr>
      <w:sdtContent>
        <w:p w14:paraId="12DFAB46" w14:textId="22415CFE" w:rsidR="008077B0" w:rsidRDefault="008077B0" w:rsidP="00F4346D">
          <w:pPr>
            <w:pStyle w:val="Heading1"/>
            <w:ind w:left="360"/>
            <w:jc w:val="center"/>
          </w:pPr>
          <w:r w:rsidRPr="009C1601">
            <w:t>EXHIBIT D – DATA SECURITY &amp; REPORTING REQUIREMENTS</w:t>
          </w:r>
        </w:p>
        <w:p w14:paraId="29BA68EF" w14:textId="77777777" w:rsidR="008077B0" w:rsidRPr="009C1601" w:rsidRDefault="008077B0" w:rsidP="008077B0">
          <w:pPr>
            <w:keepNext/>
            <w:keepLines/>
            <w:jc w:val="center"/>
            <w:rPr>
              <w:rFonts w:cs="Arial"/>
              <w:b/>
              <w:szCs w:val="22"/>
            </w:rPr>
          </w:pPr>
        </w:p>
        <w:p w14:paraId="6F585DC1" w14:textId="77777777" w:rsidR="008077B0" w:rsidRPr="009C1601" w:rsidRDefault="008077B0" w:rsidP="008077B0">
          <w:pPr>
            <w:jc w:val="both"/>
          </w:pPr>
          <w:r w:rsidRPr="009C1601">
            <w:t>WAHBE’s duty is to protect the confidentiality and security of client, proprietary, account, and all other business information. To execute these responsibilities, this exhibit sets forth the requirements for Contractors and Sub-contractors who access, obtain, repackage, and/or distribute WAHBE Information. These requirements are in addition to WAHBE policies, standards, and other contractual terms and conditions. WAHBE must approve in advance, in writing, any variance from these security requirements</w:t>
          </w:r>
        </w:p>
        <w:p w14:paraId="2C11B983" w14:textId="77777777" w:rsidR="008077B0" w:rsidRDefault="008077B0" w:rsidP="008077B0">
          <w:pPr>
            <w:jc w:val="both"/>
            <w:rPr>
              <w:rFonts w:cs="Arial"/>
              <w:szCs w:val="22"/>
            </w:rPr>
          </w:pPr>
        </w:p>
        <w:p w14:paraId="3F06AEEE" w14:textId="77777777" w:rsidR="008077B0" w:rsidRPr="009C1601" w:rsidRDefault="008077B0" w:rsidP="008077B0">
          <w:pPr>
            <w:jc w:val="both"/>
            <w:rPr>
              <w:rFonts w:cs="Arial"/>
              <w:szCs w:val="22"/>
            </w:rPr>
          </w:pPr>
          <w:r w:rsidRPr="009C1601">
            <w:rPr>
              <w:rFonts w:cs="Arial"/>
              <w:szCs w:val="22"/>
            </w:rPr>
            <w:t xml:space="preserve">WAHBE reserves the right to update or modify these security requirements as necessary to protect the citizens of Washington and data entrusted to WAHBE. If WAHBE updates or modifies these Security Requirements, Contractor shall conform its systems, applications, processes or procedures to comply with the update or modification within a reasonable time period, with regard to all relevant security and legal concerns, as may be determined at the discretion of WAHBE. </w:t>
          </w:r>
        </w:p>
        <w:p w14:paraId="7E71C037" w14:textId="77777777" w:rsidR="008077B0" w:rsidRPr="00012528" w:rsidRDefault="008077B0" w:rsidP="00C518DD">
          <w:pPr>
            <w:pStyle w:val="Heading7"/>
            <w:numPr>
              <w:ilvl w:val="0"/>
              <w:numId w:val="88"/>
            </w:numPr>
            <w:spacing w:before="240"/>
            <w:ind w:left="1080"/>
            <w:rPr>
              <w:rFonts w:ascii="Arial" w:hAnsi="Arial" w:cs="Arial"/>
            </w:rPr>
          </w:pPr>
          <w:r w:rsidRPr="00012528">
            <w:rPr>
              <w:rFonts w:ascii="Arial" w:hAnsi="Arial" w:cs="Arial"/>
            </w:rPr>
            <w:t>Definitions:</w:t>
          </w:r>
        </w:p>
        <w:p w14:paraId="6CE8036D" w14:textId="5978BCD2" w:rsidR="008077B0" w:rsidRPr="009C1601" w:rsidRDefault="008077B0" w:rsidP="00C518DD">
          <w:pPr>
            <w:pStyle w:val="Listparagraphbullet"/>
            <w:ind w:left="1530"/>
          </w:pPr>
          <w:r w:rsidRPr="009C1601">
            <w:t>Authorized User(s)</w:t>
          </w:r>
          <w:r>
            <w:t xml:space="preserve"> means</w:t>
          </w:r>
          <w:r w:rsidRPr="009C1601">
            <w:t xml:space="preserve"> an individual or individuals with an authorized business requirement to access WAHBE Confidential Information.</w:t>
          </w:r>
        </w:p>
        <w:p w14:paraId="1BD859C5" w14:textId="77777777" w:rsidR="008077B0" w:rsidRPr="009C1601" w:rsidRDefault="008077B0" w:rsidP="00C518DD">
          <w:pPr>
            <w:pStyle w:val="Listparagraphbullet"/>
            <w:tabs>
              <w:tab w:val="clear" w:pos="360"/>
            </w:tabs>
            <w:spacing w:after="120"/>
            <w:ind w:left="1530" w:hanging="360"/>
            <w:jc w:val="both"/>
          </w:pPr>
          <w:r w:rsidRPr="009C1601">
            <w:t>Advanced Encryption Standard (AES)</w:t>
          </w:r>
          <w:r>
            <w:t xml:space="preserve"> means</w:t>
          </w:r>
          <w:r w:rsidRPr="009C1601">
            <w:t xml:space="preserve"> a symmetric encryption algorithm.</w:t>
          </w:r>
        </w:p>
        <w:p w14:paraId="55F8A711" w14:textId="77777777" w:rsidR="008077B0" w:rsidRPr="00E82FEC" w:rsidRDefault="008077B0" w:rsidP="00C518DD">
          <w:pPr>
            <w:pStyle w:val="Listparagraphbullet"/>
            <w:tabs>
              <w:tab w:val="clear" w:pos="360"/>
            </w:tabs>
            <w:spacing w:after="120"/>
            <w:ind w:left="1530" w:hanging="360"/>
            <w:jc w:val="both"/>
            <w:rPr>
              <w:bCs/>
              <w:kern w:val="32"/>
            </w:rPr>
          </w:pPr>
          <w:r w:rsidRPr="009C1601">
            <w:t>Hardened Password</w:t>
          </w:r>
          <w:r>
            <w:t xml:space="preserve"> means </w:t>
          </w:r>
          <w:r w:rsidRPr="009C1601">
            <w:t xml:space="preserve">a string of at least eight (8) characters including one (1) upper case, one (1) lower case, one (1) number and one (1) special character (i.e., non-alphanumeric characters). </w:t>
          </w:r>
        </w:p>
        <w:p w14:paraId="3F2E2279" w14:textId="77777777" w:rsidR="008077B0" w:rsidRPr="009C1601" w:rsidRDefault="008077B0" w:rsidP="00C518DD">
          <w:pPr>
            <w:pStyle w:val="Listparagraphbullet"/>
            <w:tabs>
              <w:tab w:val="clear" w:pos="360"/>
            </w:tabs>
            <w:spacing w:after="120"/>
            <w:ind w:left="1530" w:hanging="360"/>
            <w:jc w:val="both"/>
          </w:pPr>
          <w:r>
            <w:t xml:space="preserve">Security Incident means </w:t>
          </w:r>
          <w:r w:rsidRPr="00F83713">
            <w:t xml:space="preserve">a warning that there may be </w:t>
          </w:r>
          <w:r>
            <w:t xml:space="preserve">or has been </w:t>
          </w:r>
          <w:r w:rsidRPr="00F83713">
            <w:t>a threat to information or computer security</w:t>
          </w:r>
          <w:r>
            <w:t xml:space="preserve"> including, but not limited to: unauthorized access; data or security breach; service attacks; malicious code; and unauthorized disclosure or misuse of confidential information.</w:t>
          </w:r>
        </w:p>
        <w:p w14:paraId="67ED59FD" w14:textId="77777777" w:rsidR="008077B0" w:rsidRPr="009C1601" w:rsidRDefault="008077B0" w:rsidP="00C518DD">
          <w:pPr>
            <w:pStyle w:val="Listparagraphbullet"/>
            <w:tabs>
              <w:tab w:val="clear" w:pos="360"/>
            </w:tabs>
            <w:spacing w:after="120"/>
            <w:ind w:left="1530" w:hanging="360"/>
            <w:jc w:val="both"/>
            <w:rPr>
              <w:bCs/>
              <w:kern w:val="32"/>
            </w:rPr>
          </w:pPr>
          <w:r w:rsidRPr="009C1601">
            <w:t>Transmitting: the transferring of data electronically, such as via email.</w:t>
          </w:r>
        </w:p>
        <w:p w14:paraId="17A23D8B" w14:textId="77777777" w:rsidR="008077B0" w:rsidRPr="009C1601" w:rsidRDefault="008077B0" w:rsidP="00C518DD">
          <w:pPr>
            <w:pStyle w:val="Listparagraphbullet"/>
            <w:tabs>
              <w:tab w:val="clear" w:pos="360"/>
            </w:tabs>
            <w:spacing w:after="120"/>
            <w:ind w:left="1530" w:hanging="360"/>
            <w:jc w:val="both"/>
          </w:pPr>
          <w:r w:rsidRPr="009C1601">
            <w:t>Transporting: the physical transferring of data that has been stored.</w:t>
          </w:r>
        </w:p>
        <w:p w14:paraId="461FAFEC" w14:textId="77777777" w:rsidR="008077B0" w:rsidRPr="009C1601" w:rsidRDefault="008077B0" w:rsidP="00C518DD">
          <w:pPr>
            <w:pStyle w:val="Listparagraphbullet"/>
            <w:tabs>
              <w:tab w:val="clear" w:pos="360"/>
            </w:tabs>
            <w:spacing w:after="120"/>
            <w:ind w:left="1530" w:hanging="360"/>
            <w:jc w:val="both"/>
          </w:pPr>
          <w:r w:rsidRPr="009C1601">
            <w:t>Unique User ID: a string of characters that identifies a specific user and which, in conjunction with a password, passphrase, or other mechanism, authenticates a user to an information system.</w:t>
          </w:r>
        </w:p>
        <w:p w14:paraId="48ACD3F0" w14:textId="77777777" w:rsidR="008077B0" w:rsidRPr="00810E88" w:rsidRDefault="008077B0" w:rsidP="0062582B">
          <w:pPr>
            <w:pStyle w:val="Heading7"/>
            <w:numPr>
              <w:ilvl w:val="0"/>
              <w:numId w:val="88"/>
            </w:numPr>
            <w:spacing w:before="240"/>
            <w:ind w:left="1080"/>
            <w:jc w:val="both"/>
            <w:rPr>
              <w:rFonts w:ascii="Arial" w:hAnsi="Arial" w:cs="Arial"/>
            </w:rPr>
          </w:pPr>
          <w:r w:rsidRPr="00810E88">
            <w:rPr>
              <w:rFonts w:ascii="Arial" w:hAnsi="Arial" w:cs="Arial"/>
            </w:rPr>
            <w:t>Contractors connected to WAHBE network or stewards of WAHBE data shall protect data by using the appropriate administrative, physical and technical safeguards:</w:t>
          </w:r>
        </w:p>
        <w:p w14:paraId="294B8AE9" w14:textId="77777777" w:rsidR="008077B0" w:rsidRPr="009C1601" w:rsidRDefault="008077B0" w:rsidP="0062582B">
          <w:pPr>
            <w:pStyle w:val="Listparagraphbullet"/>
            <w:numPr>
              <w:ilvl w:val="0"/>
              <w:numId w:val="89"/>
            </w:numPr>
            <w:spacing w:after="120"/>
            <w:ind w:left="1512"/>
            <w:jc w:val="both"/>
          </w:pPr>
          <w:r w:rsidRPr="009C1601">
            <w:t xml:space="preserve">To prevent the use or disclosure of data other than as permitted or required by the terms and conditions of this exhibit, and </w:t>
          </w:r>
        </w:p>
        <w:p w14:paraId="521CD5A0" w14:textId="77777777" w:rsidR="008077B0" w:rsidRPr="009C1601" w:rsidRDefault="008077B0" w:rsidP="008077B0">
          <w:pPr>
            <w:pStyle w:val="Listparagraphbullet"/>
            <w:tabs>
              <w:tab w:val="clear" w:pos="360"/>
            </w:tabs>
            <w:spacing w:after="120"/>
            <w:ind w:left="1512" w:hanging="360"/>
            <w:jc w:val="both"/>
          </w:pPr>
          <w:r w:rsidRPr="009C1601">
            <w:t>To reasonably and appropriately protect the confidentiality, integrity, and availability of data the Contractor creates, receives, maintains, or transmits on behalf of WAHBE for as long as the data is within its possession and control, even after the termination or expiration of this Contract.</w:t>
          </w:r>
        </w:p>
        <w:p w14:paraId="373C31D1" w14:textId="77777777" w:rsidR="008077B0" w:rsidRPr="009C1601" w:rsidRDefault="008077B0" w:rsidP="008077B0">
          <w:pPr>
            <w:pStyle w:val="Listparagraphbullet"/>
            <w:tabs>
              <w:tab w:val="clear" w:pos="360"/>
            </w:tabs>
            <w:spacing w:after="120"/>
            <w:ind w:left="1512" w:hanging="360"/>
            <w:jc w:val="both"/>
          </w:pPr>
          <w:r w:rsidRPr="009C1601">
            <w:t>Annual Awareness Training shall be conducted and documented for all Contractor’s employees or Sub-Contractors that have access to WAHBE data that includes at minimum:</w:t>
          </w:r>
        </w:p>
        <w:p w14:paraId="1B4FFED6" w14:textId="77777777" w:rsidR="008077B0" w:rsidRPr="00A65E73" w:rsidRDefault="008077B0" w:rsidP="0062582B">
          <w:pPr>
            <w:pStyle w:val="Heading5"/>
            <w:keepNext w:val="0"/>
            <w:numPr>
              <w:ilvl w:val="0"/>
              <w:numId w:val="91"/>
            </w:numPr>
            <w:spacing w:after="60"/>
            <w:jc w:val="left"/>
            <w:rPr>
              <w:b w:val="0"/>
            </w:rPr>
          </w:pPr>
          <w:r w:rsidRPr="00A65E73">
            <w:rPr>
              <w:b w:val="0"/>
            </w:rPr>
            <w:t>Social Engineering/Phishing</w:t>
          </w:r>
        </w:p>
        <w:p w14:paraId="66F01E66" w14:textId="77777777" w:rsidR="008077B0" w:rsidRPr="00A65E73" w:rsidRDefault="008077B0" w:rsidP="0062582B">
          <w:pPr>
            <w:pStyle w:val="Heading5"/>
            <w:keepNext w:val="0"/>
            <w:numPr>
              <w:ilvl w:val="0"/>
              <w:numId w:val="81"/>
            </w:numPr>
            <w:spacing w:after="60"/>
            <w:jc w:val="left"/>
            <w:rPr>
              <w:b w:val="0"/>
            </w:rPr>
          </w:pPr>
          <w:r w:rsidRPr="00A65E73">
            <w:rPr>
              <w:b w:val="0"/>
            </w:rPr>
            <w:t>Internet Hygiene</w:t>
          </w:r>
        </w:p>
        <w:p w14:paraId="24CB13E9" w14:textId="77777777" w:rsidR="008077B0" w:rsidRPr="00A65E73" w:rsidRDefault="008077B0" w:rsidP="0062582B">
          <w:pPr>
            <w:pStyle w:val="Heading5"/>
            <w:keepNext w:val="0"/>
            <w:numPr>
              <w:ilvl w:val="0"/>
              <w:numId w:val="81"/>
            </w:numPr>
            <w:spacing w:after="60"/>
            <w:jc w:val="left"/>
            <w:rPr>
              <w:b w:val="0"/>
            </w:rPr>
          </w:pPr>
          <w:r w:rsidRPr="00A65E73">
            <w:rPr>
              <w:b w:val="0"/>
            </w:rPr>
            <w:t>Insider Threats</w:t>
          </w:r>
        </w:p>
        <w:p w14:paraId="1DC797DB" w14:textId="77777777" w:rsidR="008077B0" w:rsidRPr="00A65E73" w:rsidRDefault="008077B0" w:rsidP="0062582B">
          <w:pPr>
            <w:pStyle w:val="Heading5"/>
            <w:keepNext w:val="0"/>
            <w:numPr>
              <w:ilvl w:val="0"/>
              <w:numId w:val="81"/>
            </w:numPr>
            <w:spacing w:after="60"/>
            <w:jc w:val="left"/>
            <w:rPr>
              <w:b w:val="0"/>
            </w:rPr>
          </w:pPr>
          <w:r w:rsidRPr="00A65E73">
            <w:rPr>
              <w:b w:val="0"/>
            </w:rPr>
            <w:t>Password creation and use</w:t>
          </w:r>
        </w:p>
        <w:p w14:paraId="0D19679B" w14:textId="77777777" w:rsidR="008077B0" w:rsidRPr="00A65E73" w:rsidRDefault="008077B0" w:rsidP="0062582B">
          <w:pPr>
            <w:pStyle w:val="Heading5"/>
            <w:keepNext w:val="0"/>
            <w:numPr>
              <w:ilvl w:val="0"/>
              <w:numId w:val="81"/>
            </w:numPr>
            <w:spacing w:after="60"/>
            <w:jc w:val="left"/>
            <w:rPr>
              <w:b w:val="0"/>
            </w:rPr>
          </w:pPr>
          <w:r w:rsidRPr="00A65E73">
            <w:rPr>
              <w:b w:val="0"/>
            </w:rPr>
            <w:t>Malware</w:t>
          </w:r>
        </w:p>
        <w:p w14:paraId="22A85DE2" w14:textId="77777777" w:rsidR="008077B0" w:rsidRPr="00A65E73" w:rsidRDefault="008077B0" w:rsidP="0062582B">
          <w:pPr>
            <w:pStyle w:val="Heading5"/>
            <w:keepNext w:val="0"/>
            <w:numPr>
              <w:ilvl w:val="0"/>
              <w:numId w:val="81"/>
            </w:numPr>
            <w:spacing w:after="60"/>
            <w:jc w:val="left"/>
            <w:rPr>
              <w:b w:val="0"/>
            </w:rPr>
          </w:pPr>
          <w:r w:rsidRPr="00A65E73">
            <w:rPr>
              <w:b w:val="0"/>
            </w:rPr>
            <w:t>Regulatory requirements</w:t>
          </w:r>
        </w:p>
        <w:p w14:paraId="30265FE6" w14:textId="77777777" w:rsidR="008077B0" w:rsidRPr="00A65E73" w:rsidRDefault="008077B0" w:rsidP="0062582B">
          <w:pPr>
            <w:pStyle w:val="Heading5"/>
            <w:keepNext w:val="0"/>
            <w:numPr>
              <w:ilvl w:val="0"/>
              <w:numId w:val="81"/>
            </w:numPr>
            <w:spacing w:after="60"/>
            <w:jc w:val="left"/>
            <w:rPr>
              <w:b w:val="0"/>
            </w:rPr>
          </w:pPr>
          <w:r w:rsidRPr="00A65E73">
            <w:rPr>
              <w:b w:val="0"/>
            </w:rPr>
            <w:lastRenderedPageBreak/>
            <w:t>Incident Reporting</w:t>
          </w:r>
        </w:p>
        <w:p w14:paraId="4B39C841" w14:textId="77777777" w:rsidR="008077B0" w:rsidRPr="00A65E73" w:rsidRDefault="008077B0" w:rsidP="0062582B">
          <w:pPr>
            <w:pStyle w:val="Heading5"/>
            <w:keepNext w:val="0"/>
            <w:numPr>
              <w:ilvl w:val="0"/>
              <w:numId w:val="81"/>
            </w:numPr>
            <w:spacing w:after="60"/>
            <w:jc w:val="left"/>
            <w:rPr>
              <w:b w:val="0"/>
            </w:rPr>
          </w:pPr>
          <w:r w:rsidRPr="00A65E73">
            <w:rPr>
              <w:b w:val="0"/>
            </w:rPr>
            <w:t>Company Policies</w:t>
          </w:r>
        </w:p>
        <w:p w14:paraId="02C44D51" w14:textId="77777777" w:rsidR="008077B0" w:rsidRPr="00A65E73" w:rsidRDefault="008077B0" w:rsidP="0062582B">
          <w:pPr>
            <w:pStyle w:val="Heading5"/>
            <w:keepNext w:val="0"/>
            <w:numPr>
              <w:ilvl w:val="0"/>
              <w:numId w:val="81"/>
            </w:numPr>
            <w:spacing w:after="60"/>
            <w:jc w:val="left"/>
            <w:rPr>
              <w:b w:val="0"/>
            </w:rPr>
          </w:pPr>
          <w:r w:rsidRPr="00A65E73">
            <w:rPr>
              <w:b w:val="0"/>
            </w:rPr>
            <w:t>Advanced training for IT Professionals</w:t>
          </w:r>
        </w:p>
        <w:p w14:paraId="313188BA" w14:textId="66FFE2A3" w:rsidR="008077B0" w:rsidRPr="00A97BB7" w:rsidRDefault="008077B0" w:rsidP="0062582B">
          <w:pPr>
            <w:pStyle w:val="Heading7"/>
            <w:numPr>
              <w:ilvl w:val="0"/>
              <w:numId w:val="88"/>
            </w:numPr>
            <w:spacing w:before="240"/>
            <w:ind w:left="1080"/>
            <w:jc w:val="both"/>
            <w:rPr>
              <w:rFonts w:ascii="Arial" w:hAnsi="Arial" w:cs="Arial"/>
            </w:rPr>
          </w:pPr>
          <w:r w:rsidRPr="00A97BB7">
            <w:rPr>
              <w:rFonts w:ascii="Arial" w:hAnsi="Arial" w:cs="Arial"/>
            </w:rPr>
            <w:t>Use and Disclosure: Contractor acknowledges that in performing the services it will have access to, or be directly or indirectly exposed to, client confidential information. Contractor shall use such information solely for performing the services. Contractor shall take all reasonable measures to protect all client information from disclosure, including measures at least as strict as those measures Contractor would use to protect its own confidential information. Contractor shall not disclose client information to any parties other than those with a need to know to perform the services on behalf of WAHBE and only to the extent such employees or Subcontractors are bound by the term executed and acknowledged by WAHBE.</w:t>
          </w:r>
        </w:p>
        <w:p w14:paraId="2E41E3F7" w14:textId="2123B52E" w:rsidR="008077B0" w:rsidRPr="00A97BB7" w:rsidRDefault="008077B0" w:rsidP="0062582B">
          <w:pPr>
            <w:pStyle w:val="Heading7"/>
            <w:numPr>
              <w:ilvl w:val="0"/>
              <w:numId w:val="88"/>
            </w:numPr>
            <w:spacing w:before="240"/>
            <w:ind w:left="1080"/>
            <w:jc w:val="both"/>
            <w:rPr>
              <w:rFonts w:ascii="Arial" w:hAnsi="Arial" w:cs="Arial"/>
            </w:rPr>
          </w:pPr>
          <w:r w:rsidRPr="00A97BB7">
            <w:rPr>
              <w:rFonts w:ascii="Arial" w:hAnsi="Arial" w:cs="Arial"/>
            </w:rPr>
            <w:t xml:space="preserve">The terms of this Exhibit shall apply to Contractor and any Subcontractors who use systems, network, data and/or documentation that is housed or managed by Contractors on behalf of, or in the performance of services, for WAHBE.  For purposes of this Exhibit, they shall be collectively referred to as "Exchange Data". </w:t>
          </w:r>
        </w:p>
        <w:p w14:paraId="32528566" w14:textId="31076F22" w:rsidR="008077B0" w:rsidRPr="00A97BB7" w:rsidRDefault="008077B0" w:rsidP="0062582B">
          <w:pPr>
            <w:pStyle w:val="Heading7"/>
            <w:numPr>
              <w:ilvl w:val="0"/>
              <w:numId w:val="88"/>
            </w:numPr>
            <w:spacing w:before="240"/>
            <w:ind w:left="1080"/>
            <w:jc w:val="both"/>
            <w:rPr>
              <w:rFonts w:ascii="Arial" w:hAnsi="Arial" w:cs="Arial"/>
            </w:rPr>
          </w:pPr>
          <w:r w:rsidRPr="00A97BB7">
            <w:rPr>
              <w:rFonts w:ascii="Arial" w:hAnsi="Arial" w:cs="Arial"/>
            </w:rPr>
            <w:t>Compliance with Applicable Law: WAHBE is governed by Washington State Regulations, IRS pub 1075, CMS minimum standards, US Privacy Act, and Washington Records Release Act. Contractor irrevocably consents to the jurisdiction and venue of any state or federal regulations and agrees to comply.</w:t>
          </w:r>
        </w:p>
        <w:p w14:paraId="22D46AFB" w14:textId="77777777" w:rsidR="008077B0" w:rsidRPr="00A97BB7" w:rsidRDefault="008077B0" w:rsidP="0062582B">
          <w:pPr>
            <w:pStyle w:val="Heading7"/>
            <w:numPr>
              <w:ilvl w:val="0"/>
              <w:numId w:val="88"/>
            </w:numPr>
            <w:spacing w:before="240"/>
            <w:ind w:left="1080"/>
            <w:rPr>
              <w:rFonts w:ascii="Arial" w:hAnsi="Arial" w:cs="Arial"/>
            </w:rPr>
          </w:pPr>
          <w:r w:rsidRPr="00A97BB7">
            <w:rPr>
              <w:rFonts w:ascii="Arial" w:hAnsi="Arial" w:cs="Arial"/>
            </w:rPr>
            <w:t xml:space="preserve">Protection of WAHBE Systems and data: </w:t>
          </w:r>
        </w:p>
        <w:p w14:paraId="4A18D941" w14:textId="77777777" w:rsidR="008077B0" w:rsidRPr="009C1601" w:rsidRDefault="008077B0" w:rsidP="0062582B">
          <w:pPr>
            <w:pStyle w:val="Listparagraphbullet"/>
            <w:numPr>
              <w:ilvl w:val="0"/>
              <w:numId w:val="90"/>
            </w:numPr>
            <w:spacing w:after="120"/>
            <w:ind w:left="1512"/>
            <w:jc w:val="both"/>
          </w:pPr>
          <w:r>
            <w:t xml:space="preserve">In all events where Contractor has access to WAHBE data, </w:t>
          </w:r>
          <w:r w:rsidRPr="009C1601">
            <w:t>Contractor shall meet all standards and requirements including</w:t>
          </w:r>
          <w:r>
            <w:t>,</w:t>
          </w:r>
          <w:r w:rsidRPr="009C1601">
            <w:t xml:space="preserve"> but not limited to</w:t>
          </w:r>
          <w:r>
            <w:t>:</w:t>
          </w:r>
          <w:r w:rsidRPr="009C1601">
            <w:t xml:space="preserve"> industry security standards, use of computer firewalls, strong user authentication, encrypted transmissions, anti-malware programs, regular and timely software patch updates, and controlled access to the physical location of computer hardware. </w:t>
          </w:r>
          <w:r>
            <w:t xml:space="preserve">This </w:t>
          </w:r>
          <w:r w:rsidRPr="009C1601">
            <w:t>includes</w:t>
          </w:r>
          <w:r>
            <w:t>,</w:t>
          </w:r>
          <w:r w:rsidRPr="009C1601">
            <w:t xml:space="preserve"> without limitation, Contractor’s transmission or storage of electronic files or electronic data</w:t>
          </w:r>
          <w:r>
            <w:t>.</w:t>
          </w:r>
        </w:p>
        <w:p w14:paraId="365363B0" w14:textId="77777777" w:rsidR="008077B0" w:rsidRDefault="008077B0" w:rsidP="008077B0">
          <w:pPr>
            <w:pStyle w:val="Listparagraphbullet"/>
            <w:tabs>
              <w:tab w:val="clear" w:pos="360"/>
            </w:tabs>
            <w:spacing w:after="120"/>
            <w:ind w:left="1512" w:hanging="360"/>
            <w:jc w:val="both"/>
          </w:pPr>
          <w:r w:rsidRPr="009C1601">
            <w:t>Application integrity shall be validated to ensure destructive computer programming such as harmful computer instructions, viruses, Trojan horses and other harmful code is mitigated</w:t>
          </w:r>
          <w:r>
            <w:t>;</w:t>
          </w:r>
          <w:r w:rsidRPr="009C1601">
            <w:t xml:space="preserve"> and integrity of data is maintained.</w:t>
          </w:r>
        </w:p>
        <w:p w14:paraId="38241EF2" w14:textId="77777777" w:rsidR="008077B0" w:rsidRPr="009C1601" w:rsidRDefault="008077B0" w:rsidP="008077B0">
          <w:pPr>
            <w:pStyle w:val="Listparagraphbullet"/>
            <w:tabs>
              <w:tab w:val="clear" w:pos="360"/>
            </w:tabs>
            <w:spacing w:after="120"/>
            <w:ind w:left="1512" w:hanging="360"/>
            <w:jc w:val="both"/>
          </w:pPr>
          <w:r w:rsidRPr="009C1601">
            <w:t xml:space="preserve">Contractor shall implement security baselines on all systems and applications that meet industry and federal standards. Documentation must be submitted upon request. Security baselines can be found at </w:t>
          </w:r>
          <w:hyperlink r:id="rId81" w:history="1">
            <w:r w:rsidRPr="009C1601">
              <w:rPr>
                <w:rStyle w:val="Hyperlink"/>
                <w:bCs/>
                <w:kern w:val="32"/>
              </w:rPr>
              <w:t>https://www.cisecurity.org/</w:t>
            </w:r>
          </w:hyperlink>
          <w:r w:rsidRPr="009C1601">
            <w:t xml:space="preserve"> or </w:t>
          </w:r>
          <w:hyperlink r:id="rId82" w:history="1">
            <w:r w:rsidRPr="009C1601">
              <w:rPr>
                <w:rStyle w:val="Hyperlink"/>
                <w:bCs/>
                <w:kern w:val="32"/>
              </w:rPr>
              <w:t>https:/www.nist.gov</w:t>
            </w:r>
          </w:hyperlink>
          <w:r w:rsidRPr="009C1601">
            <w:t>.</w:t>
          </w:r>
        </w:p>
        <w:p w14:paraId="5CC3F2BE" w14:textId="77777777" w:rsidR="008077B0" w:rsidRDefault="008077B0" w:rsidP="008077B0">
          <w:pPr>
            <w:pStyle w:val="Listparagraphbullet"/>
            <w:tabs>
              <w:tab w:val="clear" w:pos="360"/>
            </w:tabs>
            <w:spacing w:after="120"/>
            <w:ind w:left="1512" w:hanging="360"/>
            <w:jc w:val="both"/>
          </w:pPr>
          <w:r w:rsidRPr="009C1601">
            <w:t>Contractor shall conduct periodic reviews, at minimum of annually, of any system storing WAHBE data or supporting systems to evaluate the security risks of such systems</w:t>
          </w:r>
          <w:r>
            <w:t>. Reviews shall be conducted in accordance with the US Department of Commerce National Institute of Standards and Technology (NIST) Technical Guide to Information Security Testing and Assessment (</w:t>
          </w:r>
          <w:hyperlink r:id="rId83" w:history="1">
            <w:r w:rsidRPr="00F83713">
              <w:rPr>
                <w:rStyle w:val="Hyperlink"/>
                <w:bCs/>
                <w:kern w:val="32"/>
              </w:rPr>
              <w:t>Special Publication (SP) 800-115</w:t>
            </w:r>
          </w:hyperlink>
          <w:r>
            <w:t>)</w:t>
          </w:r>
          <w:r w:rsidRPr="009C1601">
            <w:t xml:space="preserve">. In addition, WAHBE shall conduct periodic vulnerability scans of any network or site maintained by Contractor that houses WAHBE data.  Contractor shall take all reasonable steps to facilitate such scans and shall promptly remediate any systems vulnerable of exposing WAHBE data. Contractor shall report all </w:t>
          </w:r>
          <w:r>
            <w:t xml:space="preserve">security </w:t>
          </w:r>
          <w:r w:rsidRPr="009C1601">
            <w:t xml:space="preserve">incidents to the WAHBE Contract Manager as soon as possible, but no later than one business day after discovery. </w:t>
          </w:r>
        </w:p>
        <w:p w14:paraId="64445224" w14:textId="77777777" w:rsidR="008077B0" w:rsidRPr="0031105B" w:rsidRDefault="008077B0" w:rsidP="008077B0">
          <w:pPr>
            <w:pStyle w:val="Listparagraphbullet"/>
            <w:tabs>
              <w:tab w:val="clear" w:pos="360"/>
            </w:tabs>
            <w:spacing w:after="120"/>
            <w:ind w:left="1512" w:hanging="360"/>
            <w:jc w:val="both"/>
          </w:pPr>
          <w:r w:rsidRPr="0031105B">
            <w:t xml:space="preserve">Inactive accounts shall be disabled by HBE within 60 days of inactivity or when no longer necessary to perform daily tasks. The Contractor shall notify HBE of a change in responsibilities where access is no longer necessary for employees or contractors. </w:t>
          </w:r>
        </w:p>
        <w:p w14:paraId="2C10173B" w14:textId="77777777" w:rsidR="008077B0" w:rsidRPr="009C1601" w:rsidRDefault="008077B0" w:rsidP="008077B0">
          <w:pPr>
            <w:pStyle w:val="ListParagraph"/>
            <w:ind w:left="1440"/>
            <w:rPr>
              <w:bCs/>
              <w:kern w:val="32"/>
            </w:rPr>
          </w:pPr>
        </w:p>
        <w:p w14:paraId="0057F859" w14:textId="77777777" w:rsidR="008077B0" w:rsidRPr="009C1601" w:rsidRDefault="008077B0" w:rsidP="008077B0">
          <w:pPr>
            <w:pStyle w:val="Listparagraphbullet"/>
            <w:tabs>
              <w:tab w:val="clear" w:pos="360"/>
            </w:tabs>
            <w:spacing w:after="120"/>
            <w:ind w:left="1512" w:hanging="360"/>
            <w:rPr>
              <w:iCs/>
            </w:rPr>
          </w:pPr>
          <w:r w:rsidRPr="009C1601">
            <w:lastRenderedPageBreak/>
            <w:t>Physical Storage. When storing WAHBE data the Contractor shall perform the following:</w:t>
          </w:r>
        </w:p>
        <w:p w14:paraId="49DF0D80" w14:textId="77777777" w:rsidR="008077B0" w:rsidRPr="0021046F" w:rsidRDefault="008077B0" w:rsidP="0062582B">
          <w:pPr>
            <w:pStyle w:val="Heading5"/>
            <w:keepNext w:val="0"/>
            <w:numPr>
              <w:ilvl w:val="0"/>
              <w:numId w:val="92"/>
            </w:numPr>
            <w:spacing w:after="60"/>
            <w:jc w:val="both"/>
            <w:rPr>
              <w:rFonts w:eastAsia="Calibri"/>
              <w:b w:val="0"/>
            </w:rPr>
          </w:pPr>
          <w:r w:rsidRPr="0021046F">
            <w:rPr>
              <w:b w:val="0"/>
            </w:rPr>
            <w:t xml:space="preserve">Hard disk drives.  Data stored on local workstation hard disks.  Access to the data will be restricted to Authorized User(s) by requiring login to the local workstation using a Unique User ID and Hardened Password or other authentication mechanisms which provides equal or greater security, such as biometrics or smart cards. The data on the drive shall be encrypted and only accessible to authenticated user(s) with a need to know.  Data shall be secured on the disk in such a way that other user(s) that do not need access to the data will not have the ability to access it.  </w:t>
          </w:r>
        </w:p>
        <w:p w14:paraId="0D15D6EC" w14:textId="77777777" w:rsidR="008077B0" w:rsidRPr="0021046F" w:rsidRDefault="008077B0" w:rsidP="0062582B">
          <w:pPr>
            <w:pStyle w:val="Heading5"/>
            <w:keepNext w:val="0"/>
            <w:numPr>
              <w:ilvl w:val="0"/>
              <w:numId w:val="81"/>
            </w:numPr>
            <w:spacing w:after="60"/>
            <w:jc w:val="both"/>
            <w:rPr>
              <w:rFonts w:eastAsia="Calibri"/>
              <w:b w:val="0"/>
            </w:rPr>
          </w:pPr>
          <w:r w:rsidRPr="0021046F">
            <w:rPr>
              <w:b w:val="0"/>
            </w:rPr>
            <w:t>Workstations with sensitive data stored on them shall be tracked and their movements documented until the sensitive data is removed from the workstation.  When the data is removed the date of its removal and method of its removal shall be documented and provided to the WAHBE Contract Manager.  Hard drives that have contained sensitive data shall be wiped with a method that will render the deleted information irretrievable (See Section 9 Data Disposal).</w:t>
          </w:r>
        </w:p>
        <w:p w14:paraId="19E2E16C" w14:textId="77777777" w:rsidR="008077B0" w:rsidRPr="0021046F" w:rsidRDefault="008077B0" w:rsidP="0062582B">
          <w:pPr>
            <w:pStyle w:val="Heading5"/>
            <w:keepNext w:val="0"/>
            <w:numPr>
              <w:ilvl w:val="0"/>
              <w:numId w:val="81"/>
            </w:numPr>
            <w:spacing w:after="60"/>
            <w:jc w:val="both"/>
            <w:rPr>
              <w:rFonts w:eastAsia="Calibri"/>
              <w:b w:val="0"/>
            </w:rPr>
          </w:pPr>
          <w:r w:rsidRPr="0021046F">
            <w:rPr>
              <w:b w:val="0"/>
            </w:rPr>
            <w:t>Network server storage.  Access to the data shall be restricted to Authorized User(s) through the use of access control lists which will grant access only after the Authorized User(s) has authenticated to the network using a Unique User ID and Hardened Password or other authentication mechanisms which provide equal or greater security, such as biometrics or physical token.  Data on disks mounted to such servers shall be in an area which is accessible only to authorized personnel, with access controlled through use of a key, card key, combination lock, or comparable mechanism. Access shall be reviewed at minimum annually.</w:t>
          </w:r>
        </w:p>
        <w:p w14:paraId="2FEE9CDD" w14:textId="77777777" w:rsidR="008077B0" w:rsidRPr="0021046F" w:rsidRDefault="008077B0" w:rsidP="0062582B">
          <w:pPr>
            <w:pStyle w:val="Heading5"/>
            <w:keepNext w:val="0"/>
            <w:numPr>
              <w:ilvl w:val="0"/>
              <w:numId w:val="81"/>
            </w:numPr>
            <w:spacing w:after="60"/>
            <w:jc w:val="both"/>
            <w:rPr>
              <w:rFonts w:eastAsia="Calibri"/>
              <w:b w:val="0"/>
              <w:iCs/>
              <w:kern w:val="32"/>
            </w:rPr>
          </w:pPr>
          <w:r w:rsidRPr="0021046F">
            <w:rPr>
              <w:b w:val="0"/>
            </w:rPr>
            <w:t>For WAHBE data stored on network storage: Deleting unneeded data is sufficient as long as the disks remain in a secured area and otherwise meet the requirements listed in the above paragraph.  Destruction of the data as outlined in Section 9. Data Disposal may be deferred until the disks are retired, replaced, or otherwise taken out of the secured area.</w:t>
          </w:r>
        </w:p>
        <w:p w14:paraId="70049FB3" w14:textId="77777777" w:rsidR="008077B0" w:rsidRPr="0021046F" w:rsidRDefault="008077B0" w:rsidP="0062582B">
          <w:pPr>
            <w:pStyle w:val="Heading5"/>
            <w:keepNext w:val="0"/>
            <w:numPr>
              <w:ilvl w:val="0"/>
              <w:numId w:val="81"/>
            </w:numPr>
            <w:spacing w:after="60"/>
            <w:jc w:val="both"/>
            <w:rPr>
              <w:rFonts w:eastAsia="Calibri"/>
              <w:b w:val="0"/>
            </w:rPr>
          </w:pPr>
          <w:r w:rsidRPr="0021046F">
            <w:rPr>
              <w:b w:val="0"/>
            </w:rPr>
            <w:t>Removable Media, including Optical discs (CDs or DVDs) in local workstation optical disc drives shall not be transported out of a secure area.  Sensitive or Confidential Data provided by WAHBE on removable media, such as optical discs or USB drives, which will be used in local workstation optical disc drives or USB connections shall be encrypted with two hundred sixty-five (256) bit AES encryption or better.  When not in use for the Contracted purpose, such devices must be locked in a drawer, cabinet or other container to which only authorized users have the key, combination or mechanism required to access the contents of the container.  Workstations which access WAHBE data on optical discs shall be in an area which is accessible only to authorized personnel, with access controlled through use of a key, card key, combination lock, or comparable mechanism.</w:t>
          </w:r>
        </w:p>
        <w:p w14:paraId="7C6F98EC" w14:textId="77777777" w:rsidR="008077B0" w:rsidRPr="0021046F" w:rsidRDefault="008077B0" w:rsidP="0062582B">
          <w:pPr>
            <w:pStyle w:val="Heading5"/>
            <w:keepNext w:val="0"/>
            <w:numPr>
              <w:ilvl w:val="0"/>
              <w:numId w:val="81"/>
            </w:numPr>
            <w:spacing w:after="60"/>
            <w:jc w:val="both"/>
            <w:rPr>
              <w:rFonts w:eastAsia="Calibri"/>
              <w:b w:val="0"/>
            </w:rPr>
          </w:pPr>
          <w:r w:rsidRPr="0021046F">
            <w:rPr>
              <w:b w:val="0"/>
            </w:rPr>
            <w:t>When being transported outside of a secure area, portable devices and media with confidential WAHBE data must be under the physical control of Contractor staff with authorization to access the data.</w:t>
          </w:r>
        </w:p>
        <w:p w14:paraId="604AA286" w14:textId="77777777" w:rsidR="008077B0" w:rsidRPr="0021046F" w:rsidRDefault="008077B0" w:rsidP="0062582B">
          <w:pPr>
            <w:pStyle w:val="Heading5"/>
            <w:keepNext w:val="0"/>
            <w:numPr>
              <w:ilvl w:val="0"/>
              <w:numId w:val="81"/>
            </w:numPr>
            <w:spacing w:after="60"/>
            <w:jc w:val="both"/>
            <w:rPr>
              <w:rFonts w:eastAsia="Calibri"/>
              <w:b w:val="0"/>
            </w:rPr>
          </w:pPr>
          <w:r w:rsidRPr="0021046F">
            <w:rPr>
              <w:b w:val="0"/>
            </w:rPr>
            <w:t>WAHBE data shall not be stored on portable devices or media unless specifically authorized within the Special Terms and Conditions of the Contract.  Portable media includes any data storage that can be detached or removed from a computer and transported.  If so authorized, the data shall be given the following protections:</w:t>
          </w:r>
        </w:p>
        <w:p w14:paraId="2A49D436" w14:textId="77777777" w:rsidR="008077B0" w:rsidRPr="007A3070" w:rsidRDefault="008077B0" w:rsidP="0062582B">
          <w:pPr>
            <w:pStyle w:val="ListParagraph"/>
            <w:widowControl w:val="0"/>
            <w:numPr>
              <w:ilvl w:val="4"/>
              <w:numId w:val="38"/>
            </w:numPr>
            <w:tabs>
              <w:tab w:val="left" w:pos="1800"/>
            </w:tabs>
            <w:spacing w:after="240"/>
            <w:jc w:val="both"/>
            <w:rPr>
              <w:iCs/>
              <w:kern w:val="32"/>
              <w:szCs w:val="28"/>
            </w:rPr>
          </w:pPr>
          <w:r w:rsidRPr="007A3070">
            <w:rPr>
              <w:iCs/>
              <w:kern w:val="32"/>
              <w:szCs w:val="28"/>
            </w:rPr>
            <w:lastRenderedPageBreak/>
            <w:t xml:space="preserve">Encrypt the </w:t>
          </w:r>
          <w:r>
            <w:rPr>
              <w:iCs/>
              <w:kern w:val="32"/>
              <w:szCs w:val="28"/>
            </w:rPr>
            <w:t>d</w:t>
          </w:r>
          <w:r w:rsidRPr="007A3070">
            <w:rPr>
              <w:iCs/>
              <w:kern w:val="32"/>
              <w:szCs w:val="28"/>
            </w:rPr>
            <w:t xml:space="preserve">ata with a key length of at least </w:t>
          </w:r>
          <w:r>
            <w:rPr>
              <w:iCs/>
              <w:kern w:val="32"/>
              <w:szCs w:val="28"/>
            </w:rPr>
            <w:t>two hundred fifty-six (</w:t>
          </w:r>
          <w:r w:rsidRPr="007A3070">
            <w:rPr>
              <w:iCs/>
              <w:kern w:val="32"/>
              <w:szCs w:val="28"/>
            </w:rPr>
            <w:t>256</w:t>
          </w:r>
          <w:r>
            <w:rPr>
              <w:iCs/>
              <w:kern w:val="32"/>
              <w:szCs w:val="28"/>
            </w:rPr>
            <w:t>)</w:t>
          </w:r>
          <w:r w:rsidRPr="007A3070">
            <w:rPr>
              <w:iCs/>
              <w:kern w:val="32"/>
              <w:szCs w:val="28"/>
            </w:rPr>
            <w:t xml:space="preserve"> </w:t>
          </w:r>
          <w:r>
            <w:rPr>
              <w:iCs/>
              <w:kern w:val="32"/>
              <w:szCs w:val="28"/>
            </w:rPr>
            <w:t xml:space="preserve">bit AES </w:t>
          </w:r>
          <w:r w:rsidRPr="007A3070">
            <w:rPr>
              <w:iCs/>
              <w:kern w:val="32"/>
              <w:szCs w:val="28"/>
            </w:rPr>
            <w:t>using an industry standard algorithm.</w:t>
          </w:r>
        </w:p>
        <w:p w14:paraId="6D5ED3D0" w14:textId="77777777" w:rsidR="008077B0" w:rsidRPr="007A3070" w:rsidRDefault="008077B0" w:rsidP="0062582B">
          <w:pPr>
            <w:pStyle w:val="ListParagraph"/>
            <w:widowControl w:val="0"/>
            <w:numPr>
              <w:ilvl w:val="4"/>
              <w:numId w:val="38"/>
            </w:numPr>
            <w:tabs>
              <w:tab w:val="left" w:pos="1800"/>
            </w:tabs>
            <w:spacing w:after="240"/>
            <w:jc w:val="both"/>
            <w:rPr>
              <w:iCs/>
              <w:kern w:val="32"/>
              <w:szCs w:val="28"/>
            </w:rPr>
          </w:pPr>
          <w:r w:rsidRPr="007A3070">
            <w:rPr>
              <w:iCs/>
              <w:kern w:val="32"/>
              <w:szCs w:val="28"/>
            </w:rPr>
            <w:t xml:space="preserve">Control access to devices with a </w:t>
          </w:r>
          <w:r>
            <w:rPr>
              <w:iCs/>
              <w:kern w:val="32"/>
              <w:szCs w:val="28"/>
            </w:rPr>
            <w:t>U</w:t>
          </w:r>
          <w:r w:rsidRPr="007A3070">
            <w:rPr>
              <w:iCs/>
              <w:kern w:val="32"/>
              <w:szCs w:val="28"/>
            </w:rPr>
            <w:t xml:space="preserve">nique </w:t>
          </w:r>
          <w:r>
            <w:rPr>
              <w:iCs/>
              <w:kern w:val="32"/>
              <w:szCs w:val="28"/>
            </w:rPr>
            <w:t>U</w:t>
          </w:r>
          <w:r w:rsidRPr="007A3070">
            <w:rPr>
              <w:iCs/>
              <w:kern w:val="32"/>
              <w:szCs w:val="28"/>
            </w:rPr>
            <w:t xml:space="preserve">ser ID and </w:t>
          </w:r>
          <w:r>
            <w:rPr>
              <w:iCs/>
              <w:kern w:val="32"/>
              <w:szCs w:val="28"/>
            </w:rPr>
            <w:t xml:space="preserve">hardened </w:t>
          </w:r>
          <w:r w:rsidRPr="007A3070">
            <w:rPr>
              <w:iCs/>
              <w:kern w:val="32"/>
              <w:szCs w:val="28"/>
            </w:rPr>
            <w:t>password or stronger authentication method such as physical token or biometrics.</w:t>
          </w:r>
        </w:p>
        <w:p w14:paraId="69F0B53E" w14:textId="77777777" w:rsidR="008077B0" w:rsidRPr="007A3070" w:rsidRDefault="008077B0" w:rsidP="0062582B">
          <w:pPr>
            <w:pStyle w:val="ListParagraph"/>
            <w:widowControl w:val="0"/>
            <w:numPr>
              <w:ilvl w:val="4"/>
              <w:numId w:val="38"/>
            </w:numPr>
            <w:tabs>
              <w:tab w:val="left" w:pos="1800"/>
            </w:tabs>
            <w:spacing w:after="240"/>
            <w:jc w:val="both"/>
            <w:rPr>
              <w:iCs/>
              <w:kern w:val="32"/>
              <w:szCs w:val="28"/>
            </w:rPr>
          </w:pPr>
          <w:r w:rsidRPr="007A3070">
            <w:rPr>
              <w:iCs/>
              <w:kern w:val="32"/>
              <w:szCs w:val="28"/>
            </w:rPr>
            <w:t xml:space="preserve">Manually lock devices whenever they are left unattended and set devices to lock automatically after a period of inactivity, if this feature is available.  Maximum period of inactivity is </w:t>
          </w:r>
          <w:r>
            <w:rPr>
              <w:iCs/>
              <w:kern w:val="32"/>
              <w:szCs w:val="28"/>
            </w:rPr>
            <w:t>twenty (</w:t>
          </w:r>
          <w:r w:rsidRPr="007A3070">
            <w:rPr>
              <w:iCs/>
              <w:kern w:val="32"/>
              <w:szCs w:val="28"/>
            </w:rPr>
            <w:t>20</w:t>
          </w:r>
          <w:r>
            <w:rPr>
              <w:iCs/>
              <w:kern w:val="32"/>
              <w:szCs w:val="28"/>
            </w:rPr>
            <w:t>)</w:t>
          </w:r>
          <w:r w:rsidRPr="007A3070">
            <w:rPr>
              <w:iCs/>
              <w:kern w:val="32"/>
              <w:szCs w:val="28"/>
            </w:rPr>
            <w:t xml:space="preserve"> minutes.</w:t>
          </w:r>
        </w:p>
        <w:p w14:paraId="5265EDE7" w14:textId="77777777" w:rsidR="008077B0" w:rsidRPr="007A3070" w:rsidRDefault="008077B0" w:rsidP="0062582B">
          <w:pPr>
            <w:pStyle w:val="ListParagraph"/>
            <w:widowControl w:val="0"/>
            <w:numPr>
              <w:ilvl w:val="4"/>
              <w:numId w:val="38"/>
            </w:numPr>
            <w:spacing w:after="240"/>
            <w:jc w:val="both"/>
            <w:rPr>
              <w:szCs w:val="24"/>
            </w:rPr>
          </w:pPr>
          <w:r w:rsidRPr="007A3070">
            <w:rPr>
              <w:szCs w:val="24"/>
            </w:rPr>
            <w:t>Physically protect the portable device(s) and/or media by:</w:t>
          </w:r>
        </w:p>
        <w:p w14:paraId="2B64A3B7" w14:textId="77777777" w:rsidR="008077B0" w:rsidRPr="007A3070" w:rsidRDefault="008077B0" w:rsidP="0062582B">
          <w:pPr>
            <w:pStyle w:val="ListParagraph"/>
            <w:widowControl w:val="0"/>
            <w:numPr>
              <w:ilvl w:val="5"/>
              <w:numId w:val="38"/>
            </w:numPr>
            <w:tabs>
              <w:tab w:val="left" w:pos="1800"/>
            </w:tabs>
            <w:spacing w:after="240"/>
            <w:jc w:val="both"/>
            <w:rPr>
              <w:iCs/>
              <w:kern w:val="32"/>
              <w:szCs w:val="28"/>
            </w:rPr>
          </w:pPr>
          <w:r w:rsidRPr="007A3070">
            <w:rPr>
              <w:iCs/>
              <w:kern w:val="32"/>
              <w:szCs w:val="28"/>
            </w:rPr>
            <w:t>Keeping them in locked storage when not in use</w:t>
          </w:r>
        </w:p>
        <w:p w14:paraId="4EE9736E" w14:textId="77777777" w:rsidR="008077B0" w:rsidRPr="007A3070" w:rsidRDefault="008077B0" w:rsidP="0062582B">
          <w:pPr>
            <w:pStyle w:val="ListParagraph"/>
            <w:widowControl w:val="0"/>
            <w:numPr>
              <w:ilvl w:val="5"/>
              <w:numId w:val="38"/>
            </w:numPr>
            <w:tabs>
              <w:tab w:val="left" w:pos="1800"/>
            </w:tabs>
            <w:spacing w:after="240"/>
            <w:jc w:val="both"/>
            <w:rPr>
              <w:iCs/>
              <w:kern w:val="32"/>
              <w:szCs w:val="28"/>
            </w:rPr>
          </w:pPr>
          <w:r w:rsidRPr="007A3070">
            <w:rPr>
              <w:iCs/>
              <w:kern w:val="32"/>
              <w:szCs w:val="28"/>
            </w:rPr>
            <w:t xml:space="preserve">Using check-in/check-out procedures when they are shared, and </w:t>
          </w:r>
        </w:p>
        <w:p w14:paraId="6CFE1588" w14:textId="77777777" w:rsidR="008077B0" w:rsidRPr="007A3070" w:rsidRDefault="008077B0" w:rsidP="0062582B">
          <w:pPr>
            <w:pStyle w:val="ListParagraph"/>
            <w:widowControl w:val="0"/>
            <w:numPr>
              <w:ilvl w:val="5"/>
              <w:numId w:val="38"/>
            </w:numPr>
            <w:tabs>
              <w:tab w:val="left" w:pos="1800"/>
            </w:tabs>
            <w:jc w:val="both"/>
            <w:rPr>
              <w:iCs/>
              <w:kern w:val="32"/>
              <w:szCs w:val="28"/>
            </w:rPr>
          </w:pPr>
          <w:r w:rsidRPr="007A3070">
            <w:rPr>
              <w:iCs/>
              <w:kern w:val="32"/>
              <w:szCs w:val="28"/>
            </w:rPr>
            <w:t>Taking frequent inventories</w:t>
          </w:r>
        </w:p>
        <w:p w14:paraId="6A8CE2B0" w14:textId="77777777" w:rsidR="008077B0" w:rsidRPr="004C3073" w:rsidRDefault="008077B0" w:rsidP="0062582B">
          <w:pPr>
            <w:pStyle w:val="Heading5"/>
            <w:keepNext w:val="0"/>
            <w:numPr>
              <w:ilvl w:val="0"/>
              <w:numId w:val="81"/>
            </w:numPr>
            <w:spacing w:after="60"/>
            <w:jc w:val="both"/>
            <w:rPr>
              <w:rFonts w:eastAsia="Calibri"/>
              <w:b w:val="0"/>
              <w:szCs w:val="22"/>
            </w:rPr>
          </w:pPr>
          <w:r w:rsidRPr="004C3073">
            <w:rPr>
              <w:b w:val="0"/>
            </w:rPr>
            <w:t>Paper documents.  All paper records shall be protected by storing the records in a secure area which is only accessible to Authorized User(s).  When not in use, such records must be stored in a locked container, such as a file cabinet, locking drawer, or safe, to which only Authorized User(s) have access.</w:t>
          </w:r>
        </w:p>
        <w:p w14:paraId="39E16383" w14:textId="77777777" w:rsidR="008077B0" w:rsidRPr="007A3070" w:rsidRDefault="008077B0" w:rsidP="008077B0">
          <w:pPr>
            <w:pStyle w:val="Listparagraphbullet"/>
            <w:tabs>
              <w:tab w:val="clear" w:pos="360"/>
            </w:tabs>
            <w:spacing w:after="120"/>
            <w:ind w:left="1512" w:hanging="360"/>
          </w:pPr>
          <w:r w:rsidRPr="007A3070">
            <w:t xml:space="preserve">Remote and Network Access. When accessing WAHBE </w:t>
          </w:r>
          <w:r>
            <w:t>d</w:t>
          </w:r>
          <w:r w:rsidRPr="007A3070">
            <w:t>ata remotely the Contractor shall:</w:t>
          </w:r>
        </w:p>
        <w:p w14:paraId="16B36FCF" w14:textId="77777777" w:rsidR="008077B0" w:rsidRPr="004C3073" w:rsidRDefault="008077B0" w:rsidP="0062582B">
          <w:pPr>
            <w:pStyle w:val="Heading5"/>
            <w:keepNext w:val="0"/>
            <w:numPr>
              <w:ilvl w:val="0"/>
              <w:numId w:val="93"/>
            </w:numPr>
            <w:spacing w:after="60"/>
            <w:jc w:val="both"/>
            <w:rPr>
              <w:rFonts w:eastAsia="Calibri"/>
              <w:b w:val="0"/>
              <w:iCs/>
              <w:kern w:val="32"/>
              <w:szCs w:val="22"/>
            </w:rPr>
          </w:pPr>
          <w:r w:rsidRPr="004C3073">
            <w:rPr>
              <w:rFonts w:eastAsiaTheme="minorHAnsi"/>
              <w:b w:val="0"/>
            </w:rPr>
            <w:t>WAHBE data accessed and used interactively over the internet shall meet minimum standards including updated anti-malware, current security patches, and local firewall.  Access to the website washingtonhealthplanfinder.org or other services managed by WAHBE will be controlled by WAHBE staff who will issue authentication credentials (e.g. a Unique User ID and hardened password) to Authorized User(s).  The administrator and any privileged user password must change every 60 days and other user password once every 90 days.  Previous 6 consecutive passwords cannot be reused. The passwords must not allow User ids, first Name or the last name of the user.</w:t>
          </w:r>
        </w:p>
        <w:p w14:paraId="7CD51C28" w14:textId="77777777" w:rsidR="008077B0" w:rsidRPr="004C3073" w:rsidRDefault="008077B0" w:rsidP="0062582B">
          <w:pPr>
            <w:pStyle w:val="Heading5"/>
            <w:keepNext w:val="0"/>
            <w:numPr>
              <w:ilvl w:val="0"/>
              <w:numId w:val="81"/>
            </w:numPr>
            <w:spacing w:after="60"/>
            <w:jc w:val="both"/>
            <w:rPr>
              <w:rFonts w:eastAsia="Calibri"/>
              <w:b w:val="0"/>
              <w:iCs/>
              <w:kern w:val="32"/>
              <w:szCs w:val="22"/>
            </w:rPr>
          </w:pPr>
          <w:r w:rsidRPr="004C3073">
            <w:rPr>
              <w:rFonts w:eastAsiaTheme="minorHAnsi"/>
              <w:b w:val="0"/>
            </w:rPr>
            <w:t xml:space="preserve">Contractor shall have established and documented </w:t>
          </w:r>
          <w:r w:rsidRPr="004C3073">
            <w:rPr>
              <w:b w:val="0"/>
            </w:rPr>
            <w:t xml:space="preserve">access </w:t>
          </w:r>
          <w:r w:rsidRPr="004C3073">
            <w:rPr>
              <w:rFonts w:eastAsiaTheme="minorHAnsi"/>
              <w:b w:val="0"/>
            </w:rPr>
            <w:t xml:space="preserve">termination procedures for existing Authorized User(s) with access to WAHBE data.  These procedures shall be provided to WAHBE staff upon </w:t>
          </w:r>
          <w:bookmarkStart w:id="309" w:name="Pg22"/>
          <w:bookmarkEnd w:id="309"/>
          <w:r w:rsidRPr="004C3073">
            <w:rPr>
              <w:rFonts w:eastAsiaTheme="minorHAnsi"/>
              <w:b w:val="0"/>
            </w:rPr>
            <w:t xml:space="preserve">request.  Contractor shall notify WAHBE staff immediately whenever an Authorized User(s) in possession of such credentials is terminated or otherwise leaves the </w:t>
          </w:r>
          <w:r w:rsidRPr="004C3073">
            <w:rPr>
              <w:b w:val="0"/>
            </w:rPr>
            <w:t>employment</w:t>
          </w:r>
          <w:r w:rsidRPr="004C3073">
            <w:rPr>
              <w:rFonts w:eastAsiaTheme="minorHAnsi"/>
              <w:b w:val="0"/>
            </w:rPr>
            <w:t xml:space="preserve"> of the Contractor, and whenever an Authorized User(s) duties change such that the Authorized User(s) </w:t>
          </w:r>
          <w:r w:rsidRPr="004C3073">
            <w:rPr>
              <w:rFonts w:eastAsiaTheme="minorHAnsi"/>
              <w:b w:val="0"/>
              <w:spacing w:val="-3"/>
            </w:rPr>
            <w:t>no longer requires access to perform work for this Contract.</w:t>
          </w:r>
        </w:p>
        <w:p w14:paraId="16A62112" w14:textId="77777777" w:rsidR="008077B0" w:rsidRPr="004C3073" w:rsidRDefault="008077B0" w:rsidP="0062582B">
          <w:pPr>
            <w:pStyle w:val="Heading5"/>
            <w:keepNext w:val="0"/>
            <w:numPr>
              <w:ilvl w:val="0"/>
              <w:numId w:val="81"/>
            </w:numPr>
            <w:spacing w:after="60"/>
            <w:jc w:val="both"/>
            <w:rPr>
              <w:rFonts w:eastAsia="Calibri"/>
              <w:b w:val="0"/>
              <w:szCs w:val="22"/>
            </w:rPr>
          </w:pPr>
          <w:r w:rsidRPr="004C3073">
            <w:rPr>
              <w:b w:val="0"/>
            </w:rPr>
            <w:t xml:space="preserve">Access via remote terminal/workstation over the internet shall be managed by the Contractor and permissions granted on a need basis only when access to WAHBE data is present.  </w:t>
          </w:r>
        </w:p>
        <w:p w14:paraId="7E4F70CC" w14:textId="77777777" w:rsidR="008077B0" w:rsidRPr="004C3073" w:rsidRDefault="008077B0" w:rsidP="0062582B">
          <w:pPr>
            <w:pStyle w:val="Heading5"/>
            <w:keepNext w:val="0"/>
            <w:numPr>
              <w:ilvl w:val="0"/>
              <w:numId w:val="81"/>
            </w:numPr>
            <w:spacing w:after="60"/>
            <w:jc w:val="both"/>
            <w:rPr>
              <w:b w:val="0"/>
            </w:rPr>
          </w:pPr>
          <w:r w:rsidRPr="004C3073">
            <w:rPr>
              <w:b w:val="0"/>
            </w:rPr>
            <w:t>Data Transmitting.  When transmitting WAHBE data electronically, including via email, the data shall be protected by:</w:t>
          </w:r>
        </w:p>
        <w:p w14:paraId="48A74A54" w14:textId="77777777" w:rsidR="008077B0" w:rsidRPr="007A3070" w:rsidRDefault="008077B0" w:rsidP="0062582B">
          <w:pPr>
            <w:widowControl w:val="0"/>
            <w:numPr>
              <w:ilvl w:val="4"/>
              <w:numId w:val="94"/>
            </w:numPr>
            <w:tabs>
              <w:tab w:val="left" w:pos="720"/>
            </w:tabs>
            <w:jc w:val="both"/>
            <w:rPr>
              <w:rFonts w:cs="Arial"/>
              <w:bCs/>
              <w:kern w:val="32"/>
            </w:rPr>
          </w:pPr>
          <w:r w:rsidRPr="007A3070">
            <w:rPr>
              <w:rFonts w:cs="Arial"/>
              <w:iCs/>
              <w:kern w:val="32"/>
            </w:rPr>
            <w:t>Transmitting the data within the WAHBE network or Contractor’s internal network, or;</w:t>
          </w:r>
        </w:p>
        <w:p w14:paraId="54DB5B0C" w14:textId="77777777" w:rsidR="008077B0" w:rsidRPr="00C65491" w:rsidRDefault="008077B0" w:rsidP="0062582B">
          <w:pPr>
            <w:widowControl w:val="0"/>
            <w:numPr>
              <w:ilvl w:val="4"/>
              <w:numId w:val="94"/>
            </w:numPr>
            <w:tabs>
              <w:tab w:val="left" w:pos="720"/>
            </w:tabs>
            <w:spacing w:after="240"/>
            <w:jc w:val="both"/>
            <w:rPr>
              <w:rFonts w:cs="Arial"/>
              <w:bCs/>
              <w:kern w:val="32"/>
            </w:rPr>
          </w:pPr>
          <w:r w:rsidRPr="007A3070">
            <w:rPr>
              <w:rFonts w:cs="Arial"/>
              <w:iCs/>
              <w:kern w:val="32"/>
            </w:rPr>
            <w:t xml:space="preserve">Encrypting any data that will be transmitted outside the WAHBE network or Contractor internal network with </w:t>
          </w:r>
          <w:r>
            <w:rPr>
              <w:rFonts w:cs="Arial"/>
              <w:iCs/>
              <w:kern w:val="32"/>
            </w:rPr>
            <w:t>two hundred fifty-six (</w:t>
          </w:r>
          <w:r w:rsidRPr="007A3070">
            <w:rPr>
              <w:rFonts w:cs="Arial"/>
              <w:iCs/>
              <w:kern w:val="32"/>
            </w:rPr>
            <w:t>256</w:t>
          </w:r>
          <w:r>
            <w:rPr>
              <w:rFonts w:cs="Arial"/>
              <w:iCs/>
              <w:kern w:val="32"/>
            </w:rPr>
            <w:t xml:space="preserve">) </w:t>
          </w:r>
          <w:r w:rsidRPr="007A3070">
            <w:rPr>
              <w:rFonts w:cs="Arial"/>
              <w:iCs/>
              <w:kern w:val="32"/>
            </w:rPr>
            <w:t xml:space="preserve">bit </w:t>
          </w:r>
          <w:bookmarkStart w:id="310" w:name="_Hlk503873106"/>
          <w:r w:rsidRPr="007A3070">
            <w:rPr>
              <w:rFonts w:cs="Arial"/>
              <w:iCs/>
              <w:kern w:val="32"/>
            </w:rPr>
            <w:t>AES</w:t>
          </w:r>
          <w:bookmarkEnd w:id="310"/>
          <w:r w:rsidRPr="007A3070">
            <w:rPr>
              <w:rFonts w:cs="Arial"/>
              <w:iCs/>
              <w:kern w:val="32"/>
            </w:rPr>
            <w:t xml:space="preserve"> encryption or better.  This includes transit over the public Internet.</w:t>
          </w:r>
        </w:p>
        <w:p w14:paraId="7E40AFBA" w14:textId="77777777" w:rsidR="008077B0" w:rsidRPr="0028667C" w:rsidRDefault="008077B0" w:rsidP="0062582B">
          <w:pPr>
            <w:pStyle w:val="Heading7"/>
            <w:numPr>
              <w:ilvl w:val="0"/>
              <w:numId w:val="88"/>
            </w:numPr>
            <w:spacing w:before="240"/>
            <w:ind w:left="1080"/>
            <w:jc w:val="both"/>
            <w:rPr>
              <w:rFonts w:ascii="Arial" w:hAnsi="Arial" w:cs="Arial"/>
              <w:bCs/>
            </w:rPr>
          </w:pPr>
          <w:r w:rsidRPr="0028667C">
            <w:rPr>
              <w:rFonts w:ascii="Arial" w:hAnsi="Arial" w:cs="Arial"/>
            </w:rPr>
            <w:lastRenderedPageBreak/>
            <w:t>Contractor shall maintain audit logs for all systems containing WAHBE data.</w:t>
          </w:r>
        </w:p>
        <w:p w14:paraId="12A260A5" w14:textId="77777777" w:rsidR="008077B0" w:rsidRPr="0028667C" w:rsidRDefault="008077B0" w:rsidP="0062582B">
          <w:pPr>
            <w:pStyle w:val="Heading7"/>
            <w:numPr>
              <w:ilvl w:val="0"/>
              <w:numId w:val="88"/>
            </w:numPr>
            <w:spacing w:before="240"/>
            <w:ind w:left="1080"/>
            <w:rPr>
              <w:rFonts w:ascii="Arial" w:eastAsia="Calibri" w:hAnsi="Arial" w:cs="Arial"/>
              <w:iCs/>
              <w:szCs w:val="22"/>
            </w:rPr>
          </w:pPr>
          <w:r w:rsidRPr="0028667C">
            <w:rPr>
              <w:rFonts w:ascii="Arial" w:hAnsi="Arial" w:cs="Arial"/>
            </w:rPr>
            <w:t>Data Segregation:</w:t>
          </w:r>
        </w:p>
        <w:p w14:paraId="7A6246F8" w14:textId="77777777" w:rsidR="008077B0" w:rsidRPr="007A3070" w:rsidRDefault="008077B0" w:rsidP="0062582B">
          <w:pPr>
            <w:pStyle w:val="Listparagraphbullet"/>
            <w:numPr>
              <w:ilvl w:val="0"/>
              <w:numId w:val="95"/>
            </w:numPr>
            <w:spacing w:after="120"/>
            <w:ind w:left="1512"/>
            <w:jc w:val="both"/>
          </w:pPr>
          <w:r w:rsidRPr="007A3070">
            <w:t xml:space="preserve">WAHBE </w:t>
          </w:r>
          <w:r>
            <w:t>d</w:t>
          </w:r>
          <w:r w:rsidRPr="007A3070">
            <w:t>ata shall be segregated or otherwise distinguish</w:t>
          </w:r>
          <w:r>
            <w:t>ed</w:t>
          </w:r>
          <w:r w:rsidRPr="007A3070">
            <w:t xml:space="preserve"> from non-WAHBE </w:t>
          </w:r>
          <w:r>
            <w:t>d</w:t>
          </w:r>
          <w:r w:rsidRPr="007A3070">
            <w:t>ata</w:t>
          </w:r>
          <w:r>
            <w:t xml:space="preserve"> to ensure proper return or destruction when no longer needed</w:t>
          </w:r>
          <w:r w:rsidRPr="007A3070">
            <w:t xml:space="preserve">.  </w:t>
          </w:r>
        </w:p>
        <w:p w14:paraId="27499EAB" w14:textId="77777777" w:rsidR="008077B0" w:rsidRPr="00D56584" w:rsidRDefault="008077B0" w:rsidP="0062582B">
          <w:pPr>
            <w:pStyle w:val="Heading5"/>
            <w:keepNext w:val="0"/>
            <w:numPr>
              <w:ilvl w:val="0"/>
              <w:numId w:val="96"/>
            </w:numPr>
            <w:spacing w:after="60"/>
            <w:jc w:val="both"/>
            <w:rPr>
              <w:rFonts w:eastAsia="Calibri"/>
              <w:b w:val="0"/>
              <w:szCs w:val="22"/>
            </w:rPr>
          </w:pPr>
          <w:r w:rsidRPr="00D56584">
            <w:rPr>
              <w:b w:val="0"/>
            </w:rPr>
            <w:t>WAHBE data shall be stored on media (e.g. hard disk, optical disc, tape, etc.) which will exclude non-WAHBE data.  Or,</w:t>
          </w:r>
        </w:p>
        <w:p w14:paraId="4E58C24A" w14:textId="77777777" w:rsidR="008077B0" w:rsidRPr="00D56584" w:rsidRDefault="008077B0" w:rsidP="0062582B">
          <w:pPr>
            <w:pStyle w:val="Heading5"/>
            <w:keepNext w:val="0"/>
            <w:numPr>
              <w:ilvl w:val="0"/>
              <w:numId w:val="81"/>
            </w:numPr>
            <w:spacing w:after="60"/>
            <w:jc w:val="both"/>
            <w:rPr>
              <w:rFonts w:eastAsia="Calibri"/>
              <w:b w:val="0"/>
              <w:szCs w:val="22"/>
            </w:rPr>
          </w:pPr>
          <w:r w:rsidRPr="00D56584">
            <w:rPr>
              <w:b w:val="0"/>
            </w:rPr>
            <w:t>WAHBE data shall be stored in a logical container on electronic media, such as a partition or folder dedicated to WAHBE data.  Or,</w:t>
          </w:r>
        </w:p>
        <w:p w14:paraId="3E226541" w14:textId="77777777" w:rsidR="008077B0" w:rsidRPr="00D56584" w:rsidRDefault="008077B0" w:rsidP="0062582B">
          <w:pPr>
            <w:pStyle w:val="Heading5"/>
            <w:keepNext w:val="0"/>
            <w:numPr>
              <w:ilvl w:val="0"/>
              <w:numId w:val="81"/>
            </w:numPr>
            <w:spacing w:after="60"/>
            <w:jc w:val="both"/>
            <w:rPr>
              <w:rFonts w:eastAsia="Calibri"/>
              <w:b w:val="0"/>
              <w:szCs w:val="22"/>
            </w:rPr>
          </w:pPr>
          <w:r w:rsidRPr="00D56584">
            <w:rPr>
              <w:b w:val="0"/>
            </w:rPr>
            <w:t>WAHBE data shall be stored in a database which will exclude non- WAHBE data. Or,</w:t>
          </w:r>
        </w:p>
        <w:p w14:paraId="48933652" w14:textId="77777777" w:rsidR="008077B0" w:rsidRPr="00D56584" w:rsidRDefault="008077B0" w:rsidP="0062582B">
          <w:pPr>
            <w:pStyle w:val="Heading5"/>
            <w:keepNext w:val="0"/>
            <w:numPr>
              <w:ilvl w:val="0"/>
              <w:numId w:val="81"/>
            </w:numPr>
            <w:spacing w:after="60"/>
            <w:jc w:val="both"/>
            <w:rPr>
              <w:rFonts w:eastAsia="Calibri"/>
              <w:b w:val="0"/>
              <w:szCs w:val="22"/>
            </w:rPr>
          </w:pPr>
          <w:r w:rsidRPr="00D56584">
            <w:rPr>
              <w:b w:val="0"/>
            </w:rPr>
            <w:t>WAHBE data shall be stored within a database and will be distinguishable from non-WAHBE data by the value of a specific field or fields within database records.  Or,</w:t>
          </w:r>
        </w:p>
        <w:p w14:paraId="5297BB1C" w14:textId="77777777" w:rsidR="008077B0" w:rsidRPr="00D56584" w:rsidRDefault="008077B0" w:rsidP="0062582B">
          <w:pPr>
            <w:pStyle w:val="Heading5"/>
            <w:keepNext w:val="0"/>
            <w:numPr>
              <w:ilvl w:val="0"/>
              <w:numId w:val="81"/>
            </w:numPr>
            <w:spacing w:after="60"/>
            <w:jc w:val="both"/>
            <w:rPr>
              <w:rFonts w:eastAsia="Calibri"/>
              <w:b w:val="0"/>
              <w:szCs w:val="22"/>
            </w:rPr>
          </w:pPr>
          <w:r w:rsidRPr="00D56584">
            <w:rPr>
              <w:b w:val="0"/>
            </w:rPr>
            <w:t>When it is not feasible or practical to segregate WAHBE data from non- WAHBE data, then both the WAHBE data and the non-WAHBE data with which it is commingled must be protected as described in this exhibit.</w:t>
          </w:r>
        </w:p>
        <w:p w14:paraId="21F1FA6A" w14:textId="2D3D2527" w:rsidR="008077B0" w:rsidRPr="00C518DD" w:rsidRDefault="008077B0" w:rsidP="00C518DD">
          <w:pPr>
            <w:pStyle w:val="ListParagraph"/>
            <w:keepNext/>
            <w:keepLines/>
            <w:widowControl w:val="0"/>
            <w:numPr>
              <w:ilvl w:val="0"/>
              <w:numId w:val="88"/>
            </w:numPr>
            <w:tabs>
              <w:tab w:val="left" w:pos="720"/>
            </w:tabs>
            <w:spacing w:after="240"/>
            <w:ind w:left="1080"/>
            <w:jc w:val="both"/>
            <w:rPr>
              <w:iCs/>
              <w:kern w:val="32"/>
            </w:rPr>
          </w:pPr>
          <w:r w:rsidRPr="00C518DD">
            <w:rPr>
              <w:bCs/>
              <w:kern w:val="32"/>
            </w:rPr>
            <w:t>Data Disposal:  When the Contracted work has been completed or when no longer needed</w:t>
          </w:r>
          <w:r w:rsidRPr="00C518DD">
            <w:rPr>
              <w:szCs w:val="24"/>
            </w:rPr>
            <w:t xml:space="preserve">, </w:t>
          </w:r>
          <w:r w:rsidRPr="00C518DD">
            <w:rPr>
              <w:bCs/>
              <w:kern w:val="32"/>
            </w:rPr>
            <w:t>data shall be returned to WAHBE or destroyed.  Media on which WAHBE data may be stored and associated acceptable methods of destruction are as follows: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860"/>
          </w:tblGrid>
          <w:tr w:rsidR="008077B0" w:rsidRPr="009C1601" w14:paraId="7917F909" w14:textId="77777777" w:rsidTr="00791F47">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074CC" w14:textId="77777777" w:rsidR="008077B0" w:rsidRPr="009C1601" w:rsidRDefault="008077B0" w:rsidP="00791F47">
                <w:pPr>
                  <w:pStyle w:val="ListParagraph"/>
                  <w:widowControl w:val="0"/>
                  <w:ind w:left="1440" w:hanging="1440"/>
                  <w:jc w:val="center"/>
                  <w:rPr>
                    <w:b/>
                    <w:sz w:val="24"/>
                    <w:szCs w:val="24"/>
                  </w:rPr>
                </w:pPr>
                <w:r w:rsidRPr="009C1601">
                  <w:rPr>
                    <w:b/>
                    <w:sz w:val="24"/>
                    <w:szCs w:val="24"/>
                  </w:rPr>
                  <w:t>Data stored on:</w:t>
                </w:r>
              </w:p>
            </w:tc>
            <w:tc>
              <w:tcPr>
                <w:tcW w:w="4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D8A1C" w14:textId="77777777" w:rsidR="008077B0" w:rsidRPr="009C1601" w:rsidRDefault="008077B0" w:rsidP="00791F47">
                <w:pPr>
                  <w:pStyle w:val="ListParagraph"/>
                  <w:widowControl w:val="0"/>
                  <w:ind w:hanging="720"/>
                  <w:jc w:val="center"/>
                  <w:rPr>
                    <w:b/>
                    <w:sz w:val="24"/>
                    <w:szCs w:val="24"/>
                  </w:rPr>
                </w:pPr>
                <w:r w:rsidRPr="009C1601">
                  <w:rPr>
                    <w:b/>
                    <w:sz w:val="24"/>
                    <w:szCs w:val="24"/>
                  </w:rPr>
                  <w:t>Shall be destroyed by:</w:t>
                </w:r>
              </w:p>
            </w:tc>
          </w:tr>
          <w:tr w:rsidR="008077B0" w:rsidRPr="007A3070" w14:paraId="47911986" w14:textId="77777777" w:rsidTr="00791F47">
            <w:tc>
              <w:tcPr>
                <w:tcW w:w="4680" w:type="dxa"/>
                <w:tcBorders>
                  <w:top w:val="single" w:sz="4" w:space="0" w:color="auto"/>
                  <w:left w:val="single" w:sz="4" w:space="0" w:color="auto"/>
                  <w:bottom w:val="single" w:sz="4" w:space="0" w:color="auto"/>
                  <w:right w:val="single" w:sz="4" w:space="0" w:color="auto"/>
                </w:tcBorders>
              </w:tcPr>
              <w:p w14:paraId="27B9B632" w14:textId="77777777" w:rsidR="008077B0" w:rsidRPr="007A3070" w:rsidRDefault="008077B0" w:rsidP="00791F47">
                <w:pPr>
                  <w:widowControl w:val="0"/>
                  <w:ind w:left="165"/>
                  <w:jc w:val="both"/>
                  <w:rPr>
                    <w:rFonts w:cs="Arial"/>
                    <w:szCs w:val="24"/>
                  </w:rPr>
                </w:pPr>
                <w:r w:rsidRPr="007A3070">
                  <w:rPr>
                    <w:rFonts w:cs="Arial"/>
                    <w:szCs w:val="24"/>
                  </w:rPr>
                  <w:t>Server or workstation hard disks, or</w:t>
                </w:r>
              </w:p>
              <w:p w14:paraId="1A8F739C" w14:textId="77777777" w:rsidR="008077B0" w:rsidRPr="007A3070" w:rsidRDefault="008077B0" w:rsidP="00791F47">
                <w:pPr>
                  <w:widowControl w:val="0"/>
                  <w:ind w:left="165"/>
                  <w:jc w:val="both"/>
                  <w:rPr>
                    <w:rFonts w:cs="Arial"/>
                    <w:szCs w:val="24"/>
                  </w:rPr>
                </w:pPr>
              </w:p>
              <w:p w14:paraId="0C52DA2D" w14:textId="77777777" w:rsidR="008077B0" w:rsidRPr="007A3070" w:rsidRDefault="008077B0" w:rsidP="00791F47">
                <w:pPr>
                  <w:widowControl w:val="0"/>
                  <w:ind w:left="165"/>
                  <w:jc w:val="both"/>
                  <w:rPr>
                    <w:rFonts w:cs="Arial"/>
                    <w:szCs w:val="24"/>
                  </w:rPr>
                </w:pPr>
                <w:r w:rsidRPr="007A3070">
                  <w:rPr>
                    <w:rFonts w:cs="Arial"/>
                    <w:szCs w:val="24"/>
                  </w:rPr>
                  <w:t>Removable media (e.g. floppies, USB flash drives, portable hard disks, Zip or similar disks)</w:t>
                </w:r>
              </w:p>
              <w:p w14:paraId="6188B428" w14:textId="77777777" w:rsidR="008077B0" w:rsidRPr="007A3070" w:rsidRDefault="008077B0" w:rsidP="00791F47">
                <w:pPr>
                  <w:widowControl w:val="0"/>
                  <w:ind w:left="165"/>
                  <w:jc w:val="both"/>
                  <w:rPr>
                    <w:rFonts w:cs="Arial"/>
                  </w:rPr>
                </w:pPr>
              </w:p>
            </w:tc>
            <w:tc>
              <w:tcPr>
                <w:tcW w:w="4860" w:type="dxa"/>
                <w:tcBorders>
                  <w:top w:val="single" w:sz="4" w:space="0" w:color="auto"/>
                  <w:left w:val="single" w:sz="4" w:space="0" w:color="auto"/>
                  <w:bottom w:val="single" w:sz="4" w:space="0" w:color="auto"/>
                  <w:right w:val="single" w:sz="4" w:space="0" w:color="auto"/>
                </w:tcBorders>
              </w:tcPr>
              <w:p w14:paraId="54744B21" w14:textId="77777777" w:rsidR="008077B0" w:rsidRPr="007A3070" w:rsidRDefault="008077B0" w:rsidP="00791F47">
                <w:pPr>
                  <w:widowControl w:val="0"/>
                  <w:ind w:left="76"/>
                  <w:jc w:val="both"/>
                  <w:rPr>
                    <w:rFonts w:cs="Arial"/>
                    <w:szCs w:val="24"/>
                  </w:rPr>
                </w:pPr>
                <w:r w:rsidRPr="007A3070">
                  <w:rPr>
                    <w:rFonts w:cs="Arial"/>
                    <w:szCs w:val="24"/>
                  </w:rPr>
                  <w:t xml:space="preserve">Using a “wipe” utility which will overwrite the </w:t>
                </w:r>
                <w:r>
                  <w:rPr>
                    <w:rFonts w:cs="Arial"/>
                    <w:szCs w:val="24"/>
                  </w:rPr>
                  <w:t>d</w:t>
                </w:r>
                <w:r w:rsidRPr="007A3070">
                  <w:rPr>
                    <w:rFonts w:cs="Arial"/>
                    <w:szCs w:val="24"/>
                  </w:rPr>
                  <w:t xml:space="preserve">ata at least three (3) times using either random or single character </w:t>
                </w:r>
                <w:r>
                  <w:rPr>
                    <w:rFonts w:cs="Arial"/>
                    <w:szCs w:val="24"/>
                  </w:rPr>
                  <w:t>d</w:t>
                </w:r>
                <w:r w:rsidRPr="007A3070">
                  <w:rPr>
                    <w:rFonts w:cs="Arial"/>
                    <w:szCs w:val="24"/>
                  </w:rPr>
                  <w:t>ata, or</w:t>
                </w:r>
              </w:p>
              <w:p w14:paraId="0C7320B6" w14:textId="77777777" w:rsidR="008077B0" w:rsidRPr="009C1601" w:rsidRDefault="008077B0" w:rsidP="00791F47">
                <w:pPr>
                  <w:widowControl w:val="0"/>
                  <w:ind w:left="76"/>
                  <w:jc w:val="both"/>
                  <w:rPr>
                    <w:rFonts w:cs="Arial"/>
                    <w:sz w:val="6"/>
                    <w:szCs w:val="6"/>
                  </w:rPr>
                </w:pPr>
              </w:p>
              <w:p w14:paraId="37BA92ED" w14:textId="77777777" w:rsidR="008077B0" w:rsidRPr="007A3070" w:rsidRDefault="008077B0" w:rsidP="00791F47">
                <w:pPr>
                  <w:widowControl w:val="0"/>
                  <w:ind w:left="76"/>
                  <w:jc w:val="both"/>
                  <w:rPr>
                    <w:rFonts w:cs="Arial"/>
                    <w:szCs w:val="24"/>
                  </w:rPr>
                </w:pPr>
                <w:r w:rsidRPr="007A3070">
                  <w:rPr>
                    <w:rFonts w:cs="Arial"/>
                    <w:szCs w:val="24"/>
                  </w:rPr>
                  <w:t xml:space="preserve">Degaussing sufficiently to ensure that the </w:t>
                </w:r>
                <w:r>
                  <w:rPr>
                    <w:rFonts w:cs="Arial"/>
                    <w:szCs w:val="24"/>
                  </w:rPr>
                  <w:t>d</w:t>
                </w:r>
                <w:r w:rsidRPr="007A3070">
                  <w:rPr>
                    <w:rFonts w:cs="Arial"/>
                    <w:szCs w:val="24"/>
                  </w:rPr>
                  <w:t>ata cannot be reconstructed, or</w:t>
                </w:r>
              </w:p>
              <w:p w14:paraId="0BA35967" w14:textId="77777777" w:rsidR="008077B0" w:rsidRPr="009C1601" w:rsidRDefault="008077B0" w:rsidP="00791F47">
                <w:pPr>
                  <w:widowControl w:val="0"/>
                  <w:ind w:left="76"/>
                  <w:jc w:val="both"/>
                  <w:rPr>
                    <w:rFonts w:cs="Arial"/>
                    <w:sz w:val="6"/>
                    <w:szCs w:val="6"/>
                  </w:rPr>
                </w:pPr>
              </w:p>
              <w:p w14:paraId="14A98CF4" w14:textId="77777777" w:rsidR="008077B0" w:rsidRPr="007A3070" w:rsidRDefault="008077B0" w:rsidP="00791F47">
                <w:pPr>
                  <w:widowControl w:val="0"/>
                  <w:ind w:left="76"/>
                  <w:jc w:val="both"/>
                  <w:rPr>
                    <w:rFonts w:cs="Arial"/>
                    <w:szCs w:val="24"/>
                  </w:rPr>
                </w:pPr>
                <w:r w:rsidRPr="007A3070">
                  <w:rPr>
                    <w:rFonts w:cs="Arial"/>
                    <w:szCs w:val="24"/>
                  </w:rPr>
                  <w:t>Physically destroying the disk</w:t>
                </w:r>
              </w:p>
            </w:tc>
          </w:tr>
          <w:tr w:rsidR="008077B0" w:rsidRPr="007A3070" w14:paraId="5B98BA57" w14:textId="77777777" w:rsidTr="00791F47">
            <w:tc>
              <w:tcPr>
                <w:tcW w:w="4680" w:type="dxa"/>
                <w:tcBorders>
                  <w:top w:val="single" w:sz="4" w:space="0" w:color="auto"/>
                  <w:left w:val="single" w:sz="4" w:space="0" w:color="auto"/>
                  <w:bottom w:val="single" w:sz="4" w:space="0" w:color="auto"/>
                  <w:right w:val="single" w:sz="4" w:space="0" w:color="auto"/>
                </w:tcBorders>
                <w:hideMark/>
              </w:tcPr>
              <w:p w14:paraId="248CFBF4" w14:textId="77777777" w:rsidR="008077B0" w:rsidRPr="007A3070" w:rsidRDefault="008077B0" w:rsidP="00791F47">
                <w:pPr>
                  <w:widowControl w:val="0"/>
                  <w:ind w:left="165"/>
                  <w:jc w:val="both"/>
                  <w:rPr>
                    <w:rFonts w:cs="Arial"/>
                    <w:szCs w:val="24"/>
                  </w:rPr>
                </w:pPr>
                <w:r w:rsidRPr="007A3070">
                  <w:rPr>
                    <w:rFonts w:cs="Arial"/>
                    <w:szCs w:val="24"/>
                  </w:rPr>
                  <w:t xml:space="preserve">Paper documents with sensitive or confidential </w:t>
                </w:r>
                <w:r>
                  <w:rPr>
                    <w:rFonts w:cs="Arial"/>
                    <w:szCs w:val="24"/>
                  </w:rPr>
                  <w:t>d</w:t>
                </w:r>
                <w:r w:rsidRPr="007A3070">
                  <w:rPr>
                    <w:rFonts w:cs="Arial"/>
                    <w:szCs w:val="24"/>
                  </w:rPr>
                  <w:t>ata</w:t>
                </w:r>
                <w:r w:rsidRPr="007A3070">
                  <w:rPr>
                    <w:rFonts w:cs="Arial"/>
                    <w:szCs w:val="24"/>
                  </w:rPr>
                  <w:tab/>
                </w:r>
              </w:p>
            </w:tc>
            <w:tc>
              <w:tcPr>
                <w:tcW w:w="4860" w:type="dxa"/>
                <w:tcBorders>
                  <w:top w:val="single" w:sz="4" w:space="0" w:color="auto"/>
                  <w:left w:val="single" w:sz="4" w:space="0" w:color="auto"/>
                  <w:bottom w:val="single" w:sz="4" w:space="0" w:color="auto"/>
                  <w:right w:val="single" w:sz="4" w:space="0" w:color="auto"/>
                </w:tcBorders>
                <w:hideMark/>
              </w:tcPr>
              <w:p w14:paraId="4FAA840D" w14:textId="77777777" w:rsidR="008077B0" w:rsidRPr="007A3070" w:rsidRDefault="008077B0" w:rsidP="00791F47">
                <w:pPr>
                  <w:widowControl w:val="0"/>
                  <w:ind w:left="76"/>
                  <w:jc w:val="both"/>
                  <w:rPr>
                    <w:rFonts w:cs="Arial"/>
                    <w:szCs w:val="24"/>
                  </w:rPr>
                </w:pPr>
                <w:r w:rsidRPr="007A3070">
                  <w:rPr>
                    <w:rFonts w:cs="Arial"/>
                    <w:szCs w:val="24"/>
                  </w:rPr>
                  <w:t xml:space="preserve">Shredded and recycled through a </w:t>
                </w:r>
                <w:r>
                  <w:rPr>
                    <w:rFonts w:cs="Arial"/>
                    <w:szCs w:val="24"/>
                  </w:rPr>
                  <w:t>C</w:t>
                </w:r>
                <w:r w:rsidRPr="007A3070">
                  <w:rPr>
                    <w:rFonts w:cs="Arial"/>
                    <w:szCs w:val="24"/>
                  </w:rPr>
                  <w:t xml:space="preserve">ontracted firm provided the </w:t>
                </w:r>
                <w:r>
                  <w:rPr>
                    <w:rFonts w:cs="Arial"/>
                    <w:szCs w:val="24"/>
                  </w:rPr>
                  <w:t>C</w:t>
                </w:r>
                <w:r w:rsidRPr="007A3070">
                  <w:rPr>
                    <w:rFonts w:cs="Arial"/>
                    <w:szCs w:val="24"/>
                  </w:rPr>
                  <w:t>ontract with the recycler assures that the confidentiality of data will be protected</w:t>
                </w:r>
              </w:p>
            </w:tc>
          </w:tr>
          <w:tr w:rsidR="008077B0" w:rsidRPr="007A3070" w14:paraId="5B8B7D95" w14:textId="77777777" w:rsidTr="00791F47">
            <w:tc>
              <w:tcPr>
                <w:tcW w:w="4680" w:type="dxa"/>
                <w:tcBorders>
                  <w:top w:val="single" w:sz="4" w:space="0" w:color="auto"/>
                  <w:left w:val="single" w:sz="4" w:space="0" w:color="auto"/>
                  <w:bottom w:val="single" w:sz="4" w:space="0" w:color="auto"/>
                  <w:right w:val="single" w:sz="4" w:space="0" w:color="auto"/>
                </w:tcBorders>
                <w:hideMark/>
              </w:tcPr>
              <w:p w14:paraId="0D3190B9" w14:textId="77777777" w:rsidR="008077B0" w:rsidRPr="007A3070" w:rsidRDefault="008077B0" w:rsidP="00791F47">
                <w:pPr>
                  <w:widowControl w:val="0"/>
                  <w:ind w:left="165"/>
                  <w:rPr>
                    <w:rFonts w:cs="Arial"/>
                    <w:szCs w:val="24"/>
                  </w:rPr>
                </w:pPr>
                <w:r w:rsidRPr="007A3070">
                  <w:rPr>
                    <w:rFonts w:cs="Arial"/>
                    <w:szCs w:val="24"/>
                  </w:rPr>
                  <w:t>Paper documents containing confidential information requiring special handling (e.g. protected health information)</w:t>
                </w:r>
              </w:p>
            </w:tc>
            <w:tc>
              <w:tcPr>
                <w:tcW w:w="4860" w:type="dxa"/>
                <w:tcBorders>
                  <w:top w:val="single" w:sz="4" w:space="0" w:color="auto"/>
                  <w:left w:val="single" w:sz="4" w:space="0" w:color="auto"/>
                  <w:bottom w:val="single" w:sz="4" w:space="0" w:color="auto"/>
                  <w:right w:val="single" w:sz="4" w:space="0" w:color="auto"/>
                </w:tcBorders>
                <w:hideMark/>
              </w:tcPr>
              <w:p w14:paraId="4189B903" w14:textId="77777777" w:rsidR="008077B0" w:rsidRPr="007A3070" w:rsidRDefault="008077B0" w:rsidP="00791F47">
                <w:pPr>
                  <w:widowControl w:val="0"/>
                  <w:ind w:left="76"/>
                  <w:jc w:val="both"/>
                  <w:rPr>
                    <w:rFonts w:cs="Arial"/>
                    <w:szCs w:val="24"/>
                  </w:rPr>
                </w:pPr>
                <w:r w:rsidRPr="007A3070">
                  <w:rPr>
                    <w:rFonts w:cs="Arial"/>
                    <w:szCs w:val="24"/>
                  </w:rPr>
                  <w:t>On-site shredding by a method that renders the data unreadable, crosscut shredding, pulping, or incineration</w:t>
                </w:r>
              </w:p>
            </w:tc>
          </w:tr>
          <w:tr w:rsidR="008077B0" w:rsidRPr="007A3070" w14:paraId="1D48897E" w14:textId="77777777" w:rsidTr="00791F47">
            <w:tc>
              <w:tcPr>
                <w:tcW w:w="4680" w:type="dxa"/>
                <w:tcBorders>
                  <w:top w:val="single" w:sz="4" w:space="0" w:color="auto"/>
                  <w:left w:val="single" w:sz="4" w:space="0" w:color="auto"/>
                  <w:bottom w:val="single" w:sz="4" w:space="0" w:color="auto"/>
                  <w:right w:val="single" w:sz="4" w:space="0" w:color="auto"/>
                </w:tcBorders>
                <w:hideMark/>
              </w:tcPr>
              <w:p w14:paraId="115DA0A3" w14:textId="77777777" w:rsidR="008077B0" w:rsidRPr="007A3070" w:rsidRDefault="008077B0" w:rsidP="00791F47">
                <w:pPr>
                  <w:widowControl w:val="0"/>
                  <w:ind w:left="165"/>
                  <w:jc w:val="both"/>
                  <w:rPr>
                    <w:rFonts w:cs="Arial"/>
                    <w:szCs w:val="24"/>
                  </w:rPr>
                </w:pPr>
                <w:r w:rsidRPr="007A3070">
                  <w:rPr>
                    <w:rFonts w:cs="Arial"/>
                    <w:szCs w:val="24"/>
                  </w:rPr>
                  <w:t>Optical discs (e.g. CDs or DVDs)</w:t>
                </w:r>
              </w:p>
            </w:tc>
            <w:tc>
              <w:tcPr>
                <w:tcW w:w="4860" w:type="dxa"/>
                <w:tcBorders>
                  <w:top w:val="single" w:sz="4" w:space="0" w:color="auto"/>
                  <w:left w:val="single" w:sz="4" w:space="0" w:color="auto"/>
                  <w:bottom w:val="single" w:sz="4" w:space="0" w:color="auto"/>
                  <w:right w:val="single" w:sz="4" w:space="0" w:color="auto"/>
                </w:tcBorders>
                <w:hideMark/>
              </w:tcPr>
              <w:p w14:paraId="4FE84915" w14:textId="77777777" w:rsidR="008077B0" w:rsidRPr="007A3070" w:rsidRDefault="008077B0" w:rsidP="00791F47">
                <w:pPr>
                  <w:widowControl w:val="0"/>
                  <w:ind w:left="76"/>
                  <w:rPr>
                    <w:rFonts w:cs="Arial"/>
                    <w:szCs w:val="24"/>
                  </w:rPr>
                </w:pPr>
                <w:r w:rsidRPr="007A3070">
                  <w:rPr>
                    <w:rFonts w:cs="Arial"/>
                    <w:szCs w:val="24"/>
                  </w:rPr>
                  <w:t>Incineration, shredding, or cutting/breaking into small pieces</w:t>
                </w:r>
              </w:p>
            </w:tc>
          </w:tr>
          <w:tr w:rsidR="008077B0" w:rsidRPr="007A3070" w14:paraId="3BF68F88" w14:textId="77777777" w:rsidTr="00791F47">
            <w:trPr>
              <w:trHeight w:val="323"/>
            </w:trPr>
            <w:tc>
              <w:tcPr>
                <w:tcW w:w="4680" w:type="dxa"/>
                <w:tcBorders>
                  <w:top w:val="single" w:sz="4" w:space="0" w:color="auto"/>
                  <w:left w:val="single" w:sz="4" w:space="0" w:color="auto"/>
                  <w:bottom w:val="single" w:sz="4" w:space="0" w:color="auto"/>
                  <w:right w:val="single" w:sz="4" w:space="0" w:color="auto"/>
                </w:tcBorders>
                <w:hideMark/>
              </w:tcPr>
              <w:p w14:paraId="02CF589B" w14:textId="77777777" w:rsidR="008077B0" w:rsidRPr="007A3070" w:rsidRDefault="008077B0" w:rsidP="00791F47">
                <w:pPr>
                  <w:widowControl w:val="0"/>
                  <w:ind w:left="165"/>
                  <w:jc w:val="both"/>
                  <w:rPr>
                    <w:rFonts w:cs="Arial"/>
                    <w:szCs w:val="24"/>
                  </w:rPr>
                </w:pPr>
                <w:r w:rsidRPr="007A3070">
                  <w:rPr>
                    <w:rFonts w:cs="Arial"/>
                    <w:szCs w:val="24"/>
                  </w:rPr>
                  <w:t>Magnetic tape</w:t>
                </w:r>
              </w:p>
            </w:tc>
            <w:tc>
              <w:tcPr>
                <w:tcW w:w="4860" w:type="dxa"/>
                <w:tcBorders>
                  <w:top w:val="single" w:sz="4" w:space="0" w:color="auto"/>
                  <w:left w:val="single" w:sz="4" w:space="0" w:color="auto"/>
                  <w:bottom w:val="single" w:sz="4" w:space="0" w:color="auto"/>
                  <w:right w:val="single" w:sz="4" w:space="0" w:color="auto"/>
                </w:tcBorders>
                <w:hideMark/>
              </w:tcPr>
              <w:p w14:paraId="6786DDC4" w14:textId="77777777" w:rsidR="008077B0" w:rsidRPr="007A3070" w:rsidRDefault="008077B0" w:rsidP="00791F47">
                <w:pPr>
                  <w:widowControl w:val="0"/>
                  <w:ind w:left="76"/>
                  <w:jc w:val="both"/>
                  <w:rPr>
                    <w:rFonts w:cs="Arial"/>
                    <w:szCs w:val="24"/>
                  </w:rPr>
                </w:pPr>
                <w:r w:rsidRPr="007A3070">
                  <w:rPr>
                    <w:rFonts w:cs="Arial"/>
                    <w:szCs w:val="24"/>
                  </w:rPr>
                  <w:t>Degaussing, incinerating or crosscut shredding</w:t>
                </w:r>
              </w:p>
            </w:tc>
          </w:tr>
        </w:tbl>
        <w:p w14:paraId="7CED3164" w14:textId="77777777" w:rsidR="008077B0" w:rsidRPr="0028667C" w:rsidRDefault="008077B0" w:rsidP="0062582B">
          <w:pPr>
            <w:pStyle w:val="Heading7"/>
            <w:numPr>
              <w:ilvl w:val="0"/>
              <w:numId w:val="88"/>
            </w:numPr>
            <w:spacing w:before="240"/>
            <w:ind w:left="1080"/>
            <w:jc w:val="both"/>
            <w:rPr>
              <w:rFonts w:ascii="Arial" w:eastAsia="Calibri" w:hAnsi="Arial" w:cs="Arial"/>
              <w:iCs/>
              <w:szCs w:val="22"/>
            </w:rPr>
          </w:pPr>
          <w:r w:rsidRPr="0028667C">
            <w:rPr>
              <w:rFonts w:ascii="Arial" w:hAnsi="Arial" w:cs="Arial"/>
            </w:rPr>
            <w:t xml:space="preserve">Data shared with Subcontractors:  If WAHBE data provided under this Contract is to be shared with a Subcontractor; the Contract with the Subcontractor shall include all the data security provisions in this Contract and any Amendments, attachments, or exhibits to this Contract.  </w:t>
          </w:r>
        </w:p>
        <w:p w14:paraId="328CB321" w14:textId="77777777" w:rsidR="008077B0" w:rsidRPr="0028667C" w:rsidRDefault="008077B0" w:rsidP="0062582B">
          <w:pPr>
            <w:pStyle w:val="Heading7"/>
            <w:numPr>
              <w:ilvl w:val="0"/>
              <w:numId w:val="88"/>
            </w:numPr>
            <w:spacing w:before="240"/>
            <w:ind w:left="1080"/>
            <w:jc w:val="both"/>
            <w:rPr>
              <w:rFonts w:ascii="Arial" w:eastAsia="Calibri" w:hAnsi="Arial" w:cs="Arial"/>
              <w:iCs/>
              <w:szCs w:val="22"/>
            </w:rPr>
          </w:pPr>
          <w:r w:rsidRPr="0028667C">
            <w:rPr>
              <w:rFonts w:ascii="Arial" w:hAnsi="Arial" w:cs="Arial"/>
            </w:rPr>
            <w:t>Notice of Unauthorized Disclosure or Security Breach. Contractor shall immediately notify WAHBE of:</w:t>
          </w:r>
        </w:p>
        <w:p w14:paraId="5AC0BEBF" w14:textId="77777777" w:rsidR="008077B0" w:rsidRPr="007A3070" w:rsidRDefault="008077B0" w:rsidP="0062582B">
          <w:pPr>
            <w:pStyle w:val="Listparagraphbullet"/>
            <w:numPr>
              <w:ilvl w:val="0"/>
              <w:numId w:val="97"/>
            </w:numPr>
            <w:spacing w:after="120"/>
            <w:ind w:left="1512"/>
            <w:jc w:val="both"/>
          </w:pPr>
          <w:r w:rsidRPr="007A3070">
            <w:t>Unauthorized disclosure or use of any WAHBE Data;</w:t>
          </w:r>
        </w:p>
        <w:p w14:paraId="2F628359" w14:textId="77777777" w:rsidR="008077B0" w:rsidRPr="007A3070" w:rsidRDefault="008077B0" w:rsidP="008077B0">
          <w:pPr>
            <w:pStyle w:val="Listparagraphbullet"/>
            <w:tabs>
              <w:tab w:val="clear" w:pos="360"/>
            </w:tabs>
            <w:spacing w:after="120"/>
            <w:ind w:left="1512" w:hanging="360"/>
            <w:jc w:val="both"/>
          </w:pPr>
          <w:r w:rsidRPr="007A3070">
            <w:t xml:space="preserve">Any breaches of security that may compromise the WAHBE </w:t>
          </w:r>
          <w:r>
            <w:t>d</w:t>
          </w:r>
          <w:r w:rsidRPr="007A3070">
            <w:t xml:space="preserve">ata or Contractor’s ability to safeguard WAHBE </w:t>
          </w:r>
          <w:r>
            <w:t>d</w:t>
          </w:r>
          <w:r w:rsidRPr="007A3070">
            <w:t xml:space="preserve">ata; </w:t>
          </w:r>
        </w:p>
        <w:p w14:paraId="7155BEA0" w14:textId="77777777" w:rsidR="008077B0" w:rsidRPr="007A3070" w:rsidRDefault="008077B0" w:rsidP="008077B0">
          <w:pPr>
            <w:pStyle w:val="Listparagraphbullet"/>
            <w:tabs>
              <w:tab w:val="clear" w:pos="360"/>
            </w:tabs>
            <w:spacing w:after="120"/>
            <w:ind w:left="1512" w:hanging="360"/>
            <w:jc w:val="both"/>
          </w:pPr>
          <w:r w:rsidRPr="007A3070">
            <w:t xml:space="preserve">Notifications shall include at minimum, </w:t>
          </w:r>
          <w:r>
            <w:t xml:space="preserve">both </w:t>
          </w:r>
          <w:r w:rsidRPr="007A3070">
            <w:t xml:space="preserve">a telephone call and email to </w:t>
          </w:r>
          <w:r>
            <w:t xml:space="preserve">the WAHBE Contract Manager and an email to WAHBE Security at </w:t>
          </w:r>
          <w:hyperlink r:id="rId84" w:history="1">
            <w:r>
              <w:rPr>
                <w:rStyle w:val="Hyperlink"/>
                <w:bCs/>
                <w:kern w:val="32"/>
              </w:rPr>
              <w:t>security@wahbexchange.org</w:t>
            </w:r>
          </w:hyperlink>
          <w:r w:rsidRPr="007A3070">
            <w:t xml:space="preserve">. </w:t>
          </w:r>
        </w:p>
        <w:p w14:paraId="017F0367" w14:textId="77777777" w:rsidR="008077B0" w:rsidRPr="007A3070" w:rsidRDefault="008077B0" w:rsidP="008077B0">
          <w:pPr>
            <w:pStyle w:val="Listparagraphbullet"/>
            <w:tabs>
              <w:tab w:val="clear" w:pos="360"/>
            </w:tabs>
            <w:spacing w:after="120"/>
            <w:ind w:left="1512" w:hanging="360"/>
            <w:jc w:val="both"/>
          </w:pPr>
          <w:r w:rsidRPr="007A3070">
            <w:lastRenderedPageBreak/>
            <w:t xml:space="preserve">Contractor shall establish and document a policy to deal with the compromise or potential compromise of data that complies with NIST 800-61 Incident Response Guide. Contractor shall provide </w:t>
          </w:r>
          <w:r>
            <w:t>WAHBE with</w:t>
          </w:r>
          <w:r w:rsidRPr="007A3070">
            <w:t xml:space="preserve"> such policy upon request.  </w:t>
          </w:r>
        </w:p>
        <w:p w14:paraId="00B242E4" w14:textId="3168F30F" w:rsidR="008077B0" w:rsidRPr="00D30378" w:rsidRDefault="008077B0" w:rsidP="008077B0">
          <w:pPr>
            <w:pStyle w:val="Listparagraphbullet"/>
            <w:tabs>
              <w:tab w:val="clear" w:pos="360"/>
            </w:tabs>
            <w:spacing w:after="120"/>
            <w:ind w:left="1512" w:hanging="360"/>
            <w:jc w:val="both"/>
          </w:pPr>
          <w:r w:rsidRPr="009C1601">
            <w:t>A breach of security or other circumstance which causes, may have caused, or allowed access to WAHBE information by unauthorized persons or systems, whether intentional, fraudulent, or accidental, must be reported to WAHBE as soon as possible and no later than one (1) business day after discovery.</w:t>
          </w:r>
        </w:p>
      </w:sdtContent>
    </w:sdt>
    <w:p w14:paraId="51BCC858" w14:textId="77777777" w:rsidR="008077B0" w:rsidRDefault="008077B0" w:rsidP="008077B0">
      <w:pPr>
        <w:widowControl w:val="0"/>
        <w:tabs>
          <w:tab w:val="left" w:pos="720"/>
        </w:tabs>
        <w:spacing w:after="240"/>
        <w:ind w:left="1440"/>
        <w:jc w:val="both"/>
        <w:rPr>
          <w:rFonts w:cs="Arial"/>
        </w:rPr>
        <w:sectPr w:rsidR="008077B0" w:rsidSect="00B31DD3">
          <w:headerReference w:type="even" r:id="rId85"/>
          <w:headerReference w:type="default" r:id="rId86"/>
          <w:footerReference w:type="default" r:id="rId87"/>
          <w:headerReference w:type="first" r:id="rId88"/>
          <w:pgSz w:w="12240" w:h="15840"/>
          <w:pgMar w:top="900" w:right="1080" w:bottom="1440" w:left="720" w:header="720" w:footer="720" w:gutter="0"/>
          <w:cols w:space="720"/>
          <w:docGrid w:linePitch="360"/>
        </w:sectPr>
      </w:pPr>
    </w:p>
    <w:p w14:paraId="525EC10D" w14:textId="77777777" w:rsidR="008077B0" w:rsidRDefault="008077B0" w:rsidP="008077B0">
      <w:pPr>
        <w:jc w:val="center"/>
        <w:rPr>
          <w:b/>
          <w:sz w:val="28"/>
          <w:szCs w:val="28"/>
        </w:rPr>
      </w:pPr>
    </w:p>
    <w:sdt>
      <w:sdtPr>
        <w:rPr>
          <w:rFonts w:eastAsia="Calibri" w:cs="Arial"/>
          <w:b/>
          <w:sz w:val="28"/>
          <w:szCs w:val="28"/>
        </w:rPr>
        <w:alias w:val="Sample Contract Sub List Locked"/>
        <w:tag w:val="Sample Contract Sub List Locked"/>
        <w:id w:val="-1029573980"/>
        <w:lock w:val="sdtContentLocked"/>
        <w:placeholder>
          <w:docPart w:val="DefaultPlaceholder_-1854013440"/>
        </w:placeholder>
        <w15:appearance w15:val="hidden"/>
      </w:sdtPr>
      <w:sdtEndPr>
        <w:rPr>
          <w:b w:val="0"/>
          <w:sz w:val="22"/>
          <w:szCs w:val="22"/>
        </w:rPr>
      </w:sdtEndPr>
      <w:sdtContent>
        <w:p w14:paraId="18210297" w14:textId="600CACE0" w:rsidR="008077B0" w:rsidRDefault="008077B0" w:rsidP="008077B0">
          <w:pPr>
            <w:jc w:val="center"/>
            <w:rPr>
              <w:b/>
              <w:sz w:val="28"/>
              <w:szCs w:val="28"/>
            </w:rPr>
          </w:pPr>
        </w:p>
        <w:p w14:paraId="5B7A85BD" w14:textId="6CBF45BC" w:rsidR="00B31DD3" w:rsidRDefault="00B31DD3" w:rsidP="008077B0">
          <w:pPr>
            <w:jc w:val="center"/>
            <w:rPr>
              <w:b/>
              <w:sz w:val="24"/>
              <w:szCs w:val="24"/>
            </w:rPr>
          </w:pPr>
          <w:r>
            <w:rPr>
              <w:b/>
              <w:sz w:val="24"/>
              <w:szCs w:val="24"/>
            </w:rPr>
            <w:t>EXHIBIT E</w:t>
          </w:r>
        </w:p>
        <w:p w14:paraId="57D3A832" w14:textId="77777777" w:rsidR="00535EB7" w:rsidRDefault="008077B0" w:rsidP="00535EB7">
          <w:pPr>
            <w:jc w:val="center"/>
            <w:rPr>
              <w:b/>
              <w:sz w:val="24"/>
              <w:szCs w:val="24"/>
            </w:rPr>
          </w:pPr>
          <w:r w:rsidRPr="00CB0517">
            <w:rPr>
              <w:b/>
              <w:sz w:val="24"/>
              <w:szCs w:val="24"/>
            </w:rPr>
            <w:t>Washington Health Benefit Exchange</w:t>
          </w:r>
        </w:p>
        <w:p w14:paraId="0669666C" w14:textId="5793AFFF" w:rsidR="008077B0" w:rsidRPr="00535EB7" w:rsidRDefault="008077B0" w:rsidP="00535EB7">
          <w:pPr>
            <w:jc w:val="center"/>
            <w:rPr>
              <w:b/>
              <w:sz w:val="24"/>
              <w:szCs w:val="24"/>
            </w:rPr>
          </w:pPr>
          <w:r w:rsidRPr="00535EB7">
            <w:rPr>
              <w:b/>
              <w:sz w:val="24"/>
              <w:szCs w:val="24"/>
            </w:rPr>
            <w:t>Subcontractor Utilization Statement</w:t>
          </w:r>
        </w:p>
        <w:p w14:paraId="148AEF24" w14:textId="77777777" w:rsidR="008077B0" w:rsidRDefault="008077B0" w:rsidP="00CB0517">
          <w:pPr>
            <w:jc w:val="center"/>
            <w:rPr>
              <w:sz w:val="16"/>
              <w:szCs w:val="16"/>
            </w:rPr>
          </w:pPr>
          <w:r>
            <w:rPr>
              <w:sz w:val="16"/>
              <w:szCs w:val="16"/>
            </w:rPr>
            <w:t>(Use Additional Sheets as Necessary)</w:t>
          </w:r>
        </w:p>
        <w:p w14:paraId="3104EA82" w14:textId="77777777" w:rsidR="008077B0" w:rsidRPr="00CB0517" w:rsidRDefault="008077B0" w:rsidP="008077B0">
          <w:pPr>
            <w:jc w:val="center"/>
            <w:rPr>
              <w:b/>
              <w:sz w:val="14"/>
              <w:szCs w:val="14"/>
            </w:rPr>
          </w:pPr>
        </w:p>
        <w:p w14:paraId="24A53A12" w14:textId="77777777" w:rsidR="008077B0" w:rsidRPr="00DE6ECB" w:rsidRDefault="008077B0" w:rsidP="008077B0">
          <w:pPr>
            <w:jc w:val="center"/>
            <w:rPr>
              <w:b/>
            </w:rPr>
          </w:pPr>
          <w:r w:rsidRPr="00DE6ECB">
            <w:rPr>
              <w:b/>
            </w:rPr>
            <w:t xml:space="preserve">THIS FORM MUST BE RETURNED DIRECTLY TO </w:t>
          </w:r>
          <w:hyperlink r:id="rId89" w:history="1">
            <w:r w:rsidRPr="00DE6ECB">
              <w:rPr>
                <w:rStyle w:val="Hyperlink"/>
                <w:b/>
              </w:rPr>
              <w:t>CONTRACTS@WAHBEXCHANGE.ORG</w:t>
            </w:r>
          </w:hyperlink>
          <w:r w:rsidRPr="00DE6ECB">
            <w:rPr>
              <w:b/>
            </w:rPr>
            <w:t xml:space="preserve"> </w:t>
          </w:r>
        </w:p>
        <w:p w14:paraId="71B18AE5" w14:textId="77777777" w:rsidR="008077B0" w:rsidRDefault="008077B0" w:rsidP="008077B0">
          <w:pPr>
            <w:jc w:val="center"/>
            <w:rPr>
              <w:b/>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5215"/>
          </w:tblGrid>
          <w:tr w:rsidR="008077B0" w:rsidRPr="006D38C4" w14:paraId="54C57D89" w14:textId="77777777" w:rsidTr="00791F47">
            <w:trPr>
              <w:trHeight w:val="539"/>
            </w:trPr>
            <w:tc>
              <w:tcPr>
                <w:tcW w:w="5508" w:type="dxa"/>
                <w:shd w:val="clear" w:color="auto" w:fill="auto"/>
              </w:tcPr>
              <w:p w14:paraId="432A6289" w14:textId="77777777" w:rsidR="008077B0" w:rsidRPr="006D38C4" w:rsidRDefault="008077B0" w:rsidP="00791F47">
                <w:pPr>
                  <w:rPr>
                    <w:sz w:val="18"/>
                    <w:szCs w:val="18"/>
                  </w:rPr>
                </w:pPr>
                <w:r>
                  <w:rPr>
                    <w:sz w:val="18"/>
                    <w:szCs w:val="18"/>
                  </w:rPr>
                  <w:t>Prime Contractor</w:t>
                </w:r>
              </w:p>
              <w:p w14:paraId="4C12F89C" w14:textId="77777777" w:rsidR="008077B0" w:rsidRPr="006D38C4" w:rsidRDefault="008077B0" w:rsidP="00791F47">
                <w:pPr>
                  <w:rPr>
                    <w:b/>
                    <w:szCs w:val="22"/>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c>
              <w:tcPr>
                <w:tcW w:w="5508" w:type="dxa"/>
                <w:tcBorders>
                  <w:right w:val="single" w:sz="4" w:space="0" w:color="auto"/>
                </w:tcBorders>
                <w:shd w:val="clear" w:color="auto" w:fill="auto"/>
              </w:tcPr>
              <w:p w14:paraId="0ED86685" w14:textId="77777777" w:rsidR="008077B0" w:rsidRPr="006D38C4" w:rsidRDefault="008077B0" w:rsidP="00791F47">
                <w:pPr>
                  <w:rPr>
                    <w:sz w:val="18"/>
                    <w:szCs w:val="18"/>
                  </w:rPr>
                </w:pPr>
                <w:r>
                  <w:rPr>
                    <w:sz w:val="18"/>
                    <w:szCs w:val="18"/>
                  </w:rPr>
                  <w:t>Contract Number</w:t>
                </w:r>
                <w:r w:rsidRPr="006D38C4">
                  <w:rPr>
                    <w:sz w:val="18"/>
                    <w:szCs w:val="18"/>
                  </w:rPr>
                  <w:t>:</w:t>
                </w:r>
              </w:p>
              <w:p w14:paraId="1EE1BABC" w14:textId="77777777" w:rsidR="008077B0" w:rsidRPr="006D38C4" w:rsidRDefault="008077B0" w:rsidP="00791F47">
                <w:pPr>
                  <w:rPr>
                    <w:sz w:val="18"/>
                    <w:szCs w:val="18"/>
                  </w:rPr>
                </w:pPr>
                <w:r>
                  <w:rPr>
                    <w:b/>
                    <w:szCs w:val="22"/>
                  </w:rPr>
                  <w:t>HBE-</w:t>
                </w:r>
                <w:r>
                  <w:rPr>
                    <w:b/>
                    <w:szCs w:val="22"/>
                  </w:rPr>
                  <w:fldChar w:fldCharType="begin">
                    <w:ffData>
                      <w:name w:val="Text1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sidRPr="006D38C4">
                  <w:rPr>
                    <w:b/>
                    <w:szCs w:val="22"/>
                  </w:rPr>
                  <w:t xml:space="preserve"> </w:t>
                </w:r>
              </w:p>
            </w:tc>
          </w:tr>
          <w:tr w:rsidR="008077B0" w:rsidRPr="006D38C4" w14:paraId="52EA544D" w14:textId="77777777" w:rsidTr="00791F47">
            <w:trPr>
              <w:trHeight w:val="533"/>
            </w:trPr>
            <w:tc>
              <w:tcPr>
                <w:tcW w:w="11016" w:type="dxa"/>
                <w:gridSpan w:val="2"/>
                <w:tcBorders>
                  <w:right w:val="single" w:sz="4" w:space="0" w:color="auto"/>
                </w:tcBorders>
                <w:shd w:val="clear" w:color="auto" w:fill="auto"/>
              </w:tcPr>
              <w:p w14:paraId="376DD64C" w14:textId="77777777" w:rsidR="008077B0" w:rsidRPr="006D38C4" w:rsidRDefault="008077B0" w:rsidP="00791F47">
                <w:pPr>
                  <w:rPr>
                    <w:sz w:val="18"/>
                    <w:szCs w:val="18"/>
                  </w:rPr>
                </w:pPr>
                <w:r w:rsidRPr="003A5954">
                  <w:rPr>
                    <w:sz w:val="18"/>
                    <w:szCs w:val="18"/>
                  </w:rPr>
                  <w:t>Mailing Address: (PO BOX is OK)</w:t>
                </w:r>
                <w:r w:rsidRPr="006D38C4">
                  <w:rPr>
                    <w:sz w:val="18"/>
                    <w:szCs w:val="18"/>
                  </w:rPr>
                  <w:t>:</w:t>
                </w:r>
              </w:p>
              <w:p w14:paraId="0BC3002C" w14:textId="77777777" w:rsidR="008077B0" w:rsidRPr="006D38C4" w:rsidRDefault="008077B0" w:rsidP="00791F47">
                <w:pPr>
                  <w:rPr>
                    <w:sz w:val="18"/>
                    <w:szCs w:val="18"/>
                  </w:rPr>
                </w:pPr>
                <w:r>
                  <w:rPr>
                    <w:b/>
                    <w:szCs w:val="22"/>
                  </w:rPr>
                  <w:fldChar w:fldCharType="begin">
                    <w:ffData>
                      <w:name w:val="Text8"/>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8077B0" w:rsidRPr="006D38C4" w14:paraId="3F23DCD5" w14:textId="77777777" w:rsidTr="00791F47">
            <w:trPr>
              <w:trHeight w:val="533"/>
            </w:trPr>
            <w:tc>
              <w:tcPr>
                <w:tcW w:w="11016" w:type="dxa"/>
                <w:gridSpan w:val="2"/>
                <w:tcBorders>
                  <w:bottom w:val="single" w:sz="4" w:space="0" w:color="auto"/>
                  <w:right w:val="single" w:sz="4" w:space="0" w:color="auto"/>
                </w:tcBorders>
                <w:shd w:val="clear" w:color="auto" w:fill="auto"/>
              </w:tcPr>
              <w:p w14:paraId="02B0F048" w14:textId="77777777" w:rsidR="008077B0" w:rsidRPr="006D38C4" w:rsidRDefault="008077B0" w:rsidP="00791F47">
                <w:pPr>
                  <w:rPr>
                    <w:sz w:val="18"/>
                    <w:szCs w:val="18"/>
                  </w:rPr>
                </w:pPr>
                <w:r w:rsidRPr="003A5954">
                  <w:rPr>
                    <w:sz w:val="18"/>
                    <w:szCs w:val="18"/>
                  </w:rPr>
                  <w:t>City, State</w:t>
                </w:r>
                <w:r>
                  <w:rPr>
                    <w:sz w:val="18"/>
                    <w:szCs w:val="18"/>
                  </w:rPr>
                  <w:t>,</w:t>
                </w:r>
                <w:r w:rsidRPr="003A5954">
                  <w:rPr>
                    <w:sz w:val="18"/>
                    <w:szCs w:val="18"/>
                  </w:rPr>
                  <w:t xml:space="preserve"> Zip Code:</w:t>
                </w:r>
              </w:p>
              <w:p w14:paraId="58FEB99F" w14:textId="77777777" w:rsidR="008077B0" w:rsidRPr="006D38C4" w:rsidRDefault="008077B0" w:rsidP="00791F47">
                <w:pPr>
                  <w:rPr>
                    <w:sz w:val="18"/>
                    <w:szCs w:val="18"/>
                  </w:rPr>
                </w:pP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tc>
          </w:tr>
          <w:tr w:rsidR="008077B0" w:rsidRPr="006D38C4" w14:paraId="5277C881" w14:textId="77777777" w:rsidTr="00791F47">
            <w:trPr>
              <w:trHeight w:val="426"/>
            </w:trPr>
            <w:tc>
              <w:tcPr>
                <w:tcW w:w="11016" w:type="dxa"/>
                <w:gridSpan w:val="2"/>
                <w:tcBorders>
                  <w:left w:val="single" w:sz="4" w:space="0" w:color="auto"/>
                  <w:bottom w:val="single" w:sz="4" w:space="0" w:color="auto"/>
                  <w:right w:val="single" w:sz="4" w:space="0" w:color="auto"/>
                </w:tcBorders>
                <w:shd w:val="clear" w:color="auto" w:fill="E0E0E0"/>
                <w:vAlign w:val="center"/>
              </w:tcPr>
              <w:p w14:paraId="5DDBC094" w14:textId="77777777" w:rsidR="008077B0" w:rsidRPr="00C64917" w:rsidRDefault="008077B0" w:rsidP="00791F47">
                <w:pPr>
                  <w:rPr>
                    <w:b/>
                    <w:sz w:val="18"/>
                    <w:szCs w:val="18"/>
                    <w:u w:val="single"/>
                  </w:rPr>
                </w:pPr>
                <w:r w:rsidRPr="00C64917">
                  <w:rPr>
                    <w:b/>
                    <w:sz w:val="18"/>
                    <w:szCs w:val="18"/>
                    <w:u w:val="single"/>
                  </w:rPr>
                  <w:t>I DO NOT PLAN TO USE SUBCONTRACTORS</w:t>
                </w:r>
                <w:r>
                  <w:rPr>
                    <w:b/>
                    <w:sz w:val="18"/>
                    <w:szCs w:val="18"/>
                    <w:u w:val="single"/>
                  </w:rPr>
                  <w:t xml:space="preserve"> </w:t>
                </w:r>
                <w:r w:rsidRPr="00C64917">
                  <w:rPr>
                    <w:b/>
                    <w:sz w:val="18"/>
                    <w:szCs w:val="18"/>
                    <w:u w:val="single"/>
                  </w:rPr>
                  <w:fldChar w:fldCharType="begin">
                    <w:ffData>
                      <w:name w:val="Check5"/>
                      <w:enabled/>
                      <w:calcOnExit w:val="0"/>
                      <w:checkBox>
                        <w:sizeAuto/>
                        <w:default w:val="0"/>
                      </w:checkBox>
                    </w:ffData>
                  </w:fldChar>
                </w:r>
                <w:r w:rsidRPr="00C64917">
                  <w:rPr>
                    <w:b/>
                    <w:sz w:val="18"/>
                    <w:szCs w:val="18"/>
                    <w:u w:val="single"/>
                  </w:rPr>
                  <w:instrText xml:space="preserve"> FORMCHECKBOX </w:instrText>
                </w:r>
                <w:r w:rsidR="005865AF">
                  <w:rPr>
                    <w:b/>
                    <w:sz w:val="18"/>
                    <w:szCs w:val="18"/>
                    <w:u w:val="single"/>
                  </w:rPr>
                </w:r>
                <w:r w:rsidR="005865AF">
                  <w:rPr>
                    <w:b/>
                    <w:sz w:val="18"/>
                    <w:szCs w:val="18"/>
                    <w:u w:val="single"/>
                  </w:rPr>
                  <w:fldChar w:fldCharType="separate"/>
                </w:r>
                <w:r w:rsidRPr="00C64917">
                  <w:rPr>
                    <w:b/>
                    <w:sz w:val="18"/>
                    <w:szCs w:val="18"/>
                    <w:u w:val="single"/>
                  </w:rPr>
                  <w:fldChar w:fldCharType="end"/>
                </w:r>
                <w:r>
                  <w:rPr>
                    <w:b/>
                    <w:sz w:val="18"/>
                    <w:szCs w:val="18"/>
                    <w:u w:val="single"/>
                  </w:rPr>
                  <w:t xml:space="preserve"> - </w:t>
                </w:r>
                <w:r w:rsidRPr="00104FDC">
                  <w:rPr>
                    <w:b/>
                    <w:sz w:val="20"/>
                    <w:u w:val="single"/>
                  </w:rPr>
                  <w:t>OR</w:t>
                </w:r>
                <w:r>
                  <w:rPr>
                    <w:b/>
                    <w:sz w:val="18"/>
                    <w:szCs w:val="18"/>
                    <w:u w:val="single"/>
                  </w:rPr>
                  <w:t xml:space="preserve"> - </w:t>
                </w:r>
                <w:r w:rsidRPr="00C64917">
                  <w:rPr>
                    <w:b/>
                    <w:sz w:val="18"/>
                    <w:szCs w:val="18"/>
                    <w:u w:val="single"/>
                  </w:rPr>
                  <w:t>LIST ALL SUBCONTRACTORS YOU PLAN TO USE BELOW:</w:t>
                </w:r>
              </w:p>
            </w:tc>
          </w:tr>
          <w:tr w:rsidR="008077B0" w:rsidRPr="006D38C4" w14:paraId="17FAB675" w14:textId="77777777" w:rsidTr="00791F47">
            <w:trPr>
              <w:trHeight w:val="531"/>
            </w:trPr>
            <w:tc>
              <w:tcPr>
                <w:tcW w:w="5508" w:type="dxa"/>
                <w:shd w:val="clear" w:color="auto" w:fill="auto"/>
              </w:tcPr>
              <w:p w14:paraId="5853D56D" w14:textId="77777777" w:rsidR="008077B0" w:rsidRPr="006D38C4" w:rsidRDefault="008077B0" w:rsidP="00791F47">
                <w:pPr>
                  <w:rPr>
                    <w:sz w:val="18"/>
                    <w:szCs w:val="18"/>
                  </w:rPr>
                </w:pPr>
                <w:r w:rsidRPr="006D38C4">
                  <w:rPr>
                    <w:sz w:val="18"/>
                    <w:szCs w:val="18"/>
                  </w:rPr>
                  <w:t>Firm Name:</w:t>
                </w:r>
              </w:p>
              <w:p w14:paraId="232FAB43" w14:textId="77777777" w:rsidR="008077B0" w:rsidRDefault="008077B0" w:rsidP="00791F4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76C9FC0F" w14:textId="77777777" w:rsidR="008077B0" w:rsidRPr="006D38C4" w:rsidRDefault="008077B0" w:rsidP="00791F47">
                <w:pPr>
                  <w:rPr>
                    <w:sz w:val="18"/>
                    <w:szCs w:val="18"/>
                  </w:rPr>
                </w:pPr>
                <w:r w:rsidRPr="006D38C4">
                  <w:rPr>
                    <w:sz w:val="18"/>
                    <w:szCs w:val="18"/>
                  </w:rPr>
                  <w:t xml:space="preserve">  Minority Business?         Women Business?</w:t>
                </w:r>
                <w:r>
                  <w:rPr>
                    <w:sz w:val="18"/>
                    <w:szCs w:val="18"/>
                  </w:rPr>
                  <w:t xml:space="preserve">            Other?</w:t>
                </w:r>
              </w:p>
              <w:p w14:paraId="3DD7B9AB" w14:textId="77777777" w:rsidR="008077B0" w:rsidRPr="006D38C4" w:rsidRDefault="008077B0" w:rsidP="00791F47">
                <w:pPr>
                  <w:rPr>
                    <w:sz w:val="20"/>
                  </w:rPr>
                </w:pPr>
                <w:r w:rsidRPr="006D38C4">
                  <w:rPr>
                    <w:sz w:val="20"/>
                  </w:rPr>
                  <w:t xml:space="preserve"> Yes</w:t>
                </w:r>
                <w:r w:rsidRPr="006D38C4">
                  <w:rPr>
                    <w:sz w:val="20"/>
                  </w:rPr>
                  <w:fldChar w:fldCharType="begin">
                    <w:ffData>
                      <w:name w:val="Check1"/>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2"/>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w:t>
                </w:r>
                <w:r>
                  <w:rPr>
                    <w:sz w:val="20"/>
                  </w:rPr>
                  <w:t xml:space="preserve"> </w:t>
                </w:r>
                <w:r w:rsidRPr="006D38C4">
                  <w:rPr>
                    <w:sz w:val="20"/>
                  </w:rPr>
                  <w:t>Yes</w:t>
                </w:r>
                <w:r w:rsidRPr="006D38C4">
                  <w:rPr>
                    <w:sz w:val="20"/>
                  </w:rPr>
                  <w:fldChar w:fldCharType="begin">
                    <w:ffData>
                      <w:name w:val="Check3"/>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4"/>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Pr>
                    <w:sz w:val="20"/>
                  </w:rPr>
                  <w:t xml:space="preserve">            </w:t>
                </w:r>
                <w:r w:rsidRPr="00E72868">
                  <w:rPr>
                    <w:sz w:val="20"/>
                    <w:u w:val="single"/>
                  </w:rPr>
                  <w:fldChar w:fldCharType="begin">
                    <w:ffData>
                      <w:name w:val="Text11"/>
                      <w:enabled/>
                      <w:calcOnExit w:val="0"/>
                      <w:textInput/>
                    </w:ffData>
                  </w:fldChar>
                </w:r>
                <w:r w:rsidRPr="00E72868">
                  <w:rPr>
                    <w:sz w:val="20"/>
                    <w:u w:val="single"/>
                  </w:rPr>
                  <w:instrText xml:space="preserve"> FORMTEXT </w:instrText>
                </w:r>
                <w:r w:rsidRPr="00E72868">
                  <w:rPr>
                    <w:sz w:val="20"/>
                    <w:u w:val="single"/>
                  </w:rPr>
                </w:r>
                <w:r w:rsidRPr="00E72868">
                  <w:rPr>
                    <w:sz w:val="20"/>
                    <w:u w:val="single"/>
                  </w:rPr>
                  <w:fldChar w:fldCharType="separate"/>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sz w:val="20"/>
                    <w:u w:val="single"/>
                  </w:rPr>
                  <w:fldChar w:fldCharType="end"/>
                </w:r>
              </w:p>
            </w:tc>
          </w:tr>
          <w:tr w:rsidR="008077B0" w:rsidRPr="006D38C4" w14:paraId="5212B964" w14:textId="77777777" w:rsidTr="00791F47">
            <w:trPr>
              <w:trHeight w:val="531"/>
            </w:trPr>
            <w:tc>
              <w:tcPr>
                <w:tcW w:w="5508" w:type="dxa"/>
                <w:shd w:val="clear" w:color="auto" w:fill="auto"/>
              </w:tcPr>
              <w:p w14:paraId="0836581C" w14:textId="77777777" w:rsidR="008077B0" w:rsidRPr="006D38C4" w:rsidRDefault="008077B0" w:rsidP="00791F47">
                <w:pPr>
                  <w:rPr>
                    <w:sz w:val="18"/>
                    <w:szCs w:val="18"/>
                  </w:rPr>
                </w:pPr>
                <w:r w:rsidRPr="006D38C4">
                  <w:rPr>
                    <w:sz w:val="18"/>
                    <w:szCs w:val="18"/>
                  </w:rPr>
                  <w:t>Address:</w:t>
                </w:r>
              </w:p>
              <w:p w14:paraId="27DEE717" w14:textId="77777777" w:rsidR="008077B0" w:rsidRPr="006D38C4" w:rsidRDefault="008077B0" w:rsidP="00791F47">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2D542AAF" w14:textId="77777777" w:rsidR="008077B0" w:rsidRPr="006D38C4" w:rsidRDefault="008077B0" w:rsidP="00791F47">
                <w:pPr>
                  <w:rPr>
                    <w:sz w:val="18"/>
                    <w:szCs w:val="18"/>
                  </w:rPr>
                </w:pPr>
                <w:r w:rsidRPr="006D38C4">
                  <w:rPr>
                    <w:sz w:val="18"/>
                    <w:szCs w:val="18"/>
                  </w:rPr>
                  <w:t>Federal I.D. Number:</w:t>
                </w:r>
              </w:p>
              <w:p w14:paraId="10F64070" w14:textId="77777777" w:rsidR="008077B0" w:rsidRPr="006D38C4" w:rsidRDefault="008077B0" w:rsidP="00791F47">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077B0" w:rsidRPr="006D38C4" w14:paraId="32A7545A" w14:textId="77777777" w:rsidTr="00791F47">
            <w:trPr>
              <w:trHeight w:val="532"/>
            </w:trPr>
            <w:tc>
              <w:tcPr>
                <w:tcW w:w="5508" w:type="dxa"/>
                <w:shd w:val="clear" w:color="auto" w:fill="auto"/>
              </w:tcPr>
              <w:p w14:paraId="335F0DB7" w14:textId="77777777" w:rsidR="008077B0" w:rsidRPr="006D38C4" w:rsidRDefault="008077B0" w:rsidP="00791F47">
                <w:pPr>
                  <w:rPr>
                    <w:sz w:val="18"/>
                    <w:szCs w:val="18"/>
                  </w:rPr>
                </w:pPr>
                <w:r w:rsidRPr="006D38C4">
                  <w:rPr>
                    <w:sz w:val="18"/>
                    <w:szCs w:val="18"/>
                  </w:rPr>
                  <w:t>City, State, Zip Code:</w:t>
                </w:r>
              </w:p>
              <w:p w14:paraId="609DFDE5" w14:textId="77777777" w:rsidR="008077B0" w:rsidRPr="006D38C4" w:rsidRDefault="008077B0" w:rsidP="00791F47">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282220EB" w14:textId="77777777" w:rsidR="008077B0" w:rsidRPr="006D38C4" w:rsidRDefault="008077B0" w:rsidP="00791F47">
                <w:pPr>
                  <w:rPr>
                    <w:sz w:val="18"/>
                    <w:szCs w:val="18"/>
                  </w:rPr>
                </w:pPr>
                <w:r>
                  <w:rPr>
                    <w:sz w:val="18"/>
                    <w:szCs w:val="18"/>
                  </w:rPr>
                  <w:t>UBI</w:t>
                </w:r>
                <w:r w:rsidRPr="006D38C4">
                  <w:rPr>
                    <w:sz w:val="18"/>
                    <w:szCs w:val="18"/>
                  </w:rPr>
                  <w:t xml:space="preserve"> Number:</w:t>
                </w:r>
              </w:p>
              <w:p w14:paraId="4055B256" w14:textId="77777777" w:rsidR="008077B0" w:rsidRPr="006D38C4" w:rsidRDefault="008077B0" w:rsidP="00791F47">
                <w:pPr>
                  <w:rPr>
                    <w:sz w:val="18"/>
                    <w:szCs w:val="18"/>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077B0" w:rsidRPr="006D38C4" w14:paraId="55C35451" w14:textId="77777777" w:rsidTr="00791F47">
            <w:trPr>
              <w:trHeight w:val="584"/>
            </w:trPr>
            <w:tc>
              <w:tcPr>
                <w:tcW w:w="11016" w:type="dxa"/>
                <w:gridSpan w:val="2"/>
                <w:tcBorders>
                  <w:bottom w:val="single" w:sz="4" w:space="0" w:color="auto"/>
                  <w:right w:val="single" w:sz="4" w:space="0" w:color="auto"/>
                </w:tcBorders>
                <w:shd w:val="clear" w:color="auto" w:fill="auto"/>
              </w:tcPr>
              <w:p w14:paraId="585BC2A2" w14:textId="77777777" w:rsidR="008077B0" w:rsidRPr="006D38C4" w:rsidRDefault="008077B0" w:rsidP="00791F47">
                <w:pPr>
                  <w:rPr>
                    <w:sz w:val="18"/>
                    <w:szCs w:val="18"/>
                  </w:rPr>
                </w:pPr>
                <w:r w:rsidRPr="006D38C4">
                  <w:rPr>
                    <w:sz w:val="18"/>
                    <w:szCs w:val="18"/>
                  </w:rPr>
                  <w:t>Description of Work to be Sub-let:</w:t>
                </w:r>
              </w:p>
              <w:p w14:paraId="534694B2" w14:textId="77777777" w:rsidR="008077B0" w:rsidRPr="003A5954" w:rsidRDefault="008077B0" w:rsidP="00791F47">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77B0" w:rsidRPr="006D38C4" w14:paraId="399282AF" w14:textId="77777777" w:rsidTr="00791F47">
            <w:trPr>
              <w:trHeight w:val="160"/>
            </w:trPr>
            <w:tc>
              <w:tcPr>
                <w:tcW w:w="5508" w:type="dxa"/>
                <w:tcBorders>
                  <w:left w:val="nil"/>
                  <w:bottom w:val="single" w:sz="4" w:space="0" w:color="auto"/>
                  <w:right w:val="nil"/>
                </w:tcBorders>
                <w:shd w:val="clear" w:color="auto" w:fill="auto"/>
              </w:tcPr>
              <w:p w14:paraId="41869798" w14:textId="77777777" w:rsidR="008077B0" w:rsidRPr="006D38C4" w:rsidRDefault="008077B0" w:rsidP="00791F47">
                <w:pPr>
                  <w:rPr>
                    <w:sz w:val="16"/>
                    <w:szCs w:val="16"/>
                  </w:rPr>
                </w:pPr>
              </w:p>
            </w:tc>
            <w:tc>
              <w:tcPr>
                <w:tcW w:w="5508" w:type="dxa"/>
                <w:tcBorders>
                  <w:left w:val="nil"/>
                  <w:bottom w:val="single" w:sz="4" w:space="0" w:color="auto"/>
                  <w:right w:val="nil"/>
                </w:tcBorders>
                <w:shd w:val="clear" w:color="auto" w:fill="auto"/>
              </w:tcPr>
              <w:p w14:paraId="637278D6" w14:textId="77777777" w:rsidR="008077B0" w:rsidRPr="006D38C4" w:rsidRDefault="008077B0" w:rsidP="00791F47">
                <w:pPr>
                  <w:rPr>
                    <w:sz w:val="20"/>
                  </w:rPr>
                </w:pPr>
              </w:p>
            </w:tc>
          </w:tr>
          <w:tr w:rsidR="008077B0" w:rsidRPr="006D38C4" w14:paraId="221C0F12" w14:textId="77777777" w:rsidTr="00791F47">
            <w:trPr>
              <w:trHeight w:val="531"/>
            </w:trPr>
            <w:tc>
              <w:tcPr>
                <w:tcW w:w="5508" w:type="dxa"/>
                <w:shd w:val="clear" w:color="auto" w:fill="auto"/>
              </w:tcPr>
              <w:p w14:paraId="44AC3E5A" w14:textId="77777777" w:rsidR="008077B0" w:rsidRPr="006D38C4" w:rsidRDefault="008077B0" w:rsidP="00791F47">
                <w:pPr>
                  <w:rPr>
                    <w:sz w:val="18"/>
                    <w:szCs w:val="18"/>
                  </w:rPr>
                </w:pPr>
                <w:r w:rsidRPr="006D38C4">
                  <w:rPr>
                    <w:sz w:val="18"/>
                    <w:szCs w:val="18"/>
                  </w:rPr>
                  <w:t>Firm Name:</w:t>
                </w:r>
              </w:p>
              <w:p w14:paraId="1EE0E72D" w14:textId="77777777" w:rsidR="008077B0" w:rsidRPr="006D38C4" w:rsidRDefault="008077B0" w:rsidP="00791F47">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35117314" w14:textId="77777777" w:rsidR="008077B0" w:rsidRPr="006D38C4" w:rsidRDefault="008077B0" w:rsidP="00791F47">
                <w:pPr>
                  <w:rPr>
                    <w:sz w:val="18"/>
                    <w:szCs w:val="18"/>
                  </w:rPr>
                </w:pPr>
                <w:r w:rsidRPr="006D38C4">
                  <w:rPr>
                    <w:sz w:val="18"/>
                    <w:szCs w:val="18"/>
                  </w:rPr>
                  <w:t xml:space="preserve">  Minority Business?         Women Business?</w:t>
                </w:r>
                <w:r>
                  <w:rPr>
                    <w:sz w:val="18"/>
                    <w:szCs w:val="18"/>
                  </w:rPr>
                  <w:t xml:space="preserve">            Other?</w:t>
                </w:r>
              </w:p>
              <w:p w14:paraId="797895E9" w14:textId="77777777" w:rsidR="008077B0" w:rsidRPr="006D38C4" w:rsidRDefault="008077B0" w:rsidP="00791F47">
                <w:pPr>
                  <w:rPr>
                    <w:sz w:val="20"/>
                  </w:rPr>
                </w:pPr>
                <w:r w:rsidRPr="006D38C4">
                  <w:rPr>
                    <w:sz w:val="20"/>
                  </w:rPr>
                  <w:t xml:space="preserve"> Yes</w:t>
                </w:r>
                <w:r w:rsidRPr="006D38C4">
                  <w:rPr>
                    <w:sz w:val="20"/>
                  </w:rPr>
                  <w:fldChar w:fldCharType="begin">
                    <w:ffData>
                      <w:name w:val="Check1"/>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2"/>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w:t>
                </w:r>
                <w:r>
                  <w:rPr>
                    <w:sz w:val="20"/>
                  </w:rPr>
                  <w:t xml:space="preserve"> </w:t>
                </w:r>
                <w:r w:rsidRPr="006D38C4">
                  <w:rPr>
                    <w:sz w:val="20"/>
                  </w:rPr>
                  <w:t>Yes</w:t>
                </w:r>
                <w:r w:rsidRPr="006D38C4">
                  <w:rPr>
                    <w:sz w:val="20"/>
                  </w:rPr>
                  <w:fldChar w:fldCharType="begin">
                    <w:ffData>
                      <w:name w:val="Check3"/>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4"/>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Pr>
                    <w:sz w:val="20"/>
                  </w:rPr>
                  <w:t xml:space="preserve">            </w:t>
                </w:r>
                <w:r w:rsidRPr="00E72868">
                  <w:rPr>
                    <w:sz w:val="20"/>
                    <w:u w:val="single"/>
                  </w:rPr>
                  <w:fldChar w:fldCharType="begin">
                    <w:ffData>
                      <w:name w:val="Text11"/>
                      <w:enabled/>
                      <w:calcOnExit w:val="0"/>
                      <w:textInput/>
                    </w:ffData>
                  </w:fldChar>
                </w:r>
                <w:r w:rsidRPr="00E72868">
                  <w:rPr>
                    <w:sz w:val="20"/>
                    <w:u w:val="single"/>
                  </w:rPr>
                  <w:instrText xml:space="preserve"> FORMTEXT </w:instrText>
                </w:r>
                <w:r w:rsidRPr="00E72868">
                  <w:rPr>
                    <w:sz w:val="20"/>
                    <w:u w:val="single"/>
                  </w:rPr>
                </w:r>
                <w:r w:rsidRPr="00E72868">
                  <w:rPr>
                    <w:sz w:val="20"/>
                    <w:u w:val="single"/>
                  </w:rPr>
                  <w:fldChar w:fldCharType="separate"/>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sz w:val="20"/>
                    <w:u w:val="single"/>
                  </w:rPr>
                  <w:fldChar w:fldCharType="end"/>
                </w:r>
              </w:p>
            </w:tc>
          </w:tr>
          <w:tr w:rsidR="008077B0" w:rsidRPr="006D38C4" w14:paraId="66F6147C" w14:textId="77777777" w:rsidTr="00791F47">
            <w:trPr>
              <w:trHeight w:val="531"/>
            </w:trPr>
            <w:tc>
              <w:tcPr>
                <w:tcW w:w="5508" w:type="dxa"/>
                <w:shd w:val="clear" w:color="auto" w:fill="auto"/>
              </w:tcPr>
              <w:p w14:paraId="297AF018" w14:textId="77777777" w:rsidR="008077B0" w:rsidRPr="006D38C4" w:rsidRDefault="008077B0" w:rsidP="00791F47">
                <w:pPr>
                  <w:rPr>
                    <w:sz w:val="18"/>
                    <w:szCs w:val="18"/>
                  </w:rPr>
                </w:pPr>
                <w:r w:rsidRPr="006D38C4">
                  <w:rPr>
                    <w:sz w:val="18"/>
                    <w:szCs w:val="18"/>
                  </w:rPr>
                  <w:t>Address:</w:t>
                </w:r>
              </w:p>
              <w:p w14:paraId="6C59984A" w14:textId="77777777" w:rsidR="008077B0" w:rsidRPr="006D38C4" w:rsidRDefault="008077B0" w:rsidP="00791F47">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44344B57" w14:textId="77777777" w:rsidR="008077B0" w:rsidRPr="006D38C4" w:rsidRDefault="008077B0" w:rsidP="00791F47">
                <w:pPr>
                  <w:rPr>
                    <w:sz w:val="18"/>
                    <w:szCs w:val="18"/>
                  </w:rPr>
                </w:pPr>
                <w:r w:rsidRPr="006D38C4">
                  <w:rPr>
                    <w:sz w:val="18"/>
                    <w:szCs w:val="18"/>
                  </w:rPr>
                  <w:t>Federal I.D. Number:</w:t>
                </w:r>
              </w:p>
              <w:p w14:paraId="253B1735" w14:textId="77777777" w:rsidR="008077B0" w:rsidRPr="006D38C4" w:rsidRDefault="008077B0" w:rsidP="00791F47">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077B0" w:rsidRPr="006D38C4" w14:paraId="79A76E35" w14:textId="77777777" w:rsidTr="00791F47">
            <w:trPr>
              <w:trHeight w:val="532"/>
            </w:trPr>
            <w:tc>
              <w:tcPr>
                <w:tcW w:w="5508" w:type="dxa"/>
                <w:shd w:val="clear" w:color="auto" w:fill="auto"/>
              </w:tcPr>
              <w:p w14:paraId="097CB6C9" w14:textId="77777777" w:rsidR="008077B0" w:rsidRPr="006D38C4" w:rsidRDefault="008077B0" w:rsidP="00791F47">
                <w:pPr>
                  <w:rPr>
                    <w:sz w:val="18"/>
                    <w:szCs w:val="18"/>
                  </w:rPr>
                </w:pPr>
                <w:r w:rsidRPr="006D38C4">
                  <w:rPr>
                    <w:sz w:val="18"/>
                    <w:szCs w:val="18"/>
                  </w:rPr>
                  <w:t>City, State, Zip Code:</w:t>
                </w:r>
              </w:p>
              <w:p w14:paraId="107CF96A" w14:textId="77777777" w:rsidR="008077B0" w:rsidRPr="006D38C4" w:rsidRDefault="008077B0" w:rsidP="00791F47">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25791A6C" w14:textId="77777777" w:rsidR="008077B0" w:rsidRPr="006D38C4" w:rsidRDefault="008077B0" w:rsidP="00791F47">
                <w:pPr>
                  <w:rPr>
                    <w:sz w:val="18"/>
                    <w:szCs w:val="18"/>
                  </w:rPr>
                </w:pPr>
                <w:r>
                  <w:rPr>
                    <w:sz w:val="18"/>
                    <w:szCs w:val="18"/>
                  </w:rPr>
                  <w:t>UBI</w:t>
                </w:r>
                <w:r w:rsidRPr="006D38C4">
                  <w:rPr>
                    <w:sz w:val="18"/>
                    <w:szCs w:val="18"/>
                  </w:rPr>
                  <w:t xml:space="preserve"> Number:</w:t>
                </w:r>
              </w:p>
              <w:p w14:paraId="31F75C94" w14:textId="77777777" w:rsidR="008077B0" w:rsidRPr="006D38C4" w:rsidRDefault="008077B0" w:rsidP="00791F47">
                <w:pPr>
                  <w:rPr>
                    <w:sz w:val="18"/>
                    <w:szCs w:val="18"/>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077B0" w:rsidRPr="006D38C4" w14:paraId="2813C6C5" w14:textId="77777777" w:rsidTr="00791F47">
            <w:trPr>
              <w:trHeight w:val="557"/>
            </w:trPr>
            <w:tc>
              <w:tcPr>
                <w:tcW w:w="11016" w:type="dxa"/>
                <w:gridSpan w:val="2"/>
                <w:tcBorders>
                  <w:bottom w:val="single" w:sz="4" w:space="0" w:color="auto"/>
                  <w:right w:val="single" w:sz="4" w:space="0" w:color="auto"/>
                </w:tcBorders>
                <w:shd w:val="clear" w:color="auto" w:fill="auto"/>
              </w:tcPr>
              <w:p w14:paraId="273BDC4B" w14:textId="77777777" w:rsidR="008077B0" w:rsidRPr="006D38C4" w:rsidRDefault="008077B0" w:rsidP="00791F47">
                <w:pPr>
                  <w:rPr>
                    <w:sz w:val="18"/>
                    <w:szCs w:val="18"/>
                  </w:rPr>
                </w:pPr>
                <w:r w:rsidRPr="006D38C4">
                  <w:rPr>
                    <w:sz w:val="18"/>
                    <w:szCs w:val="18"/>
                  </w:rPr>
                  <w:t>Description of Work to be Sub-let:</w:t>
                </w:r>
              </w:p>
              <w:p w14:paraId="3E7EF898" w14:textId="77777777" w:rsidR="008077B0" w:rsidRPr="006D38C4" w:rsidRDefault="008077B0" w:rsidP="00791F47">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077B0" w:rsidRPr="006D38C4" w14:paraId="1E0DE600" w14:textId="77777777" w:rsidTr="00791F47">
            <w:trPr>
              <w:trHeight w:val="93"/>
            </w:trPr>
            <w:tc>
              <w:tcPr>
                <w:tcW w:w="5508" w:type="dxa"/>
                <w:tcBorders>
                  <w:left w:val="nil"/>
                  <w:bottom w:val="single" w:sz="4" w:space="0" w:color="auto"/>
                  <w:right w:val="nil"/>
                </w:tcBorders>
                <w:shd w:val="clear" w:color="auto" w:fill="auto"/>
              </w:tcPr>
              <w:p w14:paraId="19BD4E75" w14:textId="77777777" w:rsidR="008077B0" w:rsidRPr="006D38C4" w:rsidRDefault="008077B0" w:rsidP="00791F47">
                <w:pPr>
                  <w:rPr>
                    <w:sz w:val="16"/>
                    <w:szCs w:val="16"/>
                  </w:rPr>
                </w:pPr>
              </w:p>
            </w:tc>
            <w:tc>
              <w:tcPr>
                <w:tcW w:w="5508" w:type="dxa"/>
                <w:tcBorders>
                  <w:left w:val="nil"/>
                  <w:bottom w:val="single" w:sz="4" w:space="0" w:color="auto"/>
                  <w:right w:val="nil"/>
                </w:tcBorders>
                <w:shd w:val="clear" w:color="auto" w:fill="auto"/>
              </w:tcPr>
              <w:p w14:paraId="0E779EA5" w14:textId="77777777" w:rsidR="008077B0" w:rsidRPr="006D38C4" w:rsidRDefault="008077B0" w:rsidP="00791F47">
                <w:pPr>
                  <w:rPr>
                    <w:sz w:val="20"/>
                  </w:rPr>
                </w:pPr>
              </w:p>
            </w:tc>
          </w:tr>
          <w:tr w:rsidR="008077B0" w:rsidRPr="006D38C4" w14:paraId="583613DC" w14:textId="77777777" w:rsidTr="00791F47">
            <w:trPr>
              <w:trHeight w:val="531"/>
            </w:trPr>
            <w:tc>
              <w:tcPr>
                <w:tcW w:w="5508" w:type="dxa"/>
                <w:shd w:val="clear" w:color="auto" w:fill="auto"/>
              </w:tcPr>
              <w:p w14:paraId="163D6179" w14:textId="77777777" w:rsidR="008077B0" w:rsidRPr="006D38C4" w:rsidRDefault="008077B0" w:rsidP="00791F47">
                <w:pPr>
                  <w:rPr>
                    <w:sz w:val="18"/>
                    <w:szCs w:val="18"/>
                  </w:rPr>
                </w:pPr>
                <w:r w:rsidRPr="006D38C4">
                  <w:rPr>
                    <w:sz w:val="18"/>
                    <w:szCs w:val="18"/>
                  </w:rPr>
                  <w:t>Firm Name:</w:t>
                </w:r>
              </w:p>
              <w:p w14:paraId="4BD11FC5" w14:textId="77777777" w:rsidR="008077B0" w:rsidRPr="006D38C4" w:rsidRDefault="008077B0" w:rsidP="00791F47">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30BCA6FA" w14:textId="77777777" w:rsidR="008077B0" w:rsidRPr="006D38C4" w:rsidRDefault="008077B0" w:rsidP="00791F47">
                <w:pPr>
                  <w:rPr>
                    <w:sz w:val="18"/>
                    <w:szCs w:val="18"/>
                  </w:rPr>
                </w:pPr>
                <w:r w:rsidRPr="006D38C4">
                  <w:rPr>
                    <w:sz w:val="18"/>
                    <w:szCs w:val="18"/>
                  </w:rPr>
                  <w:t xml:space="preserve">  Minority Business?         Women Business?</w:t>
                </w:r>
                <w:r>
                  <w:rPr>
                    <w:sz w:val="18"/>
                    <w:szCs w:val="18"/>
                  </w:rPr>
                  <w:t xml:space="preserve">            Other?</w:t>
                </w:r>
              </w:p>
              <w:p w14:paraId="505E9990" w14:textId="77777777" w:rsidR="008077B0" w:rsidRPr="006D38C4" w:rsidRDefault="008077B0" w:rsidP="00791F47">
                <w:pPr>
                  <w:rPr>
                    <w:sz w:val="20"/>
                  </w:rPr>
                </w:pPr>
                <w:r w:rsidRPr="006D38C4">
                  <w:rPr>
                    <w:sz w:val="20"/>
                  </w:rPr>
                  <w:t xml:space="preserve"> Yes</w:t>
                </w:r>
                <w:r w:rsidRPr="006D38C4">
                  <w:rPr>
                    <w:sz w:val="20"/>
                  </w:rPr>
                  <w:fldChar w:fldCharType="begin">
                    <w:ffData>
                      <w:name w:val="Check1"/>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2"/>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w:t>
                </w:r>
                <w:r>
                  <w:rPr>
                    <w:sz w:val="20"/>
                  </w:rPr>
                  <w:t xml:space="preserve"> </w:t>
                </w:r>
                <w:r w:rsidRPr="006D38C4">
                  <w:rPr>
                    <w:sz w:val="20"/>
                  </w:rPr>
                  <w:t>Yes</w:t>
                </w:r>
                <w:r w:rsidRPr="006D38C4">
                  <w:rPr>
                    <w:sz w:val="20"/>
                  </w:rPr>
                  <w:fldChar w:fldCharType="begin">
                    <w:ffData>
                      <w:name w:val="Check3"/>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sidRPr="006D38C4">
                  <w:rPr>
                    <w:sz w:val="20"/>
                  </w:rPr>
                  <w:t xml:space="preserve">     No</w:t>
                </w:r>
                <w:r w:rsidRPr="006D38C4">
                  <w:rPr>
                    <w:sz w:val="20"/>
                  </w:rPr>
                  <w:fldChar w:fldCharType="begin">
                    <w:ffData>
                      <w:name w:val="Check4"/>
                      <w:enabled/>
                      <w:calcOnExit w:val="0"/>
                      <w:checkBox>
                        <w:sizeAuto/>
                        <w:default w:val="0"/>
                      </w:checkBox>
                    </w:ffData>
                  </w:fldChar>
                </w:r>
                <w:r w:rsidRPr="006D38C4">
                  <w:rPr>
                    <w:sz w:val="20"/>
                  </w:rPr>
                  <w:instrText xml:space="preserve"> FORMCHECKBOX </w:instrText>
                </w:r>
                <w:r w:rsidR="005865AF">
                  <w:rPr>
                    <w:sz w:val="20"/>
                  </w:rPr>
                </w:r>
                <w:r w:rsidR="005865AF">
                  <w:rPr>
                    <w:sz w:val="20"/>
                  </w:rPr>
                  <w:fldChar w:fldCharType="separate"/>
                </w:r>
                <w:r w:rsidRPr="006D38C4">
                  <w:rPr>
                    <w:sz w:val="20"/>
                  </w:rPr>
                  <w:fldChar w:fldCharType="end"/>
                </w:r>
                <w:r>
                  <w:rPr>
                    <w:sz w:val="20"/>
                  </w:rPr>
                  <w:t xml:space="preserve">            </w:t>
                </w:r>
                <w:r w:rsidRPr="00E72868">
                  <w:rPr>
                    <w:sz w:val="20"/>
                    <w:u w:val="single"/>
                  </w:rPr>
                  <w:fldChar w:fldCharType="begin">
                    <w:ffData>
                      <w:name w:val="Text11"/>
                      <w:enabled/>
                      <w:calcOnExit w:val="0"/>
                      <w:textInput/>
                    </w:ffData>
                  </w:fldChar>
                </w:r>
                <w:r w:rsidRPr="00E72868">
                  <w:rPr>
                    <w:sz w:val="20"/>
                    <w:u w:val="single"/>
                  </w:rPr>
                  <w:instrText xml:space="preserve"> FORMTEXT </w:instrText>
                </w:r>
                <w:r w:rsidRPr="00E72868">
                  <w:rPr>
                    <w:sz w:val="20"/>
                    <w:u w:val="single"/>
                  </w:rPr>
                </w:r>
                <w:r w:rsidRPr="00E72868">
                  <w:rPr>
                    <w:sz w:val="20"/>
                    <w:u w:val="single"/>
                  </w:rPr>
                  <w:fldChar w:fldCharType="separate"/>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noProof/>
                    <w:sz w:val="20"/>
                    <w:u w:val="single"/>
                  </w:rPr>
                  <w:t> </w:t>
                </w:r>
                <w:r w:rsidRPr="00E72868">
                  <w:rPr>
                    <w:sz w:val="20"/>
                    <w:u w:val="single"/>
                  </w:rPr>
                  <w:fldChar w:fldCharType="end"/>
                </w:r>
              </w:p>
            </w:tc>
          </w:tr>
          <w:tr w:rsidR="008077B0" w:rsidRPr="006D38C4" w14:paraId="4E43CC3F" w14:textId="77777777" w:rsidTr="00791F47">
            <w:trPr>
              <w:trHeight w:val="531"/>
            </w:trPr>
            <w:tc>
              <w:tcPr>
                <w:tcW w:w="5508" w:type="dxa"/>
                <w:shd w:val="clear" w:color="auto" w:fill="auto"/>
              </w:tcPr>
              <w:p w14:paraId="2DA4C400" w14:textId="77777777" w:rsidR="008077B0" w:rsidRPr="006D38C4" w:rsidRDefault="008077B0" w:rsidP="00791F47">
                <w:pPr>
                  <w:rPr>
                    <w:sz w:val="18"/>
                    <w:szCs w:val="18"/>
                  </w:rPr>
                </w:pPr>
                <w:r w:rsidRPr="006D38C4">
                  <w:rPr>
                    <w:sz w:val="18"/>
                    <w:szCs w:val="18"/>
                  </w:rPr>
                  <w:t>Address:</w:t>
                </w:r>
              </w:p>
              <w:p w14:paraId="25000F1D" w14:textId="77777777" w:rsidR="008077B0" w:rsidRPr="006D38C4" w:rsidRDefault="008077B0" w:rsidP="00791F47">
                <w:pPr>
                  <w:rPr>
                    <w:sz w:val="18"/>
                    <w:szCs w:val="18"/>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0E50A095" w14:textId="77777777" w:rsidR="008077B0" w:rsidRPr="006D38C4" w:rsidRDefault="008077B0" w:rsidP="00791F47">
                <w:pPr>
                  <w:rPr>
                    <w:sz w:val="18"/>
                    <w:szCs w:val="18"/>
                  </w:rPr>
                </w:pPr>
                <w:r w:rsidRPr="006D38C4">
                  <w:rPr>
                    <w:sz w:val="18"/>
                    <w:szCs w:val="18"/>
                  </w:rPr>
                  <w:t>Federal I.D. Number:</w:t>
                </w:r>
              </w:p>
              <w:p w14:paraId="462D2DD3" w14:textId="77777777" w:rsidR="008077B0" w:rsidRPr="006D38C4" w:rsidRDefault="008077B0" w:rsidP="00791F47">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077B0" w:rsidRPr="006D38C4" w14:paraId="35B0E2F2" w14:textId="77777777" w:rsidTr="00791F47">
            <w:trPr>
              <w:trHeight w:val="532"/>
            </w:trPr>
            <w:tc>
              <w:tcPr>
                <w:tcW w:w="5508" w:type="dxa"/>
                <w:shd w:val="clear" w:color="auto" w:fill="auto"/>
              </w:tcPr>
              <w:p w14:paraId="19FF6980" w14:textId="77777777" w:rsidR="008077B0" w:rsidRPr="006D38C4" w:rsidRDefault="008077B0" w:rsidP="00791F47">
                <w:pPr>
                  <w:rPr>
                    <w:sz w:val="18"/>
                    <w:szCs w:val="18"/>
                  </w:rPr>
                </w:pPr>
                <w:r w:rsidRPr="006D38C4">
                  <w:rPr>
                    <w:sz w:val="18"/>
                    <w:szCs w:val="18"/>
                  </w:rPr>
                  <w:t>City, State, Zip Code:</w:t>
                </w:r>
              </w:p>
              <w:p w14:paraId="767F1A74" w14:textId="77777777" w:rsidR="008077B0" w:rsidRPr="006D38C4" w:rsidRDefault="008077B0" w:rsidP="00791F47">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5508" w:type="dxa"/>
                <w:tcBorders>
                  <w:right w:val="single" w:sz="4" w:space="0" w:color="auto"/>
                </w:tcBorders>
                <w:shd w:val="clear" w:color="auto" w:fill="auto"/>
              </w:tcPr>
              <w:p w14:paraId="0526D4DF" w14:textId="77777777" w:rsidR="008077B0" w:rsidRPr="006D38C4" w:rsidRDefault="008077B0" w:rsidP="00791F47">
                <w:pPr>
                  <w:rPr>
                    <w:sz w:val="18"/>
                    <w:szCs w:val="18"/>
                  </w:rPr>
                </w:pPr>
                <w:r>
                  <w:rPr>
                    <w:sz w:val="18"/>
                    <w:szCs w:val="18"/>
                  </w:rPr>
                  <w:t>UBI</w:t>
                </w:r>
                <w:r w:rsidRPr="006D38C4">
                  <w:rPr>
                    <w:sz w:val="18"/>
                    <w:szCs w:val="18"/>
                  </w:rPr>
                  <w:t xml:space="preserve"> Number:</w:t>
                </w:r>
              </w:p>
              <w:p w14:paraId="3DC124E3" w14:textId="77777777" w:rsidR="008077B0" w:rsidRPr="006D38C4" w:rsidRDefault="008077B0" w:rsidP="00791F47">
                <w:pPr>
                  <w:rPr>
                    <w:sz w:val="18"/>
                    <w:szCs w:val="18"/>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077B0" w:rsidRPr="006D38C4" w14:paraId="5A1CAD8E" w14:textId="77777777" w:rsidTr="00791F47">
            <w:trPr>
              <w:trHeight w:val="557"/>
            </w:trPr>
            <w:tc>
              <w:tcPr>
                <w:tcW w:w="11016" w:type="dxa"/>
                <w:gridSpan w:val="2"/>
                <w:tcBorders>
                  <w:bottom w:val="single" w:sz="4" w:space="0" w:color="auto"/>
                  <w:right w:val="single" w:sz="4" w:space="0" w:color="auto"/>
                </w:tcBorders>
                <w:shd w:val="clear" w:color="auto" w:fill="auto"/>
              </w:tcPr>
              <w:p w14:paraId="5DFF2685" w14:textId="77777777" w:rsidR="008077B0" w:rsidRPr="006D38C4" w:rsidRDefault="008077B0" w:rsidP="00791F47">
                <w:pPr>
                  <w:rPr>
                    <w:sz w:val="18"/>
                    <w:szCs w:val="18"/>
                  </w:rPr>
                </w:pPr>
                <w:r w:rsidRPr="006D38C4">
                  <w:rPr>
                    <w:sz w:val="18"/>
                    <w:szCs w:val="18"/>
                  </w:rPr>
                  <w:t>Description of Work to be Sub-let:</w:t>
                </w:r>
              </w:p>
              <w:p w14:paraId="20759688" w14:textId="77777777" w:rsidR="008077B0" w:rsidRPr="006D38C4" w:rsidRDefault="008077B0" w:rsidP="00791F47">
                <w:pP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193B0BBC" w14:textId="77777777" w:rsidR="008077B0" w:rsidRDefault="008077B0" w:rsidP="008077B0">
          <w:pPr>
            <w:rPr>
              <w:b/>
              <w:sz w:val="20"/>
            </w:rPr>
          </w:pPr>
        </w:p>
        <w:p w14:paraId="093DFB66" w14:textId="77777777" w:rsidR="008077B0" w:rsidRDefault="008077B0" w:rsidP="008077B0">
          <w:pPr>
            <w:rPr>
              <w:sz w:val="20"/>
            </w:rPr>
          </w:pPr>
          <w:r>
            <w:rPr>
              <w:b/>
              <w:sz w:val="20"/>
            </w:rPr>
            <w:t>Authorized Prime Contractor</w:t>
          </w:r>
          <w:r w:rsidRPr="006D38C4">
            <w:rPr>
              <w:b/>
              <w:sz w:val="20"/>
            </w:rPr>
            <w:t xml:space="preserve"> </w:t>
          </w:r>
          <w:r>
            <w:rPr>
              <w:b/>
              <w:sz w:val="20"/>
            </w:rPr>
            <w:t>S</w:t>
          </w:r>
          <w:r w:rsidRPr="006D38C4">
            <w:rPr>
              <w:b/>
              <w:sz w:val="20"/>
            </w:rPr>
            <w:t>ignature:</w:t>
          </w:r>
          <w:r w:rsidRPr="006D38C4">
            <w:rPr>
              <w:sz w:val="20"/>
            </w:rPr>
            <w:t xml:space="preserve">    </w:t>
          </w:r>
          <w:r>
            <w:rPr>
              <w:sz w:val="20"/>
            </w:rPr>
            <w:tab/>
          </w:r>
          <w:r w:rsidRPr="00B2620F">
            <w:rPr>
              <w:b/>
              <w:sz w:val="20"/>
            </w:rPr>
            <w:t>Printed Name:</w:t>
          </w:r>
          <w:r w:rsidRPr="00B2620F">
            <w:rPr>
              <w:b/>
              <w:sz w:val="20"/>
            </w:rPr>
            <w:tab/>
          </w:r>
          <w:r>
            <w:rPr>
              <w:sz w:val="20"/>
            </w:rPr>
            <w:tab/>
          </w:r>
          <w:r>
            <w:rPr>
              <w:sz w:val="20"/>
            </w:rPr>
            <w:tab/>
          </w:r>
          <w:r>
            <w:rPr>
              <w:sz w:val="20"/>
            </w:rPr>
            <w:tab/>
          </w:r>
          <w:r w:rsidRPr="006D38C4">
            <w:rPr>
              <w:b/>
              <w:sz w:val="20"/>
            </w:rPr>
            <w:t xml:space="preserve">Date: </w:t>
          </w:r>
          <w:r w:rsidRPr="006D38C4">
            <w:rPr>
              <w:sz w:val="20"/>
            </w:rPr>
            <w:t xml:space="preserve">   </w:t>
          </w:r>
        </w:p>
        <w:p w14:paraId="29E23233" w14:textId="77777777" w:rsidR="008077B0" w:rsidRDefault="008077B0" w:rsidP="008077B0"/>
        <w:p w14:paraId="65ACA691" w14:textId="1AB3726E" w:rsidR="008077B0" w:rsidRDefault="008077B0" w:rsidP="008077B0">
          <w:r>
            <w:t>_____________________________</w:t>
          </w:r>
          <w:r>
            <w:tab/>
          </w:r>
          <w:r w:rsidR="00CB0517">
            <w:tab/>
          </w:r>
          <w:r>
            <w:t>______________________</w:t>
          </w:r>
          <w:r>
            <w:tab/>
          </w:r>
          <w:r>
            <w:tab/>
            <w:t xml:space="preserve">__________ </w:t>
          </w:r>
        </w:p>
        <w:p w14:paraId="2B7EF2ED" w14:textId="77777777" w:rsidR="008077B0" w:rsidRDefault="008077B0" w:rsidP="008077B0">
          <w:pPr>
            <w:rPr>
              <w:sz w:val="12"/>
              <w:szCs w:val="12"/>
            </w:rPr>
          </w:pPr>
        </w:p>
        <w:p w14:paraId="14687093" w14:textId="77777777" w:rsidR="008077B0" w:rsidRPr="00A124E4" w:rsidRDefault="008077B0" w:rsidP="008077B0">
          <w:pPr>
            <w:rPr>
              <w:b/>
              <w:sz w:val="16"/>
              <w:szCs w:val="16"/>
            </w:rPr>
          </w:pPr>
          <w:r w:rsidRPr="00061C66">
            <w:rPr>
              <w:b/>
              <w:szCs w:val="22"/>
              <w:u w:val="single"/>
            </w:rPr>
            <w:t>REQUIRED</w:t>
          </w:r>
          <w:r>
            <w:rPr>
              <w:b/>
              <w:szCs w:val="22"/>
            </w:rPr>
            <w:t xml:space="preserve">: Attach the following </w:t>
          </w:r>
          <w:r w:rsidRPr="00200AAE">
            <w:rPr>
              <w:b/>
              <w:szCs w:val="22"/>
            </w:rPr>
            <w:t xml:space="preserve">for </w:t>
          </w:r>
          <w:r>
            <w:rPr>
              <w:b/>
              <w:szCs w:val="22"/>
            </w:rPr>
            <w:t xml:space="preserve">each Subcontractor </w:t>
          </w:r>
          <w:r w:rsidRPr="00200AAE">
            <w:rPr>
              <w:b/>
              <w:szCs w:val="22"/>
            </w:rPr>
            <w:t>that will work under this Contract</w:t>
          </w:r>
          <w:r>
            <w:rPr>
              <w:b/>
              <w:szCs w:val="22"/>
            </w:rPr>
            <w:t>:</w:t>
          </w:r>
        </w:p>
        <w:p w14:paraId="05B36497" w14:textId="4AD2636A" w:rsidR="008077B0" w:rsidRPr="00E20591" w:rsidRDefault="008077B0" w:rsidP="0062582B">
          <w:pPr>
            <w:pStyle w:val="ListParagraph"/>
            <w:numPr>
              <w:ilvl w:val="0"/>
              <w:numId w:val="98"/>
            </w:numPr>
            <w:rPr>
              <w:sz w:val="16"/>
              <w:szCs w:val="16"/>
            </w:rPr>
          </w:pPr>
          <w:r w:rsidRPr="00E20591">
            <w:t>Resume</w:t>
          </w:r>
        </w:p>
        <w:p w14:paraId="67BDB7E4" w14:textId="588E241F" w:rsidR="00C406E0" w:rsidRPr="00E20591" w:rsidRDefault="008077B0" w:rsidP="0062582B">
          <w:pPr>
            <w:pStyle w:val="ListParagraph"/>
            <w:numPr>
              <w:ilvl w:val="0"/>
              <w:numId w:val="98"/>
            </w:numPr>
          </w:pPr>
          <w:r w:rsidRPr="00E20591">
            <w:t xml:space="preserve">Three (3) professional references </w:t>
          </w:r>
        </w:p>
      </w:sdtContent>
    </w:sdt>
    <w:sectPr w:rsidR="00C406E0" w:rsidRPr="00E20591" w:rsidSect="00791F47">
      <w:headerReference w:type="even" r:id="rId90"/>
      <w:headerReference w:type="default" r:id="rId91"/>
      <w:footerReference w:type="default" r:id="rId92"/>
      <w:headerReference w:type="first" r:id="rId93"/>
      <w:pgSz w:w="12240" w:h="15840"/>
      <w:pgMar w:top="900" w:right="1080" w:bottom="144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7EB7A" w14:textId="77777777" w:rsidR="005865AF" w:rsidRDefault="005865AF">
      <w:r>
        <w:separator/>
      </w:r>
    </w:p>
  </w:endnote>
  <w:endnote w:type="continuationSeparator" w:id="0">
    <w:p w14:paraId="1E307869" w14:textId="77777777" w:rsidR="005865AF" w:rsidRDefault="0058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F3DD" w14:textId="77777777" w:rsidR="005865AF" w:rsidRDefault="005865AF" w:rsidP="004A37B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5C74259" w14:textId="77777777" w:rsidR="005865AF" w:rsidRDefault="005865AF" w:rsidP="004A37B5">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EE70" w14:textId="77777777" w:rsidR="005865AF" w:rsidRDefault="005865AF" w:rsidP="005865AF">
    <w:pPr>
      <w:pStyle w:val="Footer"/>
      <w:tabs>
        <w:tab w:val="clear" w:pos="8640"/>
        <w:tab w:val="right" w:pos="9900"/>
      </w:tabs>
      <w:rPr>
        <w:rStyle w:val="PageNumber"/>
        <w:rFonts w:cs="Arial"/>
        <w:sz w:val="18"/>
        <w:szCs w:val="18"/>
      </w:rPr>
    </w:pPr>
    <w:r>
      <w:rPr>
        <w:rStyle w:val="PageNumber"/>
        <w:rFonts w:cs="Arial"/>
        <w:sz w:val="18"/>
        <w:szCs w:val="18"/>
      </w:rPr>
      <w:pict w14:anchorId="0316BF1A">
        <v:rect id="_x0000_i1284" style="width:0;height:1.5pt" o:hralign="center" o:hrstd="t" o:hr="t" fillcolor="#a0a0a0" stroked="f"/>
      </w:pict>
    </w:r>
  </w:p>
  <w:p w14:paraId="1DA0F5B1" w14:textId="7191C33B" w:rsidR="005865AF" w:rsidRPr="003E4064" w:rsidRDefault="005865AF" w:rsidP="005865AF">
    <w:pPr>
      <w:pStyle w:val="Footer"/>
      <w:tabs>
        <w:tab w:val="clear" w:pos="8640"/>
        <w:tab w:val="right" w:pos="9900"/>
      </w:tabs>
      <w:rPr>
        <w:rFonts w:cs="Arial"/>
        <w:sz w:val="18"/>
        <w:szCs w:val="18"/>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Exhibit D – Sample Contract </w:t>
    </w:r>
    <w:r>
      <w:rPr>
        <w:rStyle w:val="PageNumber"/>
        <w:rFonts w:cs="Arial"/>
        <w:sz w:val="18"/>
        <w:szCs w:val="18"/>
      </w:rPr>
      <w:tab/>
    </w:r>
    <w:r w:rsidRPr="00DC3AF4">
      <w:rPr>
        <w:rStyle w:val="PageNumber"/>
        <w:rFonts w:cs="Arial"/>
        <w:sz w:val="18"/>
        <w:szCs w:val="18"/>
      </w:rPr>
      <w:t xml:space="preserve">Page </w:t>
    </w:r>
    <w:r w:rsidRPr="00DC3AF4">
      <w:rPr>
        <w:rStyle w:val="PageNumber"/>
        <w:rFonts w:cs="Arial"/>
        <w:b/>
        <w:bCs/>
        <w:sz w:val="18"/>
        <w:szCs w:val="18"/>
      </w:rPr>
      <w:fldChar w:fldCharType="begin"/>
    </w:r>
    <w:r w:rsidRPr="00DC3AF4">
      <w:rPr>
        <w:rStyle w:val="PageNumber"/>
        <w:rFonts w:cs="Arial"/>
        <w:b/>
        <w:bCs/>
        <w:sz w:val="18"/>
        <w:szCs w:val="18"/>
      </w:rPr>
      <w:instrText xml:space="preserve"> PAGE  \* Arabic  \* MERGEFORMAT </w:instrText>
    </w:r>
    <w:r w:rsidRPr="00DC3AF4">
      <w:rPr>
        <w:rStyle w:val="PageNumber"/>
        <w:rFonts w:cs="Arial"/>
        <w:b/>
        <w:bCs/>
        <w:sz w:val="18"/>
        <w:szCs w:val="18"/>
      </w:rPr>
      <w:fldChar w:fldCharType="separate"/>
    </w:r>
    <w:r>
      <w:rPr>
        <w:rStyle w:val="PageNumber"/>
        <w:rFonts w:cs="Arial"/>
        <w:b/>
        <w:bCs/>
        <w:sz w:val="18"/>
        <w:szCs w:val="18"/>
      </w:rPr>
      <w:t>3</w:t>
    </w:r>
    <w:r w:rsidRPr="00DC3AF4">
      <w:rPr>
        <w:rStyle w:val="PageNumber"/>
        <w:rFonts w:cs="Arial"/>
        <w:b/>
        <w:bCs/>
        <w:sz w:val="18"/>
        <w:szCs w:val="18"/>
      </w:rPr>
      <w:fldChar w:fldCharType="end"/>
    </w:r>
    <w:r w:rsidRPr="00DC3AF4">
      <w:rPr>
        <w:rStyle w:val="PageNumber"/>
        <w:rFonts w:cs="Arial"/>
        <w:sz w:val="18"/>
        <w:szCs w:val="18"/>
      </w:rPr>
      <w:t xml:space="preserve"> of </w:t>
    </w:r>
    <w:r>
      <w:rPr>
        <w:rStyle w:val="PageNumber"/>
        <w:rFonts w:cs="Arial"/>
        <w:b/>
        <w:bCs/>
        <w:sz w:val="18"/>
        <w:szCs w:val="18"/>
      </w:rPr>
      <w:t>37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7037" w14:textId="77777777" w:rsidR="005865AF" w:rsidRDefault="005865AF" w:rsidP="005865AF">
    <w:pPr>
      <w:pStyle w:val="Footer"/>
      <w:tabs>
        <w:tab w:val="clear" w:pos="8640"/>
        <w:tab w:val="right" w:pos="9900"/>
      </w:tabs>
      <w:rPr>
        <w:rStyle w:val="PageNumber"/>
        <w:rFonts w:cs="Arial"/>
        <w:sz w:val="18"/>
        <w:szCs w:val="18"/>
      </w:rPr>
    </w:pPr>
    <w:r>
      <w:rPr>
        <w:rStyle w:val="PageNumber"/>
        <w:rFonts w:cs="Arial"/>
        <w:sz w:val="18"/>
        <w:szCs w:val="18"/>
      </w:rPr>
      <w:pict w14:anchorId="3E4FA11B">
        <v:rect id="_x0000_i1333" style="width:0;height:1.5pt" o:hralign="center" o:hrstd="t" o:hr="t" fillcolor="#a0a0a0" stroked="f"/>
      </w:pict>
    </w:r>
  </w:p>
  <w:p w14:paraId="49B19491" w14:textId="7A16E270" w:rsidR="005865AF" w:rsidRPr="003E4064" w:rsidRDefault="005865AF" w:rsidP="005865AF">
    <w:pPr>
      <w:pStyle w:val="Footer"/>
      <w:tabs>
        <w:tab w:val="clear" w:pos="8640"/>
        <w:tab w:val="right" w:pos="9900"/>
      </w:tabs>
      <w:rPr>
        <w:rFonts w:cs="Arial"/>
        <w:sz w:val="18"/>
        <w:szCs w:val="18"/>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Sample Contract – Exhibit A – General Terms and Conditions </w:t>
    </w:r>
    <w:r>
      <w:rPr>
        <w:rStyle w:val="PageNumber"/>
        <w:rFonts w:cs="Arial"/>
        <w:sz w:val="18"/>
        <w:szCs w:val="18"/>
      </w:rPr>
      <w:tab/>
    </w:r>
    <w:r w:rsidRPr="00DC3AF4">
      <w:rPr>
        <w:rStyle w:val="PageNumber"/>
        <w:rFonts w:cs="Arial"/>
        <w:sz w:val="18"/>
        <w:szCs w:val="18"/>
      </w:rPr>
      <w:t xml:space="preserve">Page </w:t>
    </w:r>
    <w:r w:rsidRPr="00DC3AF4">
      <w:rPr>
        <w:rStyle w:val="PageNumber"/>
        <w:rFonts w:cs="Arial"/>
        <w:b/>
        <w:bCs/>
        <w:sz w:val="18"/>
        <w:szCs w:val="18"/>
      </w:rPr>
      <w:fldChar w:fldCharType="begin"/>
    </w:r>
    <w:r w:rsidRPr="00DC3AF4">
      <w:rPr>
        <w:rStyle w:val="PageNumber"/>
        <w:rFonts w:cs="Arial"/>
        <w:b/>
        <w:bCs/>
        <w:sz w:val="18"/>
        <w:szCs w:val="18"/>
      </w:rPr>
      <w:instrText xml:space="preserve"> PAGE  \* Arabic  \* MERGEFORMAT </w:instrText>
    </w:r>
    <w:r w:rsidRPr="00DC3AF4">
      <w:rPr>
        <w:rStyle w:val="PageNumber"/>
        <w:rFonts w:cs="Arial"/>
        <w:b/>
        <w:bCs/>
        <w:sz w:val="18"/>
        <w:szCs w:val="18"/>
      </w:rPr>
      <w:fldChar w:fldCharType="separate"/>
    </w:r>
    <w:r>
      <w:rPr>
        <w:rStyle w:val="PageNumber"/>
        <w:rFonts w:cs="Arial"/>
        <w:b/>
        <w:bCs/>
        <w:sz w:val="18"/>
        <w:szCs w:val="18"/>
      </w:rPr>
      <w:t>1</w:t>
    </w:r>
    <w:r w:rsidRPr="00DC3AF4">
      <w:rPr>
        <w:rStyle w:val="PageNumber"/>
        <w:rFonts w:cs="Arial"/>
        <w:b/>
        <w:bCs/>
        <w:sz w:val="18"/>
        <w:szCs w:val="18"/>
      </w:rPr>
      <w:fldChar w:fldCharType="end"/>
    </w:r>
    <w:r w:rsidRPr="00DC3AF4">
      <w:rPr>
        <w:rStyle w:val="PageNumber"/>
        <w:rFonts w:cs="Arial"/>
        <w:sz w:val="18"/>
        <w:szCs w:val="18"/>
      </w:rPr>
      <w:t xml:space="preserve"> of </w:t>
    </w:r>
    <w:r>
      <w:rPr>
        <w:rStyle w:val="PageNumber"/>
        <w:rFonts w:cs="Arial"/>
        <w:b/>
        <w:bCs/>
        <w:sz w:val="18"/>
        <w:szCs w:val="18"/>
      </w:rPr>
      <w:t>37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3D639" w14:textId="77777777" w:rsidR="005865AF" w:rsidRPr="00182D86" w:rsidRDefault="005865AF">
    <w:pPr>
      <w:pStyle w:val="Footer"/>
      <w:rPr>
        <w:rFonts w:cs="Arial"/>
        <w:b/>
        <w:szCs w:val="22"/>
      </w:rPr>
    </w:pPr>
    <w:r w:rsidRPr="00182D86">
      <w:rPr>
        <w:rFonts w:cs="Arial"/>
        <w:szCs w:val="22"/>
      </w:rPr>
      <w:t xml:space="preserve">CONTRACT NO. </w:t>
    </w:r>
    <w:r>
      <w:rPr>
        <w:rFonts w:cs="Arial"/>
        <w:szCs w:val="22"/>
      </w:rPr>
      <w:t>HBE-____</w:t>
    </w:r>
    <w:r w:rsidRPr="00182D86">
      <w:rPr>
        <w:rFonts w:cs="Arial"/>
        <w:szCs w:val="22"/>
      </w:rPr>
      <w:tab/>
    </w:r>
    <w:r w:rsidRPr="00182D86">
      <w:rPr>
        <w:rFonts w:cs="Arial"/>
        <w:szCs w:val="22"/>
      </w:rPr>
      <w:tab/>
      <w:t xml:space="preserve">Page </w:t>
    </w:r>
    <w:r w:rsidRPr="00182D86">
      <w:rPr>
        <w:rFonts w:cs="Arial"/>
        <w:b/>
        <w:szCs w:val="22"/>
      </w:rPr>
      <w:fldChar w:fldCharType="begin"/>
    </w:r>
    <w:r w:rsidRPr="00182D86">
      <w:rPr>
        <w:rFonts w:cs="Arial"/>
        <w:szCs w:val="22"/>
      </w:rPr>
      <w:instrText xml:space="preserve"> PAGE </w:instrText>
    </w:r>
    <w:r w:rsidRPr="00182D86">
      <w:rPr>
        <w:rFonts w:cs="Arial"/>
        <w:b/>
        <w:szCs w:val="22"/>
      </w:rPr>
      <w:fldChar w:fldCharType="separate"/>
    </w:r>
    <w:r>
      <w:rPr>
        <w:rFonts w:cs="Arial"/>
        <w:b/>
        <w:noProof/>
        <w:szCs w:val="22"/>
      </w:rPr>
      <w:t>8</w:t>
    </w:r>
    <w:r w:rsidRPr="00182D86">
      <w:rPr>
        <w:rFonts w:cs="Arial"/>
        <w:b/>
        <w:szCs w:val="22"/>
      </w:rPr>
      <w:fldChar w:fldCharType="end"/>
    </w:r>
    <w:r w:rsidRPr="00182D86">
      <w:rPr>
        <w:rFonts w:cs="Arial"/>
        <w:szCs w:val="22"/>
      </w:rPr>
      <w:t xml:space="preserve"> of </w:t>
    </w:r>
    <w:r w:rsidRPr="00182D86">
      <w:rPr>
        <w:rFonts w:cs="Arial"/>
        <w:b/>
        <w:szCs w:val="22"/>
      </w:rPr>
      <w:fldChar w:fldCharType="begin"/>
    </w:r>
    <w:r w:rsidRPr="00182D86">
      <w:rPr>
        <w:rFonts w:cs="Arial"/>
        <w:szCs w:val="22"/>
      </w:rPr>
      <w:instrText xml:space="preserve"> NUMPAGES </w:instrText>
    </w:r>
    <w:r w:rsidRPr="00182D86">
      <w:rPr>
        <w:rFonts w:cs="Arial"/>
        <w:b/>
        <w:szCs w:val="22"/>
      </w:rPr>
      <w:fldChar w:fldCharType="separate"/>
    </w:r>
    <w:r>
      <w:rPr>
        <w:rFonts w:cs="Arial"/>
        <w:noProof/>
        <w:szCs w:val="22"/>
      </w:rPr>
      <w:t>33</w:t>
    </w:r>
    <w:r w:rsidRPr="00182D86">
      <w:rPr>
        <w:rFonts w:cs="Arial"/>
        <w:b/>
        <w:szCs w:val="22"/>
      </w:rPr>
      <w:fldChar w:fldCharType="end"/>
    </w:r>
  </w:p>
  <w:p w14:paraId="5B0E2F0F" w14:textId="77777777" w:rsidR="005865AF" w:rsidRDefault="005865AF"/>
  <w:p w14:paraId="4A303115" w14:textId="77777777" w:rsidR="005865AF" w:rsidRDefault="005865A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E3DE" w14:textId="77777777" w:rsidR="005865AF" w:rsidRDefault="005865AF" w:rsidP="00481150">
    <w:pPr>
      <w:pStyle w:val="Footer"/>
      <w:tabs>
        <w:tab w:val="clear" w:pos="8640"/>
        <w:tab w:val="right" w:pos="9900"/>
      </w:tabs>
      <w:ind w:right="90"/>
      <w:rPr>
        <w:rStyle w:val="PageNumber"/>
        <w:rFonts w:cs="Arial"/>
        <w:sz w:val="18"/>
        <w:szCs w:val="18"/>
      </w:rPr>
    </w:pPr>
    <w:r>
      <w:rPr>
        <w:rStyle w:val="PageNumber"/>
        <w:rFonts w:cs="Arial"/>
        <w:sz w:val="18"/>
        <w:szCs w:val="18"/>
      </w:rPr>
      <w:pict w14:anchorId="0B6449B2">
        <v:rect id="_x0000_i1852" style="width:0;height:1.5pt" o:hralign="center" o:hrstd="t" o:hr="t" fillcolor="#a0a0a0" stroked="f"/>
      </w:pict>
    </w:r>
  </w:p>
  <w:p w14:paraId="431189F3" w14:textId="4D30E434" w:rsidR="005865AF" w:rsidRPr="00477F8F" w:rsidRDefault="005865AF" w:rsidP="005865AF">
    <w:pPr>
      <w:pStyle w:val="Footer"/>
      <w:tabs>
        <w:tab w:val="clear" w:pos="8640"/>
        <w:tab w:val="right" w:pos="9900"/>
      </w:tabs>
      <w:rPr>
        <w:rStyle w:val="PageNumber"/>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Sample Contract – Exhibit B – Statement of Work </w:t>
    </w:r>
    <w:r>
      <w:rPr>
        <w:rStyle w:val="PageNumber"/>
        <w:rFonts w:cs="Arial"/>
        <w:sz w:val="18"/>
        <w:szCs w:val="18"/>
      </w:rPr>
      <w:tab/>
    </w:r>
    <w:r w:rsidRPr="00DC3AF4">
      <w:rPr>
        <w:rStyle w:val="PageNumber"/>
        <w:rFonts w:cs="Arial"/>
        <w:sz w:val="18"/>
        <w:szCs w:val="18"/>
      </w:rPr>
      <w:t xml:space="preserve">Page </w:t>
    </w:r>
    <w:r w:rsidRPr="00477F8F">
      <w:rPr>
        <w:rStyle w:val="PageNumber"/>
        <w:rFonts w:cs="Arial"/>
        <w:sz w:val="18"/>
        <w:szCs w:val="18"/>
      </w:rPr>
      <w:fldChar w:fldCharType="begin"/>
    </w:r>
    <w:r w:rsidRPr="00477F8F">
      <w:rPr>
        <w:rStyle w:val="PageNumber"/>
        <w:rFonts w:cs="Arial"/>
        <w:sz w:val="18"/>
        <w:szCs w:val="18"/>
      </w:rPr>
      <w:instrText xml:space="preserve"> PAGE  \* Arabic  \* MERGEFORMAT </w:instrText>
    </w:r>
    <w:r w:rsidRPr="00477F8F">
      <w:rPr>
        <w:rStyle w:val="PageNumber"/>
        <w:rFonts w:cs="Arial"/>
        <w:sz w:val="18"/>
        <w:szCs w:val="18"/>
      </w:rPr>
      <w:fldChar w:fldCharType="separate"/>
    </w:r>
    <w:r w:rsidRPr="00477F8F">
      <w:rPr>
        <w:rStyle w:val="PageNumber"/>
        <w:rFonts w:cs="Arial"/>
        <w:sz w:val="18"/>
        <w:szCs w:val="18"/>
      </w:rPr>
      <w:t>1</w:t>
    </w:r>
    <w:r w:rsidRPr="00477F8F">
      <w:rPr>
        <w:rStyle w:val="PageNumber"/>
        <w:rFonts w:cs="Arial"/>
        <w:sz w:val="18"/>
        <w:szCs w:val="18"/>
      </w:rPr>
      <w:fldChar w:fldCharType="end"/>
    </w:r>
    <w:r w:rsidRPr="00DC3AF4">
      <w:rPr>
        <w:rStyle w:val="PageNumber"/>
        <w:rFonts w:cs="Arial"/>
        <w:sz w:val="18"/>
        <w:szCs w:val="18"/>
      </w:rPr>
      <w:t xml:space="preserve"> of </w:t>
    </w:r>
    <w:r w:rsidRPr="00477F8F">
      <w:rPr>
        <w:rStyle w:val="PageNumber"/>
        <w:rFonts w:cs="Arial"/>
        <w:sz w:val="18"/>
        <w:szCs w:val="18"/>
      </w:rPr>
      <w:t>37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8EA4" w14:textId="77777777" w:rsidR="005865AF" w:rsidRPr="00182D86" w:rsidRDefault="005865AF">
    <w:pPr>
      <w:pStyle w:val="Footer"/>
      <w:rPr>
        <w:rFonts w:cs="Arial"/>
        <w:b/>
        <w:szCs w:val="22"/>
      </w:rPr>
    </w:pPr>
    <w:r w:rsidRPr="00182D86">
      <w:rPr>
        <w:rFonts w:cs="Arial"/>
        <w:szCs w:val="22"/>
      </w:rPr>
      <w:t xml:space="preserve">CONTRACT NO. </w:t>
    </w:r>
    <w:r>
      <w:rPr>
        <w:rFonts w:cs="Arial"/>
        <w:szCs w:val="22"/>
      </w:rPr>
      <w:t>HBE-xxx</w:t>
    </w:r>
    <w:r w:rsidRPr="00182D86">
      <w:rPr>
        <w:rFonts w:cs="Arial"/>
        <w:szCs w:val="22"/>
      </w:rPr>
      <w:tab/>
    </w:r>
    <w:r w:rsidRPr="00182D86">
      <w:rPr>
        <w:rFonts w:cs="Arial"/>
        <w:szCs w:val="22"/>
      </w:rPr>
      <w:tab/>
      <w:t xml:space="preserve">Page </w:t>
    </w:r>
    <w:r w:rsidRPr="00182D86">
      <w:rPr>
        <w:rFonts w:cs="Arial"/>
        <w:b/>
        <w:szCs w:val="22"/>
      </w:rPr>
      <w:fldChar w:fldCharType="begin"/>
    </w:r>
    <w:r w:rsidRPr="00182D86">
      <w:rPr>
        <w:rFonts w:cs="Arial"/>
        <w:szCs w:val="22"/>
      </w:rPr>
      <w:instrText xml:space="preserve"> PAGE </w:instrText>
    </w:r>
    <w:r w:rsidRPr="00182D86">
      <w:rPr>
        <w:rFonts w:cs="Arial"/>
        <w:b/>
        <w:szCs w:val="22"/>
      </w:rPr>
      <w:fldChar w:fldCharType="separate"/>
    </w:r>
    <w:r>
      <w:rPr>
        <w:rFonts w:cs="Arial"/>
        <w:noProof/>
        <w:szCs w:val="22"/>
      </w:rPr>
      <w:t>22</w:t>
    </w:r>
    <w:r w:rsidRPr="00182D86">
      <w:rPr>
        <w:rFonts w:cs="Arial"/>
        <w:b/>
        <w:szCs w:val="22"/>
      </w:rPr>
      <w:fldChar w:fldCharType="end"/>
    </w:r>
    <w:r w:rsidRPr="00182D86">
      <w:rPr>
        <w:rFonts w:cs="Arial"/>
        <w:szCs w:val="22"/>
      </w:rPr>
      <w:t xml:space="preserve"> of </w:t>
    </w:r>
    <w:r w:rsidRPr="00182D86">
      <w:rPr>
        <w:rFonts w:cs="Arial"/>
        <w:b/>
        <w:szCs w:val="22"/>
      </w:rPr>
      <w:fldChar w:fldCharType="begin"/>
    </w:r>
    <w:r w:rsidRPr="00182D86">
      <w:rPr>
        <w:rFonts w:cs="Arial"/>
        <w:szCs w:val="22"/>
      </w:rPr>
      <w:instrText xml:space="preserve"> NUMPAGES </w:instrText>
    </w:r>
    <w:r w:rsidRPr="00182D86">
      <w:rPr>
        <w:rFonts w:cs="Arial"/>
        <w:b/>
        <w:szCs w:val="22"/>
      </w:rPr>
      <w:fldChar w:fldCharType="separate"/>
    </w:r>
    <w:r>
      <w:rPr>
        <w:rFonts w:cs="Arial"/>
        <w:noProof/>
        <w:szCs w:val="22"/>
      </w:rPr>
      <w:t>33</w:t>
    </w:r>
    <w:r w:rsidRPr="00182D86">
      <w:rPr>
        <w:rFonts w:cs="Arial"/>
        <w:b/>
        <w:szCs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C85A" w14:textId="77777777" w:rsidR="00D14C8E" w:rsidRDefault="00D14C8E" w:rsidP="00D14C8E">
    <w:pPr>
      <w:pStyle w:val="Footer"/>
      <w:tabs>
        <w:tab w:val="clear" w:pos="8640"/>
        <w:tab w:val="right" w:pos="9900"/>
      </w:tabs>
      <w:ind w:right="810"/>
      <w:rPr>
        <w:rStyle w:val="PageNumber"/>
        <w:rFonts w:cs="Arial"/>
        <w:sz w:val="18"/>
        <w:szCs w:val="18"/>
      </w:rPr>
    </w:pPr>
    <w:r>
      <w:rPr>
        <w:rStyle w:val="PageNumber"/>
        <w:rFonts w:cs="Arial"/>
        <w:sz w:val="18"/>
        <w:szCs w:val="18"/>
      </w:rPr>
      <w:pict w14:anchorId="75C43DEE">
        <v:rect id="_x0000_i1853" style="width:0;height:1.5pt" o:hralign="center" o:hrstd="t" o:hr="t" fillcolor="#a0a0a0" stroked="f"/>
      </w:pict>
    </w:r>
  </w:p>
  <w:p w14:paraId="0E7AE5F6" w14:textId="4A494CF1" w:rsidR="00D14C8E" w:rsidRPr="00477F8F" w:rsidRDefault="00D14C8E" w:rsidP="00D14C8E">
    <w:pPr>
      <w:pStyle w:val="Footer"/>
      <w:tabs>
        <w:tab w:val="clear" w:pos="8640"/>
        <w:tab w:val="right" w:pos="9900"/>
      </w:tabs>
      <w:rPr>
        <w:rStyle w:val="PageNumber"/>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Sample Contract – Exhibit </w:t>
    </w:r>
    <w:r>
      <w:rPr>
        <w:rStyle w:val="PageNumber"/>
        <w:rFonts w:cs="Arial"/>
        <w:sz w:val="18"/>
        <w:szCs w:val="18"/>
      </w:rPr>
      <w:t>C</w:t>
    </w:r>
    <w:r>
      <w:rPr>
        <w:rStyle w:val="PageNumber"/>
        <w:rFonts w:cs="Arial"/>
        <w:sz w:val="18"/>
        <w:szCs w:val="18"/>
      </w:rPr>
      <w:t xml:space="preserve"> – </w:t>
    </w:r>
    <w:r>
      <w:rPr>
        <w:rStyle w:val="PageNumber"/>
        <w:rFonts w:cs="Arial"/>
        <w:sz w:val="18"/>
        <w:szCs w:val="18"/>
      </w:rPr>
      <w:t>Federal Certifications and Assurances</w:t>
    </w:r>
    <w:r>
      <w:rPr>
        <w:rStyle w:val="PageNumber"/>
        <w:rFonts w:cs="Arial"/>
        <w:sz w:val="18"/>
        <w:szCs w:val="18"/>
      </w:rPr>
      <w:t xml:space="preserve"> </w:t>
    </w:r>
    <w:r>
      <w:rPr>
        <w:rStyle w:val="PageNumber"/>
        <w:rFonts w:cs="Arial"/>
        <w:sz w:val="18"/>
        <w:szCs w:val="18"/>
      </w:rPr>
      <w:tab/>
    </w:r>
    <w:r w:rsidRPr="00DC3AF4">
      <w:rPr>
        <w:rStyle w:val="PageNumber"/>
        <w:rFonts w:cs="Arial"/>
        <w:sz w:val="18"/>
        <w:szCs w:val="18"/>
      </w:rPr>
      <w:t xml:space="preserve">Page </w:t>
    </w:r>
    <w:r w:rsidRPr="00477F8F">
      <w:rPr>
        <w:rStyle w:val="PageNumber"/>
        <w:rFonts w:cs="Arial"/>
        <w:sz w:val="18"/>
        <w:szCs w:val="18"/>
      </w:rPr>
      <w:fldChar w:fldCharType="begin"/>
    </w:r>
    <w:r w:rsidRPr="00477F8F">
      <w:rPr>
        <w:rStyle w:val="PageNumber"/>
        <w:rFonts w:cs="Arial"/>
        <w:sz w:val="18"/>
        <w:szCs w:val="18"/>
      </w:rPr>
      <w:instrText xml:space="preserve"> PAGE  \* Arabic  \* MERGEFORMAT </w:instrText>
    </w:r>
    <w:r w:rsidRPr="00477F8F">
      <w:rPr>
        <w:rStyle w:val="PageNumber"/>
        <w:rFonts w:cs="Arial"/>
        <w:sz w:val="18"/>
        <w:szCs w:val="18"/>
      </w:rPr>
      <w:fldChar w:fldCharType="separate"/>
    </w:r>
    <w:r>
      <w:rPr>
        <w:rStyle w:val="PageNumber"/>
        <w:rFonts w:cs="Arial"/>
        <w:sz w:val="18"/>
        <w:szCs w:val="18"/>
      </w:rPr>
      <w:t>25</w:t>
    </w:r>
    <w:r w:rsidRPr="00477F8F">
      <w:rPr>
        <w:rStyle w:val="PageNumber"/>
        <w:rFonts w:cs="Arial"/>
        <w:sz w:val="18"/>
        <w:szCs w:val="18"/>
      </w:rPr>
      <w:fldChar w:fldCharType="end"/>
    </w:r>
    <w:r w:rsidRPr="00DC3AF4">
      <w:rPr>
        <w:rStyle w:val="PageNumber"/>
        <w:rFonts w:cs="Arial"/>
        <w:sz w:val="18"/>
        <w:szCs w:val="18"/>
      </w:rPr>
      <w:t xml:space="preserve"> of </w:t>
    </w:r>
    <w:r w:rsidRPr="00477F8F">
      <w:rPr>
        <w:rStyle w:val="PageNumber"/>
        <w:rFonts w:cs="Arial"/>
        <w:sz w:val="18"/>
        <w:szCs w:val="18"/>
      </w:rPr>
      <w:t>37</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927F0" w14:textId="77777777" w:rsidR="005865AF" w:rsidRDefault="005865AF" w:rsidP="00791F47">
    <w:pPr>
      <w:pStyle w:val="Footer"/>
      <w:tabs>
        <w:tab w:val="clear" w:pos="4320"/>
        <w:tab w:val="clear" w:pos="8640"/>
        <w:tab w:val="center" w:pos="4590"/>
        <w:tab w:val="right" w:pos="9360"/>
      </w:tabs>
      <w:ind w:right="-234"/>
      <w:jc w:val="both"/>
      <w:rPr>
        <w:rStyle w:val="PageNumber"/>
        <w:rFonts w:cs="Arial"/>
        <w:sz w:val="20"/>
      </w:rPr>
    </w:pPr>
    <w:r>
      <w:rPr>
        <w:rStyle w:val="PageNumber"/>
        <w:rFonts w:cs="Arial"/>
        <w:sz w:val="20"/>
      </w:rPr>
      <w:pict w14:anchorId="56E98A59">
        <v:rect id="_x0000_i1851" style="width:0;height:1.5pt" o:hralign="center" o:hrstd="t" o:hr="t" fillcolor="#a0a0a0" stroked="f"/>
      </w:pict>
    </w:r>
  </w:p>
  <w:p w14:paraId="568DC4E1" w14:textId="77777777" w:rsidR="005865AF" w:rsidRPr="00B0324C" w:rsidRDefault="005865AF" w:rsidP="00791F47">
    <w:pPr>
      <w:pStyle w:val="Footer"/>
      <w:tabs>
        <w:tab w:val="clear" w:pos="4320"/>
        <w:tab w:val="clear" w:pos="8640"/>
        <w:tab w:val="center" w:pos="4590"/>
        <w:tab w:val="right" w:pos="9360"/>
      </w:tabs>
      <w:ind w:right="-234"/>
      <w:jc w:val="both"/>
      <w:rPr>
        <w:rFonts w:cs="Arial"/>
        <w:sz w:val="20"/>
      </w:rPr>
    </w:pPr>
    <w:r>
      <w:rPr>
        <w:rStyle w:val="PageNumber"/>
        <w:rFonts w:cs="Arial"/>
        <w:sz w:val="20"/>
      </w:rPr>
      <w:t>RFP HBE XX-XXX</w:t>
    </w:r>
    <w:r w:rsidRPr="00D161C7">
      <w:rPr>
        <w:rStyle w:val="PageNumber"/>
        <w:rFonts w:cs="Arial"/>
        <w:sz w:val="20"/>
      </w:rPr>
      <w:ptab w:relativeTo="margin" w:alignment="center" w:leader="none"/>
    </w:r>
    <w:r>
      <w:rPr>
        <w:rStyle w:val="PageNumber"/>
        <w:rFonts w:cs="Arial"/>
        <w:sz w:val="20"/>
      </w:rPr>
      <w:t>Sample Contract – Exhibit C – Statement of Work</w:t>
    </w:r>
    <w:r w:rsidRPr="00D161C7">
      <w:rPr>
        <w:rStyle w:val="PageNumber"/>
        <w:rFonts w:cs="Arial"/>
        <w:sz w:val="20"/>
      </w:rPr>
      <w:ptab w:relativeTo="margin" w:alignment="right" w:leader="none"/>
    </w:r>
    <w:r>
      <w:rPr>
        <w:rStyle w:val="PageNumber"/>
        <w:rFonts w:cs="Arial"/>
        <w:sz w:val="20"/>
      </w:rPr>
      <w:t xml:space="preserve">Page </w:t>
    </w:r>
    <w:r>
      <w:rPr>
        <w:rStyle w:val="PageNumber"/>
        <w:rFonts w:cs="Arial"/>
        <w:sz w:val="20"/>
      </w:rPr>
      <w:fldChar w:fldCharType="begin"/>
    </w:r>
    <w:r>
      <w:rPr>
        <w:rStyle w:val="PageNumber"/>
        <w:rFonts w:cs="Arial"/>
        <w:sz w:val="20"/>
      </w:rPr>
      <w:instrText xml:space="preserve"> PAGE   \* MERGEFORMAT </w:instrText>
    </w:r>
    <w:r>
      <w:rPr>
        <w:rStyle w:val="PageNumber"/>
        <w:rFonts w:cs="Arial"/>
        <w:sz w:val="20"/>
      </w:rPr>
      <w:fldChar w:fldCharType="separate"/>
    </w:r>
    <w:r>
      <w:rPr>
        <w:rStyle w:val="PageNumber"/>
        <w:rFonts w:cs="Arial"/>
        <w:noProof/>
        <w:sz w:val="20"/>
      </w:rPr>
      <w:t>27</w:t>
    </w:r>
    <w:r>
      <w:rPr>
        <w:rStyle w:val="PageNumber"/>
        <w:rFonts w:cs="Arial"/>
        <w:sz w:val="20"/>
      </w:rPr>
      <w:fldChar w:fldCharType="end"/>
    </w:r>
    <w:r>
      <w:rPr>
        <w:rStyle w:val="PageNumber"/>
        <w:rFonts w:cs="Arial"/>
        <w:sz w:val="20"/>
      </w:rPr>
      <w:t xml:space="preserve"> of 36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A1CF" w14:textId="77777777" w:rsidR="00B31DD3" w:rsidRDefault="00B31DD3" w:rsidP="00B31DD3">
    <w:pPr>
      <w:pStyle w:val="Footer"/>
      <w:tabs>
        <w:tab w:val="clear" w:pos="8640"/>
        <w:tab w:val="right" w:pos="9900"/>
      </w:tabs>
      <w:ind w:right="450"/>
      <w:rPr>
        <w:rStyle w:val="PageNumber"/>
        <w:rFonts w:cs="Arial"/>
        <w:sz w:val="18"/>
        <w:szCs w:val="18"/>
      </w:rPr>
    </w:pPr>
    <w:r>
      <w:rPr>
        <w:rStyle w:val="PageNumber"/>
        <w:rFonts w:cs="Arial"/>
        <w:sz w:val="18"/>
        <w:szCs w:val="18"/>
      </w:rPr>
      <w:pict w14:anchorId="7D31A011">
        <v:rect id="_x0000_i1877" style="width:0;height:1.5pt" o:hralign="center" o:hrstd="t" o:hr="t" fillcolor="#a0a0a0" stroked="f"/>
      </w:pict>
    </w:r>
  </w:p>
  <w:p w14:paraId="0C0A894C" w14:textId="1C24CB67" w:rsidR="00B31DD3" w:rsidRPr="00477F8F" w:rsidRDefault="00B31DD3" w:rsidP="00B31DD3">
    <w:pPr>
      <w:pStyle w:val="Footer"/>
      <w:tabs>
        <w:tab w:val="clear" w:pos="8640"/>
        <w:tab w:val="right" w:pos="9900"/>
      </w:tabs>
      <w:rPr>
        <w:rStyle w:val="PageNumber"/>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Sample Contract – Exhibit </w:t>
    </w:r>
    <w:r>
      <w:rPr>
        <w:rStyle w:val="PageNumber"/>
        <w:rFonts w:cs="Arial"/>
        <w:sz w:val="18"/>
        <w:szCs w:val="18"/>
      </w:rPr>
      <w:t>D</w:t>
    </w:r>
    <w:r>
      <w:rPr>
        <w:rStyle w:val="PageNumber"/>
        <w:rFonts w:cs="Arial"/>
        <w:sz w:val="18"/>
        <w:szCs w:val="18"/>
      </w:rPr>
      <w:t xml:space="preserve"> – </w:t>
    </w:r>
    <w:r>
      <w:rPr>
        <w:rStyle w:val="PageNumber"/>
        <w:rFonts w:cs="Arial"/>
        <w:sz w:val="18"/>
        <w:szCs w:val="18"/>
      </w:rPr>
      <w:t>Data Security and Reporting Requirements</w:t>
    </w:r>
    <w:r>
      <w:rPr>
        <w:rStyle w:val="PageNumber"/>
        <w:rFonts w:cs="Arial"/>
        <w:sz w:val="18"/>
        <w:szCs w:val="18"/>
      </w:rPr>
      <w:t xml:space="preserve"> </w:t>
    </w:r>
    <w:r>
      <w:rPr>
        <w:rStyle w:val="PageNumber"/>
        <w:rFonts w:cs="Arial"/>
        <w:sz w:val="18"/>
        <w:szCs w:val="18"/>
      </w:rPr>
      <w:tab/>
    </w:r>
    <w:r w:rsidRPr="00DC3AF4">
      <w:rPr>
        <w:rStyle w:val="PageNumber"/>
        <w:rFonts w:cs="Arial"/>
        <w:sz w:val="18"/>
        <w:szCs w:val="18"/>
      </w:rPr>
      <w:t xml:space="preserve">Page </w:t>
    </w:r>
    <w:r w:rsidRPr="00477F8F">
      <w:rPr>
        <w:rStyle w:val="PageNumber"/>
        <w:rFonts w:cs="Arial"/>
        <w:sz w:val="18"/>
        <w:szCs w:val="18"/>
      </w:rPr>
      <w:fldChar w:fldCharType="begin"/>
    </w:r>
    <w:r w:rsidRPr="00477F8F">
      <w:rPr>
        <w:rStyle w:val="PageNumber"/>
        <w:rFonts w:cs="Arial"/>
        <w:sz w:val="18"/>
        <w:szCs w:val="18"/>
      </w:rPr>
      <w:instrText xml:space="preserve"> PAGE  \* Arabic  \* MERGEFORMAT </w:instrText>
    </w:r>
    <w:r w:rsidRPr="00477F8F">
      <w:rPr>
        <w:rStyle w:val="PageNumber"/>
        <w:rFonts w:cs="Arial"/>
        <w:sz w:val="18"/>
        <w:szCs w:val="18"/>
      </w:rPr>
      <w:fldChar w:fldCharType="separate"/>
    </w:r>
    <w:r>
      <w:rPr>
        <w:rStyle w:val="PageNumber"/>
        <w:rFonts w:cs="Arial"/>
        <w:sz w:val="18"/>
        <w:szCs w:val="18"/>
      </w:rPr>
      <w:t>25</w:t>
    </w:r>
    <w:r w:rsidRPr="00477F8F">
      <w:rPr>
        <w:rStyle w:val="PageNumber"/>
        <w:rFonts w:cs="Arial"/>
        <w:sz w:val="18"/>
        <w:szCs w:val="18"/>
      </w:rPr>
      <w:fldChar w:fldCharType="end"/>
    </w:r>
    <w:r w:rsidRPr="00DC3AF4">
      <w:rPr>
        <w:rStyle w:val="PageNumber"/>
        <w:rFonts w:cs="Arial"/>
        <w:sz w:val="18"/>
        <w:szCs w:val="18"/>
      </w:rPr>
      <w:t xml:space="preserve"> of </w:t>
    </w:r>
    <w:r w:rsidRPr="00477F8F">
      <w:rPr>
        <w:rStyle w:val="PageNumber"/>
        <w:rFonts w:cs="Arial"/>
        <w:sz w:val="18"/>
        <w:szCs w:val="18"/>
      </w:rPr>
      <w:t>37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F996" w14:textId="77777777" w:rsidR="00B31DD3" w:rsidRDefault="00B31DD3" w:rsidP="00B31DD3">
    <w:pPr>
      <w:pStyle w:val="Footer"/>
      <w:tabs>
        <w:tab w:val="clear" w:pos="8640"/>
        <w:tab w:val="right" w:pos="9900"/>
      </w:tabs>
      <w:ind w:right="450"/>
      <w:rPr>
        <w:rStyle w:val="PageNumber"/>
        <w:rFonts w:cs="Arial"/>
        <w:sz w:val="18"/>
        <w:szCs w:val="18"/>
      </w:rPr>
    </w:pPr>
    <w:r>
      <w:rPr>
        <w:rStyle w:val="PageNumber"/>
        <w:rFonts w:cs="Arial"/>
        <w:sz w:val="18"/>
        <w:szCs w:val="18"/>
      </w:rPr>
      <w:pict w14:anchorId="0765F71E">
        <v:rect id="_x0000_i1905" style="width:0;height:1.5pt" o:hralign="center" o:hrstd="t" o:hr="t" fillcolor="#a0a0a0" stroked="f"/>
      </w:pict>
    </w:r>
  </w:p>
  <w:p w14:paraId="5F04D877" w14:textId="703F04F1" w:rsidR="00B31DD3" w:rsidRPr="00477F8F" w:rsidRDefault="00B31DD3" w:rsidP="00B31DD3">
    <w:pPr>
      <w:pStyle w:val="Footer"/>
      <w:tabs>
        <w:tab w:val="clear" w:pos="8640"/>
        <w:tab w:val="right" w:pos="9900"/>
      </w:tabs>
      <w:rPr>
        <w:rStyle w:val="PageNumber"/>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Sample Contract – Exhibit </w:t>
    </w:r>
    <w:r>
      <w:rPr>
        <w:rStyle w:val="PageNumber"/>
        <w:rFonts w:cs="Arial"/>
        <w:sz w:val="18"/>
        <w:szCs w:val="18"/>
      </w:rPr>
      <w:t>E</w:t>
    </w:r>
    <w:r>
      <w:rPr>
        <w:rStyle w:val="PageNumber"/>
        <w:rFonts w:cs="Arial"/>
        <w:sz w:val="18"/>
        <w:szCs w:val="18"/>
      </w:rPr>
      <w:t xml:space="preserve"> – </w:t>
    </w:r>
    <w:r>
      <w:rPr>
        <w:rStyle w:val="PageNumber"/>
        <w:rFonts w:cs="Arial"/>
        <w:sz w:val="18"/>
        <w:szCs w:val="18"/>
      </w:rPr>
      <w:t>Subcontractor Utilization Statement</w:t>
    </w:r>
    <w:r>
      <w:rPr>
        <w:rStyle w:val="PageNumber"/>
        <w:rFonts w:cs="Arial"/>
        <w:sz w:val="18"/>
        <w:szCs w:val="18"/>
      </w:rPr>
      <w:t xml:space="preserve"> </w:t>
    </w:r>
    <w:r>
      <w:rPr>
        <w:rStyle w:val="PageNumber"/>
        <w:rFonts w:cs="Arial"/>
        <w:sz w:val="18"/>
        <w:szCs w:val="18"/>
      </w:rPr>
      <w:tab/>
    </w:r>
    <w:r w:rsidRPr="00DC3AF4">
      <w:rPr>
        <w:rStyle w:val="PageNumber"/>
        <w:rFonts w:cs="Arial"/>
        <w:sz w:val="18"/>
        <w:szCs w:val="18"/>
      </w:rPr>
      <w:t xml:space="preserve">Page </w:t>
    </w:r>
    <w:r w:rsidRPr="00477F8F">
      <w:rPr>
        <w:rStyle w:val="PageNumber"/>
        <w:rFonts w:cs="Arial"/>
        <w:sz w:val="18"/>
        <w:szCs w:val="18"/>
      </w:rPr>
      <w:fldChar w:fldCharType="begin"/>
    </w:r>
    <w:r w:rsidRPr="00477F8F">
      <w:rPr>
        <w:rStyle w:val="PageNumber"/>
        <w:rFonts w:cs="Arial"/>
        <w:sz w:val="18"/>
        <w:szCs w:val="18"/>
      </w:rPr>
      <w:instrText xml:space="preserve"> PAGE  \* Arabic  \* MERGEFORMAT </w:instrText>
    </w:r>
    <w:r w:rsidRPr="00477F8F">
      <w:rPr>
        <w:rStyle w:val="PageNumber"/>
        <w:rFonts w:cs="Arial"/>
        <w:sz w:val="18"/>
        <w:szCs w:val="18"/>
      </w:rPr>
      <w:fldChar w:fldCharType="separate"/>
    </w:r>
    <w:r>
      <w:rPr>
        <w:rStyle w:val="PageNumber"/>
        <w:rFonts w:cs="Arial"/>
        <w:sz w:val="18"/>
        <w:szCs w:val="18"/>
      </w:rPr>
      <w:t>25</w:t>
    </w:r>
    <w:r w:rsidRPr="00477F8F">
      <w:rPr>
        <w:rStyle w:val="PageNumber"/>
        <w:rFonts w:cs="Arial"/>
        <w:sz w:val="18"/>
        <w:szCs w:val="18"/>
      </w:rPr>
      <w:fldChar w:fldCharType="end"/>
    </w:r>
    <w:r w:rsidRPr="00DC3AF4">
      <w:rPr>
        <w:rStyle w:val="PageNumber"/>
        <w:rFonts w:cs="Arial"/>
        <w:sz w:val="18"/>
        <w:szCs w:val="18"/>
      </w:rPr>
      <w:t xml:space="preserve"> of </w:t>
    </w:r>
    <w:r w:rsidRPr="00477F8F">
      <w:rPr>
        <w:rStyle w:val="PageNumber"/>
        <w:rFonts w:cs="Arial"/>
        <w:sz w:val="18"/>
        <w:szCs w:val="18"/>
      </w:rPr>
      <w:t>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535C0" w14:textId="77777777" w:rsidR="003334F1" w:rsidRDefault="003334F1" w:rsidP="003334F1">
    <w:pPr>
      <w:pStyle w:val="Footer"/>
      <w:tabs>
        <w:tab w:val="clear" w:pos="8640"/>
        <w:tab w:val="right" w:pos="9900"/>
      </w:tabs>
      <w:ind w:right="36"/>
      <w:rPr>
        <w:rStyle w:val="PageNumber"/>
        <w:rFonts w:cs="Arial"/>
        <w:sz w:val="18"/>
        <w:szCs w:val="18"/>
      </w:rPr>
    </w:pPr>
    <w:r>
      <w:rPr>
        <w:rStyle w:val="PageNumber"/>
        <w:rFonts w:cs="Arial"/>
        <w:sz w:val="18"/>
        <w:szCs w:val="18"/>
      </w:rPr>
      <w:pict w14:anchorId="272BAFD5">
        <v:rect id="_x0000_i2606" style="width:0;height:1.5pt" o:hralign="center" o:hrstd="t" o:hr="t" fillcolor="#a0a0a0" stroked="f"/>
      </w:pict>
    </w:r>
  </w:p>
  <w:p w14:paraId="2CEBE982" w14:textId="6BE6DB70" w:rsidR="003334F1" w:rsidRPr="003E4064" w:rsidRDefault="003334F1" w:rsidP="003334F1">
    <w:pPr>
      <w:pStyle w:val="Footer"/>
      <w:tabs>
        <w:tab w:val="clear" w:pos="8640"/>
        <w:tab w:val="right" w:pos="9900"/>
      </w:tabs>
      <w:ind w:right="36"/>
      <w:rPr>
        <w:rFonts w:cs="Arial"/>
        <w:sz w:val="18"/>
        <w:szCs w:val="18"/>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w:t>
    </w:r>
    <w:r>
      <w:rPr>
        <w:rStyle w:val="PageNumber"/>
        <w:rFonts w:cs="Arial"/>
        <w:sz w:val="18"/>
        <w:szCs w:val="18"/>
      </w:rPr>
      <w:t xml:space="preserve">Enrollment Projections </w:t>
    </w:r>
    <w:r w:rsidR="00447594">
      <w:rPr>
        <w:rStyle w:val="PageNumber"/>
        <w:rFonts w:cs="Arial"/>
        <w:sz w:val="18"/>
        <w:szCs w:val="18"/>
      </w:rPr>
      <w:t>and Standardized</w:t>
    </w:r>
    <w:r w:rsidR="000F6764">
      <w:rPr>
        <w:rStyle w:val="PageNumber"/>
        <w:rFonts w:cs="Arial"/>
        <w:sz w:val="18"/>
        <w:szCs w:val="18"/>
      </w:rPr>
      <w:t xml:space="preserve"> Benefit Plan Design Services</w:t>
    </w:r>
    <w:r w:rsidR="00447594">
      <w:rPr>
        <w:rStyle w:val="PageNumber"/>
        <w:rFonts w:cs="Arial"/>
        <w:sz w:val="18"/>
        <w:szCs w:val="18"/>
      </w:rPr>
      <w:t xml:space="preserve"> </w:t>
    </w:r>
    <w:r>
      <w:rPr>
        <w:rStyle w:val="PageNumber"/>
        <w:rFonts w:cs="Arial"/>
        <w:sz w:val="18"/>
        <w:szCs w:val="18"/>
      </w:rPr>
      <w:t xml:space="preserve"> </w:t>
    </w:r>
    <w:r>
      <w:rPr>
        <w:rStyle w:val="PageNumber"/>
        <w:rFonts w:cs="Arial"/>
        <w:sz w:val="18"/>
        <w:szCs w:val="18"/>
      </w:rPr>
      <w:tab/>
    </w:r>
    <w:r w:rsidRPr="00DC3AF4">
      <w:rPr>
        <w:rStyle w:val="PageNumber"/>
        <w:rFonts w:cs="Arial"/>
        <w:sz w:val="18"/>
        <w:szCs w:val="18"/>
      </w:rPr>
      <w:t xml:space="preserve">Page </w:t>
    </w:r>
    <w:r w:rsidRPr="00DC3AF4">
      <w:rPr>
        <w:rStyle w:val="PageNumber"/>
        <w:rFonts w:cs="Arial"/>
        <w:b/>
        <w:bCs/>
        <w:sz w:val="18"/>
        <w:szCs w:val="18"/>
      </w:rPr>
      <w:fldChar w:fldCharType="begin"/>
    </w:r>
    <w:r w:rsidRPr="00DC3AF4">
      <w:rPr>
        <w:rStyle w:val="PageNumber"/>
        <w:rFonts w:cs="Arial"/>
        <w:b/>
        <w:bCs/>
        <w:sz w:val="18"/>
        <w:szCs w:val="18"/>
      </w:rPr>
      <w:instrText xml:space="preserve"> PAGE  \* Arabic  \* MERGEFORMAT </w:instrText>
    </w:r>
    <w:r w:rsidRPr="00DC3AF4">
      <w:rPr>
        <w:rStyle w:val="PageNumber"/>
        <w:rFonts w:cs="Arial"/>
        <w:b/>
        <w:bCs/>
        <w:sz w:val="18"/>
        <w:szCs w:val="18"/>
      </w:rPr>
      <w:fldChar w:fldCharType="separate"/>
    </w:r>
    <w:r>
      <w:rPr>
        <w:rStyle w:val="PageNumber"/>
        <w:rFonts w:cs="Arial"/>
        <w:b/>
        <w:bCs/>
        <w:sz w:val="18"/>
        <w:szCs w:val="18"/>
      </w:rPr>
      <w:t>19</w:t>
    </w:r>
    <w:r w:rsidRPr="00DC3AF4">
      <w:rPr>
        <w:rStyle w:val="PageNumber"/>
        <w:rFonts w:cs="Arial"/>
        <w:b/>
        <w:bCs/>
        <w:sz w:val="18"/>
        <w:szCs w:val="18"/>
      </w:rPr>
      <w:fldChar w:fldCharType="end"/>
    </w:r>
    <w:r w:rsidRPr="00DC3AF4">
      <w:rPr>
        <w:rStyle w:val="PageNumber"/>
        <w:rFonts w:cs="Arial"/>
        <w:sz w:val="18"/>
        <w:szCs w:val="18"/>
      </w:rPr>
      <w:t xml:space="preserve"> of </w:t>
    </w:r>
    <w:r>
      <w:rPr>
        <w:rStyle w:val="PageNumber"/>
        <w:rFonts w:cs="Arial"/>
        <w:b/>
        <w:bCs/>
        <w:sz w:val="18"/>
        <w:szCs w:val="18"/>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0AA7C" w14:textId="77777777" w:rsidR="00447594" w:rsidRDefault="00447594" w:rsidP="003334F1">
    <w:pPr>
      <w:pStyle w:val="Footer"/>
      <w:tabs>
        <w:tab w:val="clear" w:pos="8640"/>
        <w:tab w:val="right" w:pos="9900"/>
      </w:tabs>
      <w:ind w:right="36"/>
      <w:rPr>
        <w:rStyle w:val="PageNumber"/>
        <w:rFonts w:cs="Arial"/>
        <w:sz w:val="18"/>
        <w:szCs w:val="18"/>
      </w:rPr>
    </w:pPr>
    <w:r>
      <w:rPr>
        <w:rStyle w:val="PageNumber"/>
        <w:rFonts w:cs="Arial"/>
        <w:sz w:val="18"/>
        <w:szCs w:val="18"/>
      </w:rPr>
      <w:pict w14:anchorId="010179F7">
        <v:rect id="_x0000_i2502" style="width:0;height:1.5pt" o:hralign="center" o:hrstd="t" o:hr="t" fillcolor="#a0a0a0" stroked="f"/>
      </w:pict>
    </w:r>
  </w:p>
  <w:p w14:paraId="048921E8" w14:textId="24C0E38E" w:rsidR="00447594" w:rsidRPr="003E4064" w:rsidRDefault="00447594" w:rsidP="003334F1">
    <w:pPr>
      <w:pStyle w:val="Footer"/>
      <w:tabs>
        <w:tab w:val="clear" w:pos="8640"/>
        <w:tab w:val="right" w:pos="9900"/>
      </w:tabs>
      <w:ind w:right="36"/>
      <w:rPr>
        <w:rFonts w:cs="Arial"/>
        <w:sz w:val="18"/>
        <w:szCs w:val="18"/>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w:t>
    </w:r>
    <w:r>
      <w:rPr>
        <w:rStyle w:val="PageNumber"/>
        <w:rFonts w:cs="Arial"/>
        <w:sz w:val="18"/>
        <w:szCs w:val="18"/>
      </w:rPr>
      <w:t>Enrollment Projections and Standardized Benefit Plan Design Services</w:t>
    </w:r>
    <w:r>
      <w:rPr>
        <w:rStyle w:val="PageNumber"/>
        <w:rFonts w:cs="Arial"/>
        <w:sz w:val="18"/>
        <w:szCs w:val="18"/>
      </w:rPr>
      <w:tab/>
    </w:r>
    <w:r w:rsidRPr="00DC3AF4">
      <w:rPr>
        <w:rStyle w:val="PageNumber"/>
        <w:rFonts w:cs="Arial"/>
        <w:sz w:val="18"/>
        <w:szCs w:val="18"/>
      </w:rPr>
      <w:t xml:space="preserve">Page </w:t>
    </w:r>
    <w:r w:rsidRPr="00DC3AF4">
      <w:rPr>
        <w:rStyle w:val="PageNumber"/>
        <w:rFonts w:cs="Arial"/>
        <w:b/>
        <w:bCs/>
        <w:sz w:val="18"/>
        <w:szCs w:val="18"/>
      </w:rPr>
      <w:fldChar w:fldCharType="begin"/>
    </w:r>
    <w:r w:rsidRPr="00DC3AF4">
      <w:rPr>
        <w:rStyle w:val="PageNumber"/>
        <w:rFonts w:cs="Arial"/>
        <w:b/>
        <w:bCs/>
        <w:sz w:val="18"/>
        <w:szCs w:val="18"/>
      </w:rPr>
      <w:instrText xml:space="preserve"> PAGE  \* Arabic  \* MERGEFORMAT </w:instrText>
    </w:r>
    <w:r w:rsidRPr="00DC3AF4">
      <w:rPr>
        <w:rStyle w:val="PageNumber"/>
        <w:rFonts w:cs="Arial"/>
        <w:b/>
        <w:bCs/>
        <w:sz w:val="18"/>
        <w:szCs w:val="18"/>
      </w:rPr>
      <w:fldChar w:fldCharType="separate"/>
    </w:r>
    <w:r>
      <w:rPr>
        <w:rStyle w:val="PageNumber"/>
        <w:rFonts w:cs="Arial"/>
        <w:b/>
        <w:bCs/>
        <w:sz w:val="18"/>
        <w:szCs w:val="18"/>
      </w:rPr>
      <w:t>19</w:t>
    </w:r>
    <w:r w:rsidRPr="00DC3AF4">
      <w:rPr>
        <w:rStyle w:val="PageNumber"/>
        <w:rFonts w:cs="Arial"/>
        <w:b/>
        <w:bCs/>
        <w:sz w:val="18"/>
        <w:szCs w:val="18"/>
      </w:rPr>
      <w:fldChar w:fldCharType="end"/>
    </w:r>
    <w:r w:rsidRPr="00DC3AF4">
      <w:rPr>
        <w:rStyle w:val="PageNumber"/>
        <w:rFonts w:cs="Arial"/>
        <w:sz w:val="18"/>
        <w:szCs w:val="18"/>
      </w:rPr>
      <w:t xml:space="preserve"> of </w:t>
    </w:r>
    <w:r>
      <w:rPr>
        <w:rStyle w:val="PageNumber"/>
        <w:rFonts w:cs="Arial"/>
        <w:b/>
        <w:bCs/>
        <w:sz w:val="18"/>
        <w:szCs w:val="18"/>
      </w:rPr>
      <w:t>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6640" w14:textId="77777777" w:rsidR="00934211" w:rsidRDefault="00934211" w:rsidP="00934211">
    <w:pPr>
      <w:pStyle w:val="Footer"/>
      <w:tabs>
        <w:tab w:val="clear" w:pos="8640"/>
        <w:tab w:val="right" w:pos="9900"/>
      </w:tabs>
      <w:ind w:right="36"/>
      <w:rPr>
        <w:rStyle w:val="PageNumber"/>
        <w:rFonts w:cs="Arial"/>
        <w:sz w:val="18"/>
        <w:szCs w:val="18"/>
      </w:rPr>
    </w:pPr>
    <w:r>
      <w:rPr>
        <w:rStyle w:val="PageNumber"/>
        <w:rFonts w:cs="Arial"/>
        <w:sz w:val="18"/>
        <w:szCs w:val="18"/>
      </w:rPr>
      <w:pict w14:anchorId="2ECDD7C5">
        <v:rect id="_x0000_i2337" style="width:0;height:1.5pt" o:hralign="center" o:hrstd="t" o:hr="t" fillcolor="#a0a0a0" stroked="f"/>
      </w:pict>
    </w:r>
  </w:p>
  <w:p w14:paraId="60EE7C3D" w14:textId="39396F3E" w:rsidR="00934211" w:rsidRPr="003E4064" w:rsidRDefault="00934211" w:rsidP="00934211">
    <w:pPr>
      <w:pStyle w:val="Footer"/>
      <w:tabs>
        <w:tab w:val="clear" w:pos="8640"/>
        <w:tab w:val="right" w:pos="9900"/>
      </w:tabs>
      <w:ind w:right="36"/>
      <w:rPr>
        <w:rFonts w:cs="Arial"/>
        <w:sz w:val="18"/>
        <w:szCs w:val="18"/>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Exhibit </w:t>
    </w:r>
    <w:r>
      <w:rPr>
        <w:rStyle w:val="PageNumber"/>
        <w:rFonts w:cs="Arial"/>
        <w:sz w:val="18"/>
        <w:szCs w:val="18"/>
      </w:rPr>
      <w:t>A</w:t>
    </w:r>
    <w:r>
      <w:rPr>
        <w:rStyle w:val="PageNumber"/>
        <w:rFonts w:cs="Arial"/>
        <w:sz w:val="18"/>
        <w:szCs w:val="18"/>
      </w:rPr>
      <w:t xml:space="preserve"> – </w:t>
    </w:r>
    <w:r>
      <w:rPr>
        <w:rStyle w:val="PageNumber"/>
        <w:rFonts w:cs="Arial"/>
        <w:sz w:val="18"/>
        <w:szCs w:val="18"/>
      </w:rPr>
      <w:t>Letter of Submittal Response Template</w:t>
    </w:r>
    <w:r>
      <w:rPr>
        <w:rStyle w:val="PageNumber"/>
        <w:rFonts w:cs="Arial"/>
        <w:sz w:val="18"/>
        <w:szCs w:val="18"/>
      </w:rPr>
      <w:t xml:space="preserve"> </w:t>
    </w:r>
    <w:r>
      <w:rPr>
        <w:rStyle w:val="PageNumber"/>
        <w:rFonts w:cs="Arial"/>
        <w:sz w:val="18"/>
        <w:szCs w:val="18"/>
      </w:rPr>
      <w:tab/>
    </w:r>
    <w:r w:rsidRPr="00DC3AF4">
      <w:rPr>
        <w:rStyle w:val="PageNumber"/>
        <w:rFonts w:cs="Arial"/>
        <w:sz w:val="18"/>
        <w:szCs w:val="18"/>
      </w:rPr>
      <w:t xml:space="preserve">Page </w:t>
    </w:r>
    <w:r w:rsidRPr="00DC3AF4">
      <w:rPr>
        <w:rStyle w:val="PageNumber"/>
        <w:rFonts w:cs="Arial"/>
        <w:b/>
        <w:bCs/>
        <w:sz w:val="18"/>
        <w:szCs w:val="18"/>
      </w:rPr>
      <w:fldChar w:fldCharType="begin"/>
    </w:r>
    <w:r w:rsidRPr="00DC3AF4">
      <w:rPr>
        <w:rStyle w:val="PageNumber"/>
        <w:rFonts w:cs="Arial"/>
        <w:b/>
        <w:bCs/>
        <w:sz w:val="18"/>
        <w:szCs w:val="18"/>
      </w:rPr>
      <w:instrText xml:space="preserve"> PAGE  \* Arabic  \* MERGEFORMAT </w:instrText>
    </w:r>
    <w:r w:rsidRPr="00DC3AF4">
      <w:rPr>
        <w:rStyle w:val="PageNumber"/>
        <w:rFonts w:cs="Arial"/>
        <w:b/>
        <w:bCs/>
        <w:sz w:val="18"/>
        <w:szCs w:val="18"/>
      </w:rPr>
      <w:fldChar w:fldCharType="separate"/>
    </w:r>
    <w:r>
      <w:rPr>
        <w:rStyle w:val="PageNumber"/>
        <w:rFonts w:cs="Arial"/>
        <w:b/>
        <w:bCs/>
        <w:sz w:val="18"/>
        <w:szCs w:val="18"/>
      </w:rPr>
      <w:t>22</w:t>
    </w:r>
    <w:r w:rsidRPr="00DC3AF4">
      <w:rPr>
        <w:rStyle w:val="PageNumber"/>
        <w:rFonts w:cs="Arial"/>
        <w:b/>
        <w:bCs/>
        <w:sz w:val="18"/>
        <w:szCs w:val="18"/>
      </w:rPr>
      <w:fldChar w:fldCharType="end"/>
    </w:r>
    <w:r w:rsidRPr="00DC3AF4">
      <w:rPr>
        <w:rStyle w:val="PageNumber"/>
        <w:rFonts w:cs="Arial"/>
        <w:sz w:val="18"/>
        <w:szCs w:val="18"/>
      </w:rPr>
      <w:t xml:space="preserve"> of </w:t>
    </w:r>
    <w:r>
      <w:rPr>
        <w:rStyle w:val="PageNumber"/>
        <w:rFonts w:cs="Arial"/>
        <w:b/>
        <w:bCs/>
        <w:sz w:val="18"/>
        <w:szCs w:val="18"/>
      </w:rPr>
      <w:t>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0804" w14:textId="77777777" w:rsidR="009D4E2A" w:rsidRDefault="009D4E2A" w:rsidP="009D4E2A">
    <w:pPr>
      <w:pStyle w:val="Footer"/>
      <w:tabs>
        <w:tab w:val="clear" w:pos="8640"/>
        <w:tab w:val="right" w:pos="9900"/>
      </w:tabs>
      <w:ind w:right="36"/>
      <w:rPr>
        <w:rStyle w:val="PageNumber"/>
        <w:rFonts w:cs="Arial"/>
        <w:sz w:val="18"/>
        <w:szCs w:val="18"/>
      </w:rPr>
    </w:pPr>
    <w:r>
      <w:rPr>
        <w:rStyle w:val="PageNumber"/>
        <w:rFonts w:cs="Arial"/>
        <w:sz w:val="18"/>
        <w:szCs w:val="18"/>
      </w:rPr>
      <w:pict w14:anchorId="216BBF21">
        <v:rect id="_x0000_i2408" style="width:0;height:1.5pt" o:hralign="center" o:hrstd="t" o:hr="t" fillcolor="#a0a0a0" stroked="f"/>
      </w:pict>
    </w:r>
  </w:p>
  <w:p w14:paraId="59904FAD" w14:textId="77777777" w:rsidR="009D4E2A" w:rsidRPr="003E4064" w:rsidRDefault="009D4E2A" w:rsidP="009D4E2A">
    <w:pPr>
      <w:pStyle w:val="Footer"/>
      <w:tabs>
        <w:tab w:val="clear" w:pos="8640"/>
        <w:tab w:val="right" w:pos="9900"/>
      </w:tabs>
      <w:ind w:right="36"/>
      <w:rPr>
        <w:rFonts w:cs="Arial"/>
        <w:sz w:val="18"/>
        <w:szCs w:val="18"/>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Exhibit A – Letter of Submittal Response Template </w:t>
    </w:r>
    <w:r>
      <w:rPr>
        <w:rStyle w:val="PageNumber"/>
        <w:rFonts w:cs="Arial"/>
        <w:sz w:val="18"/>
        <w:szCs w:val="18"/>
      </w:rPr>
      <w:tab/>
    </w:r>
    <w:r w:rsidRPr="00DC3AF4">
      <w:rPr>
        <w:rStyle w:val="PageNumber"/>
        <w:rFonts w:cs="Arial"/>
        <w:sz w:val="18"/>
        <w:szCs w:val="18"/>
      </w:rPr>
      <w:t xml:space="preserve">Page </w:t>
    </w:r>
    <w:r w:rsidRPr="00DC3AF4">
      <w:rPr>
        <w:rStyle w:val="PageNumber"/>
        <w:rFonts w:cs="Arial"/>
        <w:b/>
        <w:bCs/>
        <w:sz w:val="18"/>
        <w:szCs w:val="18"/>
      </w:rPr>
      <w:fldChar w:fldCharType="begin"/>
    </w:r>
    <w:r w:rsidRPr="00DC3AF4">
      <w:rPr>
        <w:rStyle w:val="PageNumber"/>
        <w:rFonts w:cs="Arial"/>
        <w:b/>
        <w:bCs/>
        <w:sz w:val="18"/>
        <w:szCs w:val="18"/>
      </w:rPr>
      <w:instrText xml:space="preserve"> PAGE  \* Arabic  \* MERGEFORMAT </w:instrText>
    </w:r>
    <w:r w:rsidRPr="00DC3AF4">
      <w:rPr>
        <w:rStyle w:val="PageNumber"/>
        <w:rFonts w:cs="Arial"/>
        <w:b/>
        <w:bCs/>
        <w:sz w:val="18"/>
        <w:szCs w:val="18"/>
      </w:rPr>
      <w:fldChar w:fldCharType="separate"/>
    </w:r>
    <w:r>
      <w:rPr>
        <w:rStyle w:val="PageNumber"/>
        <w:rFonts w:cs="Arial"/>
        <w:b/>
        <w:bCs/>
        <w:sz w:val="18"/>
        <w:szCs w:val="18"/>
      </w:rPr>
      <w:t>20</w:t>
    </w:r>
    <w:r w:rsidRPr="00DC3AF4">
      <w:rPr>
        <w:rStyle w:val="PageNumber"/>
        <w:rFonts w:cs="Arial"/>
        <w:b/>
        <w:bCs/>
        <w:sz w:val="18"/>
        <w:szCs w:val="18"/>
      </w:rPr>
      <w:fldChar w:fldCharType="end"/>
    </w:r>
    <w:r w:rsidRPr="00DC3AF4">
      <w:rPr>
        <w:rStyle w:val="PageNumber"/>
        <w:rFonts w:cs="Arial"/>
        <w:sz w:val="18"/>
        <w:szCs w:val="18"/>
      </w:rPr>
      <w:t xml:space="preserve"> of </w:t>
    </w:r>
    <w:r>
      <w:rPr>
        <w:rStyle w:val="PageNumber"/>
        <w:rFonts w:cs="Arial"/>
        <w:b/>
        <w:bCs/>
        <w:sz w:val="18"/>
        <w:szCs w:val="18"/>
      </w:rPr>
      <w:t>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646E" w14:textId="77777777" w:rsidR="0093742B" w:rsidRDefault="0093742B" w:rsidP="0093742B">
    <w:pPr>
      <w:pStyle w:val="Footer"/>
      <w:tabs>
        <w:tab w:val="clear" w:pos="8640"/>
        <w:tab w:val="right" w:pos="9900"/>
      </w:tabs>
      <w:ind w:right="36"/>
      <w:rPr>
        <w:rStyle w:val="PageNumber"/>
        <w:rFonts w:cs="Arial"/>
        <w:sz w:val="18"/>
        <w:szCs w:val="18"/>
      </w:rPr>
    </w:pPr>
    <w:r>
      <w:rPr>
        <w:rStyle w:val="PageNumber"/>
        <w:rFonts w:cs="Arial"/>
        <w:sz w:val="18"/>
        <w:szCs w:val="18"/>
      </w:rPr>
      <w:pict w14:anchorId="314F1CB0">
        <v:rect id="_x0000_i2334" style="width:0;height:1.5pt" o:hralign="center" o:hrstd="t" o:hr="t" fillcolor="#a0a0a0" stroked="f"/>
      </w:pict>
    </w:r>
  </w:p>
  <w:p w14:paraId="4D75974B" w14:textId="21FE8FE1" w:rsidR="0093742B" w:rsidRPr="003E4064" w:rsidRDefault="0093742B" w:rsidP="0093742B">
    <w:pPr>
      <w:pStyle w:val="Footer"/>
      <w:tabs>
        <w:tab w:val="clear" w:pos="8640"/>
        <w:tab w:val="right" w:pos="9900"/>
      </w:tabs>
      <w:ind w:right="36"/>
      <w:rPr>
        <w:rFonts w:cs="Arial"/>
        <w:sz w:val="18"/>
        <w:szCs w:val="18"/>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Exhibit </w:t>
    </w:r>
    <w:r>
      <w:rPr>
        <w:rStyle w:val="PageNumber"/>
        <w:rFonts w:cs="Arial"/>
        <w:sz w:val="18"/>
        <w:szCs w:val="18"/>
      </w:rPr>
      <w:t>B</w:t>
    </w:r>
    <w:r>
      <w:rPr>
        <w:rStyle w:val="PageNumber"/>
        <w:rFonts w:cs="Arial"/>
        <w:sz w:val="18"/>
        <w:szCs w:val="18"/>
      </w:rPr>
      <w:t xml:space="preserve"> – </w:t>
    </w:r>
    <w:r>
      <w:rPr>
        <w:rStyle w:val="PageNumber"/>
        <w:rFonts w:cs="Arial"/>
        <w:sz w:val="18"/>
        <w:szCs w:val="18"/>
      </w:rPr>
      <w:t>Certifications and Assurances</w:t>
    </w:r>
    <w:r>
      <w:rPr>
        <w:rStyle w:val="PageNumber"/>
        <w:rFonts w:cs="Arial"/>
        <w:sz w:val="18"/>
        <w:szCs w:val="18"/>
      </w:rPr>
      <w:t xml:space="preserve"> </w:t>
    </w:r>
    <w:r>
      <w:rPr>
        <w:rStyle w:val="PageNumber"/>
        <w:rFonts w:cs="Arial"/>
        <w:sz w:val="18"/>
        <w:szCs w:val="18"/>
      </w:rPr>
      <w:tab/>
    </w:r>
    <w:r w:rsidRPr="00DC3AF4">
      <w:rPr>
        <w:rStyle w:val="PageNumber"/>
        <w:rFonts w:cs="Arial"/>
        <w:sz w:val="18"/>
        <w:szCs w:val="18"/>
      </w:rPr>
      <w:t xml:space="preserve">Page </w:t>
    </w:r>
    <w:r w:rsidRPr="00DC3AF4">
      <w:rPr>
        <w:rStyle w:val="PageNumber"/>
        <w:rFonts w:cs="Arial"/>
        <w:b/>
        <w:bCs/>
        <w:sz w:val="18"/>
        <w:szCs w:val="18"/>
      </w:rPr>
      <w:fldChar w:fldCharType="begin"/>
    </w:r>
    <w:r w:rsidRPr="00DC3AF4">
      <w:rPr>
        <w:rStyle w:val="PageNumber"/>
        <w:rFonts w:cs="Arial"/>
        <w:b/>
        <w:bCs/>
        <w:sz w:val="18"/>
        <w:szCs w:val="18"/>
      </w:rPr>
      <w:instrText xml:space="preserve"> PAGE  \* Arabic  \* MERGEFORMAT </w:instrText>
    </w:r>
    <w:r w:rsidRPr="00DC3AF4">
      <w:rPr>
        <w:rStyle w:val="PageNumber"/>
        <w:rFonts w:cs="Arial"/>
        <w:b/>
        <w:bCs/>
        <w:sz w:val="18"/>
        <w:szCs w:val="18"/>
      </w:rPr>
      <w:fldChar w:fldCharType="separate"/>
    </w:r>
    <w:r>
      <w:rPr>
        <w:rStyle w:val="PageNumber"/>
        <w:rFonts w:cs="Arial"/>
        <w:b/>
        <w:bCs/>
        <w:sz w:val="18"/>
        <w:szCs w:val="18"/>
      </w:rPr>
      <w:t>23</w:t>
    </w:r>
    <w:r w:rsidRPr="00DC3AF4">
      <w:rPr>
        <w:rStyle w:val="PageNumber"/>
        <w:rFonts w:cs="Arial"/>
        <w:b/>
        <w:bCs/>
        <w:sz w:val="18"/>
        <w:szCs w:val="18"/>
      </w:rPr>
      <w:fldChar w:fldCharType="end"/>
    </w:r>
    <w:r w:rsidRPr="00DC3AF4">
      <w:rPr>
        <w:rStyle w:val="PageNumber"/>
        <w:rFonts w:cs="Arial"/>
        <w:sz w:val="18"/>
        <w:szCs w:val="18"/>
      </w:rPr>
      <w:t xml:space="preserve"> of </w:t>
    </w:r>
    <w:r>
      <w:rPr>
        <w:rStyle w:val="PageNumber"/>
        <w:rFonts w:cs="Arial"/>
        <w:b/>
        <w:bCs/>
        <w:sz w:val="18"/>
        <w:szCs w:val="18"/>
      </w:rPr>
      <w:t>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0DF2" w14:textId="77777777" w:rsidR="005865AF" w:rsidRPr="00EC36DD" w:rsidRDefault="005865AF" w:rsidP="003F3D82">
    <w:pPr>
      <w:pStyle w:val="Footer"/>
      <w:jc w:val="center"/>
      <w:rPr>
        <w:b/>
      </w:rPr>
    </w:pPr>
    <w:r>
      <w:rPr>
        <w:rStyle w:val="PageNumber"/>
        <w:rFonts w:eastAsia="Arial Unicode MS" w:cs="Arial"/>
        <w:sz w:val="20"/>
      </w:rPr>
      <w:t xml:space="preserve">RFQQ 17-010    </w:t>
    </w:r>
    <w:r w:rsidRPr="0016346F">
      <w:rPr>
        <w:rStyle w:val="PageNumber"/>
        <w:rFonts w:eastAsia="Arial Unicode MS" w:cs="Arial"/>
        <w:sz w:val="20"/>
      </w:rPr>
      <w:t xml:space="preserve">SAMPLE CONTRACT EXHIBIT </w:t>
    </w:r>
    <w:r>
      <w:rPr>
        <w:rStyle w:val="PageNumber"/>
        <w:rFonts w:eastAsia="Arial Unicode MS" w:cs="Arial"/>
        <w:sz w:val="20"/>
      </w:rPr>
      <w:t>D</w:t>
    </w:r>
    <w:r w:rsidRPr="0016346F">
      <w:rPr>
        <w:rStyle w:val="PageNumber"/>
        <w:rFonts w:eastAsia="Arial Unicode MS" w:cs="Arial"/>
        <w:sz w:val="20"/>
      </w:rPr>
      <w:t xml:space="preserve"> – </w:t>
    </w:r>
    <w:r>
      <w:rPr>
        <w:rFonts w:cs="Arial"/>
        <w:sz w:val="20"/>
      </w:rPr>
      <w:t xml:space="preserve">DATA SECURITY REQUIREMENTS     </w:t>
    </w:r>
    <w:r w:rsidRPr="00EA30CB">
      <w:rPr>
        <w:rFonts w:cs="Arial"/>
        <w:sz w:val="20"/>
      </w:rPr>
      <w:t xml:space="preserve">Page </w:t>
    </w:r>
    <w:r w:rsidRPr="00EA30CB">
      <w:rPr>
        <w:rFonts w:cs="Arial"/>
        <w:b/>
        <w:bCs/>
        <w:sz w:val="20"/>
      </w:rPr>
      <w:fldChar w:fldCharType="begin"/>
    </w:r>
    <w:r w:rsidRPr="00EA30CB">
      <w:rPr>
        <w:rFonts w:cs="Arial"/>
        <w:b/>
        <w:bCs/>
        <w:sz w:val="20"/>
      </w:rPr>
      <w:instrText xml:space="preserve"> PAGE  \* Arabic  \* MERGEFORMAT </w:instrText>
    </w:r>
    <w:r w:rsidRPr="00EA30CB">
      <w:rPr>
        <w:rFonts w:cs="Arial"/>
        <w:b/>
        <w:bCs/>
        <w:sz w:val="20"/>
      </w:rPr>
      <w:fldChar w:fldCharType="separate"/>
    </w:r>
    <w:r>
      <w:rPr>
        <w:rFonts w:cs="Arial"/>
        <w:b/>
        <w:bCs/>
        <w:noProof/>
        <w:sz w:val="20"/>
      </w:rPr>
      <w:t>2</w:t>
    </w:r>
    <w:r w:rsidRPr="00EA30CB">
      <w:rPr>
        <w:rFonts w:cs="Arial"/>
        <w:b/>
        <w:bCs/>
        <w:sz w:val="20"/>
      </w:rPr>
      <w:fldChar w:fldCharType="end"/>
    </w:r>
    <w:r w:rsidRPr="00EA30CB">
      <w:rPr>
        <w:rFonts w:cs="Arial"/>
        <w:sz w:val="20"/>
      </w:rPr>
      <w:t xml:space="preserve"> of </w:t>
    </w:r>
    <w:r w:rsidRPr="00EC36DD">
      <w:rPr>
        <w:rFonts w:cs="Arial"/>
        <w:b/>
        <w:sz w:val="20"/>
      </w:rPr>
      <w:t>52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0DBB" w14:textId="77777777" w:rsidR="009B6E62" w:rsidRDefault="009B6E62" w:rsidP="002B248E">
    <w:pPr>
      <w:pStyle w:val="Footer"/>
      <w:tabs>
        <w:tab w:val="clear" w:pos="8640"/>
        <w:tab w:val="right" w:pos="9900"/>
      </w:tabs>
      <w:ind w:right="810"/>
      <w:rPr>
        <w:rStyle w:val="PageNumber"/>
        <w:rFonts w:cs="Arial"/>
        <w:sz w:val="18"/>
        <w:szCs w:val="18"/>
      </w:rPr>
    </w:pPr>
    <w:r>
      <w:rPr>
        <w:rStyle w:val="PageNumber"/>
        <w:rFonts w:cs="Arial"/>
        <w:sz w:val="18"/>
        <w:szCs w:val="18"/>
      </w:rPr>
      <w:pict w14:anchorId="35FDC41B">
        <v:rect id="_x0000_i2150" style="width:0;height:1.5pt" o:hralign="center" o:hrstd="t" o:hr="t" fillcolor="#a0a0a0" stroked="f"/>
      </w:pict>
    </w:r>
  </w:p>
  <w:p w14:paraId="6A70BB89" w14:textId="156C4819" w:rsidR="009B6E62" w:rsidRPr="003E4064" w:rsidRDefault="009B6E62" w:rsidP="009B6E62">
    <w:pPr>
      <w:pStyle w:val="Footer"/>
      <w:tabs>
        <w:tab w:val="clear" w:pos="8640"/>
        <w:tab w:val="right" w:pos="9900"/>
      </w:tabs>
      <w:rPr>
        <w:rFonts w:cs="Arial"/>
        <w:sz w:val="18"/>
        <w:szCs w:val="18"/>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Exhibit </w:t>
    </w:r>
    <w:r w:rsidR="002B248E">
      <w:rPr>
        <w:rStyle w:val="PageNumber"/>
        <w:rFonts w:cs="Arial"/>
        <w:sz w:val="18"/>
        <w:szCs w:val="18"/>
      </w:rPr>
      <w:t>C</w:t>
    </w:r>
    <w:r>
      <w:rPr>
        <w:rStyle w:val="PageNumber"/>
        <w:rFonts w:cs="Arial"/>
        <w:sz w:val="18"/>
        <w:szCs w:val="18"/>
      </w:rPr>
      <w:t xml:space="preserve"> – </w:t>
    </w:r>
    <w:r w:rsidR="002B248E">
      <w:rPr>
        <w:rStyle w:val="PageNumber"/>
        <w:rFonts w:cs="Arial"/>
        <w:sz w:val="18"/>
        <w:szCs w:val="18"/>
      </w:rPr>
      <w:t>Subcontractor Utilization Statement</w:t>
    </w:r>
    <w:r>
      <w:rPr>
        <w:rStyle w:val="PageNumber"/>
        <w:rFonts w:cs="Arial"/>
        <w:sz w:val="18"/>
        <w:szCs w:val="18"/>
      </w:rPr>
      <w:t xml:space="preserve"> </w:t>
    </w:r>
    <w:r>
      <w:rPr>
        <w:rStyle w:val="PageNumber"/>
        <w:rFonts w:cs="Arial"/>
        <w:sz w:val="18"/>
        <w:szCs w:val="18"/>
      </w:rPr>
      <w:tab/>
    </w:r>
    <w:r w:rsidRPr="00DC3AF4">
      <w:rPr>
        <w:rStyle w:val="PageNumber"/>
        <w:rFonts w:cs="Arial"/>
        <w:sz w:val="18"/>
        <w:szCs w:val="18"/>
      </w:rPr>
      <w:t xml:space="preserve">Page </w:t>
    </w:r>
    <w:r w:rsidRPr="00DC3AF4">
      <w:rPr>
        <w:rStyle w:val="PageNumber"/>
        <w:rFonts w:cs="Arial"/>
        <w:b/>
        <w:bCs/>
        <w:sz w:val="18"/>
        <w:szCs w:val="18"/>
      </w:rPr>
      <w:fldChar w:fldCharType="begin"/>
    </w:r>
    <w:r w:rsidRPr="00DC3AF4">
      <w:rPr>
        <w:rStyle w:val="PageNumber"/>
        <w:rFonts w:cs="Arial"/>
        <w:b/>
        <w:bCs/>
        <w:sz w:val="18"/>
        <w:szCs w:val="18"/>
      </w:rPr>
      <w:instrText xml:space="preserve"> PAGE  \* Arabic  \* MERGEFORMAT </w:instrText>
    </w:r>
    <w:r w:rsidRPr="00DC3AF4">
      <w:rPr>
        <w:rStyle w:val="PageNumber"/>
        <w:rFonts w:cs="Arial"/>
        <w:b/>
        <w:bCs/>
        <w:sz w:val="18"/>
        <w:szCs w:val="18"/>
      </w:rPr>
      <w:fldChar w:fldCharType="separate"/>
    </w:r>
    <w:r>
      <w:rPr>
        <w:rStyle w:val="PageNumber"/>
        <w:rFonts w:cs="Arial"/>
        <w:b/>
        <w:bCs/>
        <w:sz w:val="18"/>
        <w:szCs w:val="18"/>
      </w:rPr>
      <w:t>1</w:t>
    </w:r>
    <w:r w:rsidRPr="00DC3AF4">
      <w:rPr>
        <w:rStyle w:val="PageNumber"/>
        <w:rFonts w:cs="Arial"/>
        <w:b/>
        <w:bCs/>
        <w:sz w:val="18"/>
        <w:szCs w:val="18"/>
      </w:rPr>
      <w:fldChar w:fldCharType="end"/>
    </w:r>
    <w:r w:rsidRPr="00DC3AF4">
      <w:rPr>
        <w:rStyle w:val="PageNumber"/>
        <w:rFonts w:cs="Arial"/>
        <w:sz w:val="18"/>
        <w:szCs w:val="18"/>
      </w:rPr>
      <w:t xml:space="preserve"> of </w:t>
    </w:r>
    <w:r>
      <w:rPr>
        <w:rStyle w:val="PageNumber"/>
        <w:rFonts w:cs="Arial"/>
        <w:b/>
        <w:bCs/>
        <w:sz w:val="18"/>
        <w:szCs w:val="18"/>
      </w:rPr>
      <w:t>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F348" w14:textId="77777777" w:rsidR="005865AF" w:rsidRDefault="005865AF" w:rsidP="005865AF">
    <w:pPr>
      <w:pStyle w:val="Footer"/>
      <w:tabs>
        <w:tab w:val="clear" w:pos="8640"/>
        <w:tab w:val="right" w:pos="9900"/>
      </w:tabs>
      <w:rPr>
        <w:rStyle w:val="PageNumber"/>
        <w:rFonts w:cs="Arial"/>
        <w:sz w:val="18"/>
        <w:szCs w:val="18"/>
      </w:rPr>
    </w:pPr>
    <w:r>
      <w:rPr>
        <w:rStyle w:val="PageNumber"/>
        <w:rFonts w:cs="Arial"/>
        <w:sz w:val="18"/>
        <w:szCs w:val="18"/>
      </w:rPr>
      <w:pict w14:anchorId="5EBD5E6A">
        <v:rect id="_x0000_i1330" style="width:0;height:1.5pt" o:hralign="center" o:hrstd="t" o:hr="t" fillcolor="#a0a0a0" stroked="f"/>
      </w:pict>
    </w:r>
  </w:p>
  <w:p w14:paraId="0E10E4C8" w14:textId="77777777" w:rsidR="005865AF" w:rsidRPr="003E4064" w:rsidRDefault="005865AF" w:rsidP="005865AF">
    <w:pPr>
      <w:pStyle w:val="Footer"/>
      <w:tabs>
        <w:tab w:val="clear" w:pos="8640"/>
        <w:tab w:val="right" w:pos="9900"/>
      </w:tabs>
      <w:rPr>
        <w:rFonts w:cs="Arial"/>
        <w:sz w:val="18"/>
        <w:szCs w:val="18"/>
      </w:rPr>
    </w:pPr>
    <w:r>
      <w:rPr>
        <w:rStyle w:val="PageNumber"/>
        <w:rFonts w:cs="Arial"/>
        <w:sz w:val="18"/>
        <w:szCs w:val="18"/>
      </w:rPr>
      <w:t>RFQQ HBE 19-001</w:t>
    </w:r>
    <w:r w:rsidRPr="003E4064">
      <w:rPr>
        <w:rStyle w:val="PageNumber"/>
        <w:rFonts w:cs="Arial"/>
        <w:sz w:val="18"/>
        <w:szCs w:val="18"/>
      </w:rPr>
      <w:tab/>
    </w:r>
    <w:r>
      <w:rPr>
        <w:rStyle w:val="PageNumber"/>
        <w:rFonts w:cs="Arial"/>
        <w:sz w:val="18"/>
        <w:szCs w:val="18"/>
      </w:rPr>
      <w:t xml:space="preserve">                  Exhibit D – Sample Contract </w:t>
    </w:r>
    <w:r>
      <w:rPr>
        <w:rStyle w:val="PageNumber"/>
        <w:rFonts w:cs="Arial"/>
        <w:sz w:val="18"/>
        <w:szCs w:val="18"/>
      </w:rPr>
      <w:tab/>
    </w:r>
    <w:r w:rsidRPr="00DC3AF4">
      <w:rPr>
        <w:rStyle w:val="PageNumber"/>
        <w:rFonts w:cs="Arial"/>
        <w:sz w:val="18"/>
        <w:szCs w:val="18"/>
      </w:rPr>
      <w:t xml:space="preserve">Page </w:t>
    </w:r>
    <w:r w:rsidRPr="00DC3AF4">
      <w:rPr>
        <w:rStyle w:val="PageNumber"/>
        <w:rFonts w:cs="Arial"/>
        <w:b/>
        <w:bCs/>
        <w:sz w:val="18"/>
        <w:szCs w:val="18"/>
      </w:rPr>
      <w:fldChar w:fldCharType="begin"/>
    </w:r>
    <w:r w:rsidRPr="00DC3AF4">
      <w:rPr>
        <w:rStyle w:val="PageNumber"/>
        <w:rFonts w:cs="Arial"/>
        <w:b/>
        <w:bCs/>
        <w:sz w:val="18"/>
        <w:szCs w:val="18"/>
      </w:rPr>
      <w:instrText xml:space="preserve"> PAGE  \* Arabic  \* MERGEFORMAT </w:instrText>
    </w:r>
    <w:r w:rsidRPr="00DC3AF4">
      <w:rPr>
        <w:rStyle w:val="PageNumber"/>
        <w:rFonts w:cs="Arial"/>
        <w:b/>
        <w:bCs/>
        <w:sz w:val="18"/>
        <w:szCs w:val="18"/>
      </w:rPr>
      <w:fldChar w:fldCharType="separate"/>
    </w:r>
    <w:r>
      <w:rPr>
        <w:rStyle w:val="PageNumber"/>
        <w:rFonts w:cs="Arial"/>
        <w:b/>
        <w:bCs/>
        <w:sz w:val="18"/>
        <w:szCs w:val="18"/>
      </w:rPr>
      <w:t>1</w:t>
    </w:r>
    <w:r w:rsidRPr="00DC3AF4">
      <w:rPr>
        <w:rStyle w:val="PageNumber"/>
        <w:rFonts w:cs="Arial"/>
        <w:b/>
        <w:bCs/>
        <w:sz w:val="18"/>
        <w:szCs w:val="18"/>
      </w:rPr>
      <w:fldChar w:fldCharType="end"/>
    </w:r>
    <w:r w:rsidRPr="00DC3AF4">
      <w:rPr>
        <w:rStyle w:val="PageNumber"/>
        <w:rFonts w:cs="Arial"/>
        <w:sz w:val="18"/>
        <w:szCs w:val="18"/>
      </w:rPr>
      <w:t xml:space="preserve"> of </w:t>
    </w:r>
    <w:r>
      <w:rPr>
        <w:rStyle w:val="PageNumber"/>
        <w:rFonts w:cs="Arial"/>
        <w:b/>
        <w:bCs/>
        <w:sz w:val="18"/>
        <w:szCs w:val="18"/>
      </w:rP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083A" w14:textId="77777777" w:rsidR="005865AF" w:rsidRDefault="005865AF">
      <w:r>
        <w:separator/>
      </w:r>
    </w:p>
  </w:footnote>
  <w:footnote w:type="continuationSeparator" w:id="0">
    <w:p w14:paraId="19C2605F" w14:textId="77777777" w:rsidR="005865AF" w:rsidRDefault="0058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5A1F7" w14:textId="77777777" w:rsidR="005865AF" w:rsidRDefault="005865AF" w:rsidP="00995A42">
    <w:pPr>
      <w:pStyle w:val="Header"/>
      <w:jc w:val="center"/>
    </w:pPr>
    <w:r>
      <w:rPr>
        <w:noProof/>
      </w:rPr>
      <w:drawing>
        <wp:inline distT="0" distB="0" distL="0" distR="0" wp14:anchorId="441A4267" wp14:editId="3E723CD0">
          <wp:extent cx="2724150" cy="867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_Healthplanfinder_RGB.png"/>
                  <pic:cNvPicPr/>
                </pic:nvPicPr>
                <pic:blipFill>
                  <a:blip r:embed="rId1">
                    <a:extLst>
                      <a:ext uri="{28A0092B-C50C-407E-A947-70E740481C1C}">
                        <a14:useLocalDpi xmlns:a14="http://schemas.microsoft.com/office/drawing/2010/main" val="0"/>
                      </a:ext>
                    </a:extLst>
                  </a:blip>
                  <a:stretch>
                    <a:fillRect/>
                  </a:stretch>
                </pic:blipFill>
                <pic:spPr>
                  <a:xfrm>
                    <a:off x="0" y="0"/>
                    <a:ext cx="2731424" cy="870062"/>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014BA" w14:textId="77777777" w:rsidR="005865AF" w:rsidRDefault="005865AF">
    <w:pPr>
      <w:pStyle w:val="Header"/>
    </w:pPr>
    <w:r>
      <w:rPr>
        <w:noProof/>
      </w:rPr>
      <w:pict w14:anchorId="74556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7" o:spid="_x0000_s73866" type="#_x0000_t136" style="position:absolute;margin-left:0;margin-top:0;width:544.75pt;height:155.65pt;rotation:315;z-index:-25165619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p w14:paraId="6A580786" w14:textId="77777777" w:rsidR="005865AF" w:rsidRDefault="005865A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F396" w14:textId="77777777" w:rsidR="005865AF" w:rsidRDefault="005865AF">
    <w:pPr>
      <w:pStyle w:val="Header"/>
    </w:pPr>
    <w:r>
      <w:rPr>
        <w:noProof/>
      </w:rPr>
      <w:pict w14:anchorId="0A958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5" o:spid="_x0000_s73864" type="#_x0000_t136" style="position:absolute;margin-left:0;margin-top:0;width:544.75pt;height:155.6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B56D" w14:textId="77777777" w:rsidR="005865AF" w:rsidRDefault="005865AF">
    <w:pPr>
      <w:pStyle w:val="Header"/>
    </w:pPr>
    <w:r>
      <w:rPr>
        <w:noProof/>
      </w:rPr>
      <w:pict w14:anchorId="25ED5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9" o:spid="_x0000_s73868" type="#_x0000_t136" style="position:absolute;margin-left:0;margin-top:0;width:544.75pt;height:155.65pt;rotation:315;z-index:-25165414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87E9B" w14:textId="77777777" w:rsidR="005865AF" w:rsidRDefault="005865AF">
    <w:pPr>
      <w:pStyle w:val="Header"/>
    </w:pPr>
    <w:r>
      <w:rPr>
        <w:noProof/>
      </w:rPr>
      <w:pict w14:anchorId="1D6C4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0" o:spid="_x0000_s73869" type="#_x0000_t136" style="position:absolute;margin-left:0;margin-top:0;width:544.75pt;height:155.65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C74E" w14:textId="77777777" w:rsidR="005865AF" w:rsidRDefault="005865AF">
    <w:pPr>
      <w:pStyle w:val="Header"/>
    </w:pPr>
    <w:r>
      <w:rPr>
        <w:noProof/>
      </w:rPr>
      <w:pict w14:anchorId="5D0CD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8" o:spid="_x0000_s73867" type="#_x0000_t136" style="position:absolute;margin-left:0;margin-top:0;width:544.75pt;height:155.6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9CFCC" w14:textId="77777777" w:rsidR="005865AF" w:rsidRDefault="005865AF">
    <w:pPr>
      <w:pStyle w:val="Header"/>
    </w:pPr>
    <w:r>
      <w:rPr>
        <w:noProof/>
      </w:rPr>
      <w:pict w14:anchorId="51A69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2" o:spid="_x0000_s73871" type="#_x0000_t136" style="position:absolute;margin-left:0;margin-top:0;width:544.75pt;height:155.65pt;rotation:315;z-index:-25165107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FFD39" w14:textId="77777777" w:rsidR="005865AF" w:rsidRDefault="005865AF">
    <w:pPr>
      <w:pStyle w:val="Header"/>
    </w:pPr>
    <w:r>
      <w:rPr>
        <w:noProof/>
      </w:rPr>
      <w:pict w14:anchorId="7F917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3" o:spid="_x0000_s73872" type="#_x0000_t136" style="position:absolute;margin-left:0;margin-top:0;width:544.75pt;height:155.65pt;rotation:315;z-index:-25165004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29D8" w14:textId="77777777" w:rsidR="005865AF" w:rsidRDefault="005865AF">
    <w:pPr>
      <w:pStyle w:val="Header"/>
    </w:pPr>
    <w:r>
      <w:rPr>
        <w:noProof/>
      </w:rPr>
      <w:pict w14:anchorId="09F77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1" o:spid="_x0000_s73870" type="#_x0000_t136" style="position:absolute;margin-left:0;margin-top:0;width:544.75pt;height:155.65pt;rotation:315;z-index:-25165209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AB1D6" w14:textId="77777777" w:rsidR="005865AF" w:rsidRDefault="005865AF">
    <w:pPr>
      <w:pStyle w:val="Header"/>
    </w:pPr>
    <w:r>
      <w:rPr>
        <w:noProof/>
      </w:rPr>
      <w:pict w14:anchorId="75EE1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5" o:spid="_x0000_s73874" type="#_x0000_t136" style="position:absolute;margin-left:0;margin-top:0;width:544.75pt;height:155.65pt;rotation:315;z-index:-25164800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E340" w14:textId="77777777" w:rsidR="005865AF" w:rsidRDefault="005865AF">
    <w:pPr>
      <w:pStyle w:val="Header"/>
    </w:pPr>
    <w:r>
      <w:rPr>
        <w:noProof/>
      </w:rPr>
      <w:pict w14:anchorId="4A867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6" o:spid="_x0000_s73875" type="#_x0000_t136" style="position:absolute;margin-left:0;margin-top:0;width:544.75pt;height:155.65pt;rotation:315;z-index:-25164697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F1BB" w14:textId="28583AD8" w:rsidR="005865AF" w:rsidRPr="00895A70" w:rsidRDefault="005865AF" w:rsidP="001473DF">
    <w:pPr>
      <w:pStyle w:val="Header"/>
      <w:jc w:val="center"/>
    </w:pPr>
    <w:r>
      <w:rPr>
        <w:noProof/>
      </w:rPr>
      <w:drawing>
        <wp:anchor distT="0" distB="0" distL="114300" distR="114300" simplePos="0" relativeHeight="251645952" behindDoc="0" locked="0" layoutInCell="1" allowOverlap="1" wp14:anchorId="26541F7E" wp14:editId="46182BE1">
          <wp:simplePos x="0" y="0"/>
          <wp:positionH relativeFrom="margin">
            <wp:align>center</wp:align>
          </wp:positionH>
          <wp:positionV relativeFrom="paragraph">
            <wp:posOffset>-323850</wp:posOffset>
          </wp:positionV>
          <wp:extent cx="3438525" cy="1000125"/>
          <wp:effectExtent l="0" t="0" r="9525" b="9525"/>
          <wp:wrapNone/>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E34F3" w14:textId="77777777" w:rsidR="005865AF" w:rsidRDefault="005865AF" w:rsidP="001473DF">
    <w:pPr>
      <w:pStyle w:val="Header"/>
    </w:pPr>
  </w:p>
  <w:p w14:paraId="07CB8904" w14:textId="5BD63DB8" w:rsidR="005865AF" w:rsidRDefault="005865AF">
    <w:pPr>
      <w:pStyle w:val="Header"/>
    </w:pPr>
  </w:p>
  <w:p w14:paraId="450AA019" w14:textId="77777777" w:rsidR="005865AF" w:rsidRDefault="005865A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1E95" w14:textId="1200DE73" w:rsidR="005865AF" w:rsidRDefault="005865AF">
    <w:pPr>
      <w:pStyle w:val="Header"/>
    </w:pPr>
    <w:r>
      <w:rPr>
        <w:noProof/>
      </w:rPr>
      <w:pict w14:anchorId="234DD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4" o:spid="_x0000_s73873" type="#_x0000_t136" style="position:absolute;margin-left:0;margin-top:0;width:544.75pt;height:155.65pt;rotation:315;z-index:-25164902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9B83" w14:textId="77777777" w:rsidR="005865AF" w:rsidRDefault="005865AF">
    <w:pPr>
      <w:pStyle w:val="Header"/>
    </w:pPr>
    <w:r>
      <w:rPr>
        <w:noProof/>
      </w:rPr>
      <w:pict w14:anchorId="04D9E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8" o:spid="_x0000_s73877" type="#_x0000_t136" style="position:absolute;margin-left:0;margin-top:0;width:544.75pt;height:155.65pt;rotation:315;z-index:-25166438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8D91" w14:textId="77777777" w:rsidR="005865AF" w:rsidRPr="00895A70" w:rsidRDefault="005865AF" w:rsidP="00791F47">
    <w:pPr>
      <w:pStyle w:val="Header"/>
      <w:jc w:val="center"/>
    </w:pPr>
    <w:r>
      <w:rPr>
        <w:noProof/>
      </w:rPr>
      <w:pict w14:anchorId="37534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9" o:spid="_x0000_s73878" type="#_x0000_t136" style="position:absolute;left:0;text-align:left;margin-left:0;margin-top:0;width:544.75pt;height:155.65pt;rotation:315;z-index:-2516623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Pr>
        <w:noProof/>
      </w:rPr>
      <w:drawing>
        <wp:anchor distT="0" distB="0" distL="114300" distR="114300" simplePos="0" relativeHeight="251648000" behindDoc="0" locked="0" layoutInCell="1" allowOverlap="1" wp14:anchorId="6A343FB1" wp14:editId="717C520C">
          <wp:simplePos x="0" y="0"/>
          <wp:positionH relativeFrom="margin">
            <wp:align>center</wp:align>
          </wp:positionH>
          <wp:positionV relativeFrom="paragraph">
            <wp:posOffset>-323850</wp:posOffset>
          </wp:positionV>
          <wp:extent cx="3438525" cy="1000125"/>
          <wp:effectExtent l="0" t="0" r="9525" b="9525"/>
          <wp:wrapNone/>
          <wp:docPr id="6" name="Picture 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8C640" w14:textId="77777777" w:rsidR="005865AF" w:rsidRDefault="005865A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7CE49" w14:textId="77777777" w:rsidR="005865AF" w:rsidRDefault="005865AF">
    <w:pPr>
      <w:pStyle w:val="Header"/>
    </w:pPr>
    <w:r>
      <w:rPr>
        <w:noProof/>
      </w:rPr>
      <w:pict w14:anchorId="0FFDB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27" o:spid="_x0000_s73876" type="#_x0000_t136" style="position:absolute;margin-left:0;margin-top:0;width:544.75pt;height:155.65pt;rotation:315;z-index:-2516664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1A4A" w14:textId="77777777" w:rsidR="005865AF" w:rsidRDefault="005865AF">
    <w:pPr>
      <w:pStyle w:val="Header"/>
    </w:pPr>
    <w:r>
      <w:rPr>
        <w:noProof/>
      </w:rPr>
      <w:pict w14:anchorId="2FA86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0" o:spid="_x0000_s73859" type="#_x0000_t136" style="position:absolute;margin-left:0;margin-top:0;width:544.75pt;height:155.65pt;rotation:315;z-index:-25166540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5F68D" w14:textId="77777777" w:rsidR="005865AF" w:rsidRDefault="005865AF">
    <w:pPr>
      <w:pStyle w:val="Header"/>
    </w:pPr>
    <w:r>
      <w:rPr>
        <w:noProof/>
      </w:rPr>
      <w:pict w14:anchorId="6B53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1" o:spid="_x0000_s73860" type="#_x0000_t136" style="position:absolute;margin-left:0;margin-top:0;width:544.75pt;height:155.65pt;rotation:315;z-index:-25166336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59C89" w14:textId="77777777" w:rsidR="005865AF" w:rsidRPr="00895A70" w:rsidRDefault="005865AF" w:rsidP="00791F47">
    <w:pPr>
      <w:pStyle w:val="Header"/>
      <w:jc w:val="center"/>
    </w:pPr>
    <w:r>
      <w:rPr>
        <w:noProof/>
      </w:rPr>
      <w:pict w14:anchorId="71453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09" o:spid="_x0000_s73858" type="#_x0000_t136" style="position:absolute;left:0;text-align:left;margin-left:0;margin-top:0;width:544.75pt;height:155.65pt;rotation:315;z-index:-25166745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Pr>
        <w:noProof/>
      </w:rPr>
      <w:drawing>
        <wp:anchor distT="0" distB="0" distL="114300" distR="114300" simplePos="0" relativeHeight="251646976" behindDoc="0" locked="0" layoutInCell="1" allowOverlap="1" wp14:anchorId="2AA008B3" wp14:editId="587A8222">
          <wp:simplePos x="0" y="0"/>
          <wp:positionH relativeFrom="margin">
            <wp:align>center</wp:align>
          </wp:positionH>
          <wp:positionV relativeFrom="paragraph">
            <wp:posOffset>-323850</wp:posOffset>
          </wp:positionV>
          <wp:extent cx="3438525" cy="1000125"/>
          <wp:effectExtent l="0" t="0" r="9525" b="9525"/>
          <wp:wrapNone/>
          <wp:docPr id="48" name="Picture 48"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31061" w14:textId="77777777" w:rsidR="005865AF" w:rsidRDefault="005865AF">
    <w:pPr>
      <w:pStyle w:val="Header"/>
    </w:pPr>
  </w:p>
  <w:p w14:paraId="15584690" w14:textId="77777777" w:rsidR="005865AF" w:rsidRDefault="005865AF">
    <w:pPr>
      <w:pStyle w:val="Header"/>
    </w:pPr>
  </w:p>
  <w:p w14:paraId="7697B64F" w14:textId="77777777" w:rsidR="005865AF" w:rsidRDefault="005865AF">
    <w:pPr>
      <w:pStyle w:val="Header"/>
    </w:pPr>
  </w:p>
  <w:p w14:paraId="3539F726" w14:textId="77777777" w:rsidR="005865AF" w:rsidRDefault="005865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C016C" w14:textId="77777777" w:rsidR="005865AF" w:rsidRDefault="005865AF">
    <w:pPr>
      <w:pStyle w:val="Header"/>
    </w:pPr>
    <w:r>
      <w:rPr>
        <w:noProof/>
      </w:rPr>
      <w:pict w14:anchorId="07FEA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3" o:spid="_x0000_s73862" type="#_x0000_t136" style="position:absolute;margin-left:0;margin-top:0;width:544.75pt;height:155.65pt;rotation:315;z-index:-25166028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F9134" w14:textId="77777777" w:rsidR="005865AF" w:rsidRDefault="005865AF">
    <w:r>
      <w:rPr>
        <w:noProof/>
      </w:rPr>
      <w:pict w14:anchorId="4ECF4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4" o:spid="_x0000_s73863" type="#_x0000_t136" style="position:absolute;margin-left:0;margin-top:0;width:544.75pt;height:155.65pt;rotation:315;z-index:-25165926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p w14:paraId="11624CA3" w14:textId="77777777" w:rsidR="005865AF" w:rsidRDefault="005865A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A5C8" w14:textId="77777777" w:rsidR="005865AF" w:rsidRDefault="005865AF">
    <w:pPr>
      <w:pStyle w:val="Header"/>
    </w:pPr>
    <w:r>
      <w:rPr>
        <w:noProof/>
      </w:rPr>
      <w:pict w14:anchorId="01C44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2" o:spid="_x0000_s73861" type="#_x0000_t136" style="position:absolute;margin-left:0;margin-top:0;width:544.75pt;height:155.65pt;rotation:315;z-index:-25166131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6DFB" w14:textId="77777777" w:rsidR="005865AF" w:rsidRDefault="005865AF">
    <w:pPr>
      <w:pStyle w:val="Header"/>
    </w:pPr>
    <w:r>
      <w:rPr>
        <w:noProof/>
      </w:rPr>
      <w:pict w14:anchorId="62FF3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61616" o:spid="_x0000_s73865" type="#_x0000_t136" style="position:absolute;margin-left:0;margin-top:0;width:544.75pt;height:155.6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0FA1CCE"/>
    <w:multiLevelType w:val="hybridMultilevel"/>
    <w:tmpl w:val="2B1E8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D55E7"/>
    <w:multiLevelType w:val="hybridMultilevel"/>
    <w:tmpl w:val="8F68F7A2"/>
    <w:lvl w:ilvl="0" w:tplc="E80218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AF24C8"/>
    <w:multiLevelType w:val="hybridMultilevel"/>
    <w:tmpl w:val="02CEE136"/>
    <w:lvl w:ilvl="0" w:tplc="5EC29E16">
      <w:start w:val="1"/>
      <w:numFmt w:val="lowerLetter"/>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3C2A48"/>
    <w:multiLevelType w:val="hybridMultilevel"/>
    <w:tmpl w:val="3E606B70"/>
    <w:lvl w:ilvl="0" w:tplc="B1D4AFA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16CFB"/>
    <w:multiLevelType w:val="hybridMultilevel"/>
    <w:tmpl w:val="4DEE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E65F3"/>
    <w:multiLevelType w:val="multilevel"/>
    <w:tmpl w:val="D38EA590"/>
    <w:styleLink w:val="Style1"/>
    <w:lvl w:ilvl="0">
      <w:start w:val="1"/>
      <w:numFmt w:val="decimal"/>
      <w:lvlText w:val="%1"/>
      <w:lvlJc w:val="left"/>
      <w:pPr>
        <w:ind w:left="1872" w:hanging="432"/>
      </w:pPr>
      <w:rPr>
        <w:rFonts w:hint="default"/>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7" w15:restartNumberingAfterBreak="0">
    <w:nsid w:val="0E766951"/>
    <w:multiLevelType w:val="hybridMultilevel"/>
    <w:tmpl w:val="82A21B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3E526D"/>
    <w:multiLevelType w:val="hybridMultilevel"/>
    <w:tmpl w:val="E0A49C7E"/>
    <w:lvl w:ilvl="0" w:tplc="3CB2CD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C343F9"/>
    <w:multiLevelType w:val="hybridMultilevel"/>
    <w:tmpl w:val="C46C131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16E17101"/>
    <w:multiLevelType w:val="hybridMultilevel"/>
    <w:tmpl w:val="5E9CFAE0"/>
    <w:lvl w:ilvl="0" w:tplc="02000904">
      <w:start w:val="1"/>
      <w:numFmt w:val="decimal"/>
      <w:lvlText w:val="%1."/>
      <w:lvlJc w:val="left"/>
      <w:pPr>
        <w:ind w:left="144" w:hanging="360"/>
      </w:p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1" w15:restartNumberingAfterBreak="0">
    <w:nsid w:val="18AB0F47"/>
    <w:multiLevelType w:val="hybridMultilevel"/>
    <w:tmpl w:val="D9AE7A8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4351DB"/>
    <w:multiLevelType w:val="hybridMultilevel"/>
    <w:tmpl w:val="18C0ECC2"/>
    <w:lvl w:ilvl="0" w:tplc="80FA731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0637D"/>
    <w:multiLevelType w:val="multilevel"/>
    <w:tmpl w:val="E38C0F92"/>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A8179D4"/>
    <w:multiLevelType w:val="hybridMultilevel"/>
    <w:tmpl w:val="C46C131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21852606"/>
    <w:multiLevelType w:val="hybridMultilevel"/>
    <w:tmpl w:val="DF683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61CCC"/>
    <w:multiLevelType w:val="multilevel"/>
    <w:tmpl w:val="06F2DD16"/>
    <w:lvl w:ilvl="0">
      <w:start w:val="1"/>
      <w:numFmt w:val="decimal"/>
      <w:lvlText w:val="%1."/>
      <w:lvlJc w:val="left"/>
      <w:pPr>
        <w:ind w:left="360" w:hanging="360"/>
      </w:pPr>
    </w:lvl>
    <w:lvl w:ilvl="1">
      <w:start w:val="1"/>
      <w:numFmt w:val="upperLetter"/>
      <w:lvlText w:val="%2."/>
      <w:lvlJc w:val="left"/>
      <w:pPr>
        <w:ind w:left="792" w:hanging="432"/>
      </w:pPr>
      <w:rPr>
        <w:b w:val="0"/>
      </w:rPr>
    </w:lvl>
    <w:lvl w:ilvl="2">
      <w:start w:val="1"/>
      <w:numFmt w:val="decimal"/>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354AED"/>
    <w:multiLevelType w:val="hybridMultilevel"/>
    <w:tmpl w:val="6576E9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A4264E1"/>
    <w:multiLevelType w:val="multilevel"/>
    <w:tmpl w:val="E8D244BC"/>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0A678E"/>
    <w:multiLevelType w:val="hybridMultilevel"/>
    <w:tmpl w:val="6BF6484A"/>
    <w:lvl w:ilvl="0" w:tplc="DF54569E">
      <w:start w:val="1"/>
      <w:numFmt w:val="upperLetter"/>
      <w:lvlText w:val="%1."/>
      <w:lvlJc w:val="left"/>
      <w:pPr>
        <w:tabs>
          <w:tab w:val="num" w:pos="360"/>
        </w:tabs>
        <w:ind w:left="360" w:hanging="360"/>
      </w:pPr>
      <w:rPr>
        <w:rFonts w:hint="default"/>
      </w:rPr>
    </w:lvl>
    <w:lvl w:ilvl="1" w:tplc="A9E8980E">
      <w:start w:val="1"/>
      <w:numFmt w:val="decimal"/>
      <w:pStyle w:val="1"/>
      <w:lvlText w:val="%2."/>
      <w:lvlJc w:val="left"/>
      <w:pPr>
        <w:tabs>
          <w:tab w:val="num" w:pos="360"/>
        </w:tabs>
        <w:ind w:left="360" w:hanging="360"/>
      </w:pPr>
      <w:rPr>
        <w:rFonts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2E9E21B5"/>
    <w:multiLevelType w:val="hybridMultilevel"/>
    <w:tmpl w:val="D9AE7A8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4726F1"/>
    <w:multiLevelType w:val="hybridMultilevel"/>
    <w:tmpl w:val="45E61D3E"/>
    <w:lvl w:ilvl="0" w:tplc="0409001B">
      <w:start w:val="1"/>
      <w:numFmt w:val="bullet"/>
      <w:lvlText w:val=""/>
      <w:lvlJc w:val="left"/>
      <w:pPr>
        <w:ind w:left="2520" w:hanging="360"/>
      </w:pPr>
      <w:rPr>
        <w:rFonts w:ascii="Wingdings" w:hAnsi="Wingding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49151C2"/>
    <w:multiLevelType w:val="multilevel"/>
    <w:tmpl w:val="D09213D6"/>
    <w:lvl w:ilvl="0">
      <w:start w:val="1"/>
      <w:numFmt w:val="decimal"/>
      <w:lvlText w:val="%1."/>
      <w:lvlJc w:val="left"/>
      <w:pPr>
        <w:ind w:left="360" w:hanging="360"/>
      </w:pPr>
      <w:rPr>
        <w:b/>
      </w:rPr>
    </w:lvl>
    <w:lvl w:ilvl="1">
      <w:start w:val="1"/>
      <w:numFmt w:val="decimal"/>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A64F54"/>
    <w:multiLevelType w:val="multilevel"/>
    <w:tmpl w:val="40FEA256"/>
    <w:styleLink w:val="Style2"/>
    <w:lvl w:ilvl="0">
      <w:start w:val="4"/>
      <w:numFmt w:val="decimal"/>
      <w:lvlText w:val="%1"/>
      <w:lvlJc w:val="left"/>
      <w:pPr>
        <w:ind w:left="2142" w:hanging="432"/>
      </w:pPr>
      <w:rPr>
        <w:rFonts w:hint="default"/>
      </w:rPr>
    </w:lvl>
    <w:lvl w:ilvl="1">
      <w:start w:val="1"/>
      <w:numFmt w:val="decimal"/>
      <w:lvlText w:val="%1.%2"/>
      <w:lvlJc w:val="left"/>
      <w:pPr>
        <w:ind w:left="2286" w:hanging="576"/>
      </w:pPr>
      <w:rPr>
        <w:rFonts w:hint="default"/>
      </w:rPr>
    </w:lvl>
    <w:lvl w:ilvl="2">
      <w:start w:val="4"/>
      <w:numFmt w:val="decimal"/>
      <w:lvlText w:val="%1.%2.%3"/>
      <w:lvlJc w:val="left"/>
      <w:pPr>
        <w:ind w:left="2430" w:hanging="720"/>
      </w:pPr>
      <w:rPr>
        <w:rFonts w:hint="default"/>
      </w:rPr>
    </w:lvl>
    <w:lvl w:ilvl="3">
      <w:start w:val="1"/>
      <w:numFmt w:val="decimal"/>
      <w:lvlText w:val="%1.%2.%3.%4"/>
      <w:lvlJc w:val="left"/>
      <w:pPr>
        <w:ind w:left="2574" w:hanging="864"/>
      </w:pPr>
      <w:rPr>
        <w:rFonts w:hint="default"/>
      </w:rPr>
    </w:lvl>
    <w:lvl w:ilvl="4">
      <w:start w:val="1"/>
      <w:numFmt w:val="decimal"/>
      <w:lvlText w:val="%1.%2.%3.%4.%5"/>
      <w:lvlJc w:val="left"/>
      <w:pPr>
        <w:ind w:left="2718" w:hanging="1008"/>
      </w:pPr>
      <w:rPr>
        <w:rFonts w:hint="default"/>
      </w:rPr>
    </w:lvl>
    <w:lvl w:ilvl="5">
      <w:start w:val="1"/>
      <w:numFmt w:val="decimal"/>
      <w:lvlText w:val="%1.%2.%3.%4.%5.%6"/>
      <w:lvlJc w:val="left"/>
      <w:pPr>
        <w:ind w:left="2862" w:hanging="1152"/>
      </w:pPr>
      <w:rPr>
        <w:rFonts w:hint="default"/>
      </w:rPr>
    </w:lvl>
    <w:lvl w:ilvl="6">
      <w:start w:val="1"/>
      <w:numFmt w:val="decimal"/>
      <w:lvlText w:val="%1.%2.%3.%4.%5.%6.%7"/>
      <w:lvlJc w:val="left"/>
      <w:pPr>
        <w:ind w:left="3006" w:hanging="1296"/>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294" w:hanging="1584"/>
      </w:pPr>
      <w:rPr>
        <w:rFonts w:hint="default"/>
      </w:rPr>
    </w:lvl>
  </w:abstractNum>
  <w:abstractNum w:abstractNumId="24" w15:restartNumberingAfterBreak="0">
    <w:nsid w:val="36D70EBA"/>
    <w:multiLevelType w:val="hybridMultilevel"/>
    <w:tmpl w:val="2ADCC81E"/>
    <w:lvl w:ilvl="0" w:tplc="B6FA3F30">
      <w:start w:val="1"/>
      <w:numFmt w:val="upperLetter"/>
      <w:lvlText w:val="%1."/>
      <w:lvlJc w:val="left"/>
      <w:pPr>
        <w:ind w:left="108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32BEA"/>
    <w:multiLevelType w:val="hybridMultilevel"/>
    <w:tmpl w:val="169A71A8"/>
    <w:lvl w:ilvl="0" w:tplc="89DAEC20">
      <w:start w:val="1"/>
      <w:numFmt w:val="decimal"/>
      <w:lvlText w:val="%1."/>
      <w:lvlJc w:val="left"/>
      <w:pPr>
        <w:tabs>
          <w:tab w:val="num" w:pos="360"/>
        </w:tabs>
        <w:ind w:left="360" w:hanging="360"/>
      </w:pPr>
      <w:rPr>
        <w:rFonts w:hint="default"/>
        <w:b/>
        <w:i w:val="0"/>
      </w:rPr>
    </w:lvl>
    <w:lvl w:ilvl="1" w:tplc="34CCCF3A">
      <w:start w:val="1"/>
      <w:numFmt w:val="lowerLetter"/>
      <w:lvlText w:val="(%2)"/>
      <w:lvlJc w:val="left"/>
      <w:pPr>
        <w:tabs>
          <w:tab w:val="num" w:pos="1080"/>
        </w:tabs>
        <w:ind w:left="1080" w:hanging="360"/>
      </w:pPr>
      <w:rPr>
        <w:rFonts w:hint="default"/>
      </w:rPr>
    </w:lvl>
    <w:lvl w:ilvl="2" w:tplc="AA00511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E9223BF"/>
    <w:multiLevelType w:val="multilevel"/>
    <w:tmpl w:val="FFFFFFFF"/>
    <w:lvl w:ilvl="0">
      <w:start w:val="4"/>
      <w:numFmt w:val="decimal"/>
      <w:pStyle w:val="Heading6"/>
      <w:lvlText w:val="%1"/>
      <w:legacy w:legacy="1" w:legacySpace="120" w:legacyIndent="720"/>
      <w:lvlJc w:val="left"/>
      <w:pPr>
        <w:ind w:left="720" w:hanging="72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27" w15:restartNumberingAfterBreak="0">
    <w:nsid w:val="40E679BE"/>
    <w:multiLevelType w:val="hybridMultilevel"/>
    <w:tmpl w:val="62CC917E"/>
    <w:lvl w:ilvl="0" w:tplc="5F62C8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15C3541"/>
    <w:multiLevelType w:val="hybridMultilevel"/>
    <w:tmpl w:val="6456912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50385F"/>
    <w:multiLevelType w:val="hybridMultilevel"/>
    <w:tmpl w:val="1FFC50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48E70A4F"/>
    <w:multiLevelType w:val="hybridMultilevel"/>
    <w:tmpl w:val="D5A00E08"/>
    <w:lvl w:ilvl="0" w:tplc="CE02970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4443E9"/>
    <w:multiLevelType w:val="hybridMultilevel"/>
    <w:tmpl w:val="013C9BEA"/>
    <w:lvl w:ilvl="0" w:tplc="0409001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E9C0307"/>
    <w:multiLevelType w:val="hybridMultilevel"/>
    <w:tmpl w:val="84C03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5E69E3"/>
    <w:multiLevelType w:val="multilevel"/>
    <w:tmpl w:val="FB8A7878"/>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4" w15:restartNumberingAfterBreak="0">
    <w:nsid w:val="53651400"/>
    <w:multiLevelType w:val="hybridMultilevel"/>
    <w:tmpl w:val="F4C4A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A40BEB"/>
    <w:multiLevelType w:val="multilevel"/>
    <w:tmpl w:val="EFA4F684"/>
    <w:styleLink w:val="Style3"/>
    <w:lvl w:ilvl="0">
      <w:start w:val="4"/>
      <w:numFmt w:val="decimal"/>
      <w:lvlText w:val="%1"/>
      <w:lvlJc w:val="left"/>
      <w:pPr>
        <w:ind w:left="2142" w:hanging="432"/>
      </w:pPr>
      <w:rPr>
        <w:rFonts w:hint="default"/>
      </w:rPr>
    </w:lvl>
    <w:lvl w:ilvl="1">
      <w:start w:val="4"/>
      <w:numFmt w:val="decimal"/>
      <w:lvlText w:val="%1.%2"/>
      <w:lvlJc w:val="left"/>
      <w:pPr>
        <w:ind w:left="2286" w:hanging="576"/>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574" w:hanging="864"/>
      </w:pPr>
      <w:rPr>
        <w:rFonts w:hint="default"/>
      </w:rPr>
    </w:lvl>
    <w:lvl w:ilvl="4">
      <w:start w:val="1"/>
      <w:numFmt w:val="decimal"/>
      <w:lvlText w:val="%1.%2.%3.%4.%5"/>
      <w:lvlJc w:val="left"/>
      <w:pPr>
        <w:ind w:left="2718" w:hanging="1008"/>
      </w:pPr>
      <w:rPr>
        <w:rFonts w:hint="default"/>
      </w:rPr>
    </w:lvl>
    <w:lvl w:ilvl="5">
      <w:start w:val="1"/>
      <w:numFmt w:val="decimal"/>
      <w:lvlText w:val="%1.%2.%3.%4.%5.%6"/>
      <w:lvlJc w:val="left"/>
      <w:pPr>
        <w:ind w:left="2862" w:hanging="1152"/>
      </w:pPr>
      <w:rPr>
        <w:rFonts w:hint="default"/>
      </w:rPr>
    </w:lvl>
    <w:lvl w:ilvl="6">
      <w:start w:val="1"/>
      <w:numFmt w:val="decimal"/>
      <w:lvlText w:val="%1.%2.%3.%4.%5.%6.%7"/>
      <w:lvlJc w:val="left"/>
      <w:pPr>
        <w:ind w:left="3006" w:hanging="1296"/>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294" w:hanging="1584"/>
      </w:pPr>
      <w:rPr>
        <w:rFonts w:hint="default"/>
      </w:rPr>
    </w:lvl>
  </w:abstractNum>
  <w:abstractNum w:abstractNumId="36" w15:restartNumberingAfterBreak="0">
    <w:nsid w:val="58341DCE"/>
    <w:multiLevelType w:val="hybridMultilevel"/>
    <w:tmpl w:val="49163E0C"/>
    <w:lvl w:ilvl="0" w:tplc="A7366D5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092D38"/>
    <w:multiLevelType w:val="hybridMultilevel"/>
    <w:tmpl w:val="7D9A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2A24674">
      <w:numFmt w:val="bullet"/>
      <w:lvlText w:val="-"/>
      <w:lvlJc w:val="left"/>
      <w:pPr>
        <w:ind w:left="4320" w:hanging="360"/>
      </w:pPr>
      <w:rPr>
        <w:rFonts w:ascii="Calibri" w:eastAsia="Times New Roman" w:hAnsi="Calibri" w:cs="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C7345E"/>
    <w:multiLevelType w:val="multilevel"/>
    <w:tmpl w:val="2A0A390A"/>
    <w:lvl w:ilvl="0">
      <w:start w:val="1"/>
      <w:numFmt w:val="decimal"/>
      <w:lvlText w:val="%1."/>
      <w:lvlJc w:val="left"/>
      <w:pPr>
        <w:ind w:left="360" w:hanging="360"/>
      </w:pPr>
      <w:rPr>
        <w:b/>
      </w:rPr>
    </w:lvl>
    <w:lvl w:ilvl="1">
      <w:start w:val="1"/>
      <w:numFmt w:val="upperLetter"/>
      <w:lvlText w:val="%2."/>
      <w:lvlJc w:val="left"/>
      <w:pPr>
        <w:ind w:left="792" w:hanging="432"/>
      </w:pPr>
      <w:rPr>
        <w:b w:val="0"/>
      </w:rPr>
    </w:lvl>
    <w:lvl w:ilvl="2">
      <w:start w:val="1"/>
      <w:numFmt w:val="decimal"/>
      <w:lvlText w:val="%1.%2.%3."/>
      <w:lvlJc w:val="left"/>
      <w:pPr>
        <w:ind w:left="1224" w:hanging="504"/>
      </w:pPr>
    </w:lvl>
    <w:lvl w:ilvl="3">
      <w:start w:val="1"/>
      <w:numFmt w:val="decimal"/>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0268EB"/>
    <w:multiLevelType w:val="hybridMultilevel"/>
    <w:tmpl w:val="BA62ED7C"/>
    <w:lvl w:ilvl="0" w:tplc="64965CA6">
      <w:start w:val="1"/>
      <w:numFmt w:val="decimal"/>
      <w:lvlText w:val="%1."/>
      <w:lvlJc w:val="left"/>
      <w:pPr>
        <w:ind w:left="420" w:hanging="360"/>
      </w:pPr>
      <w:rPr>
        <w:rFonts w:hint="default"/>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615D6510"/>
    <w:multiLevelType w:val="hybridMultilevel"/>
    <w:tmpl w:val="B0B47162"/>
    <w:lvl w:ilvl="0" w:tplc="610C78D2">
      <w:start w:val="1"/>
      <w:numFmt w:val="lowerRoman"/>
      <w:lvlText w:val="%1."/>
      <w:lvlJc w:val="left"/>
      <w:pPr>
        <w:ind w:left="3240" w:hanging="36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63FA4444"/>
    <w:multiLevelType w:val="hybridMultilevel"/>
    <w:tmpl w:val="0FE06CAC"/>
    <w:lvl w:ilvl="0" w:tplc="5CFEEDBE">
      <w:start w:val="1"/>
      <w:numFmt w:val="lowerLetter"/>
      <w:pStyle w:val="Listparagraphbullet"/>
      <w:lvlText w:val="%1."/>
      <w:lvlJc w:val="left"/>
      <w:pPr>
        <w:ind w:left="1260" w:hanging="360"/>
      </w:pPr>
      <w:rPr>
        <w:rFonts w:ascii="Arial" w:eastAsia="Calibri" w:hAnsi="Arial" w:cs="Arial"/>
      </w:rPr>
    </w:lvl>
    <w:lvl w:ilvl="1" w:tplc="04090019">
      <w:start w:val="1"/>
      <w:numFmt w:val="bullet"/>
      <w:lvlText w:val="o"/>
      <w:lvlJc w:val="left"/>
      <w:pPr>
        <w:ind w:left="1980" w:hanging="360"/>
      </w:pPr>
      <w:rPr>
        <w:rFonts w:ascii="Courier New" w:hAnsi="Courier New" w:cs="Courier New" w:hint="default"/>
      </w:rPr>
    </w:lvl>
    <w:lvl w:ilvl="2" w:tplc="0409001B">
      <w:start w:val="1"/>
      <w:numFmt w:val="bullet"/>
      <w:lvlText w:val=""/>
      <w:lvlJc w:val="left"/>
      <w:pPr>
        <w:ind w:left="2700" w:hanging="360"/>
      </w:pPr>
      <w:rPr>
        <w:rFonts w:ascii="Wingdings" w:hAnsi="Wingdings" w:hint="default"/>
      </w:rPr>
    </w:lvl>
    <w:lvl w:ilvl="3" w:tplc="0409000F">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42" w15:restartNumberingAfterBreak="0">
    <w:nsid w:val="6503038F"/>
    <w:multiLevelType w:val="hybridMultilevel"/>
    <w:tmpl w:val="B2CA608A"/>
    <w:lvl w:ilvl="0" w:tplc="0409000F">
      <w:start w:val="1"/>
      <w:numFmt w:val="bullet"/>
      <w:lvlText w:val=""/>
      <w:lvlJc w:val="left"/>
      <w:pPr>
        <w:ind w:left="2520" w:hanging="360"/>
      </w:pPr>
      <w:rPr>
        <w:rFonts w:ascii="Symbol" w:hAnsi="Symbol" w:hint="default"/>
      </w:rPr>
    </w:lvl>
    <w:lvl w:ilvl="1" w:tplc="FCACF57C">
      <w:start w:val="3"/>
      <w:numFmt w:val="bullet"/>
      <w:lvlText w:val="•"/>
      <w:lvlJc w:val="left"/>
      <w:pPr>
        <w:ind w:left="3240" w:hanging="360"/>
      </w:pPr>
      <w:rPr>
        <w:rFonts w:ascii="Arial" w:eastAsia="Times New Roman" w:hAnsi="Arial" w:cs="Arial"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3" w15:restartNumberingAfterBreak="0">
    <w:nsid w:val="684144FF"/>
    <w:multiLevelType w:val="hybridMultilevel"/>
    <w:tmpl w:val="4DEE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F5520D"/>
    <w:multiLevelType w:val="hybridMultilevel"/>
    <w:tmpl w:val="6B0C30FE"/>
    <w:lvl w:ilvl="0" w:tplc="D7C2D562">
      <w:start w:val="1"/>
      <w:numFmt w:val="bullet"/>
      <w:pStyle w:val="BulletSymbolLevel2"/>
      <w:lvlText w:val=""/>
      <w:lvlJc w:val="left"/>
      <w:pPr>
        <w:tabs>
          <w:tab w:val="num" w:pos="1008"/>
        </w:tabs>
        <w:ind w:left="1008" w:hanging="288"/>
      </w:pPr>
      <w:rPr>
        <w:rFonts w:ascii="Symbol" w:hAnsi="Symbol" w:hint="default"/>
      </w:rPr>
    </w:lvl>
    <w:lvl w:ilvl="1" w:tplc="C1E648AC" w:tentative="1">
      <w:start w:val="1"/>
      <w:numFmt w:val="bullet"/>
      <w:lvlText w:val="o"/>
      <w:lvlJc w:val="left"/>
      <w:pPr>
        <w:tabs>
          <w:tab w:val="num" w:pos="1440"/>
        </w:tabs>
        <w:ind w:left="1440" w:hanging="360"/>
      </w:pPr>
      <w:rPr>
        <w:rFonts w:ascii="Courier New" w:hAnsi="Courier New" w:hint="default"/>
      </w:rPr>
    </w:lvl>
    <w:lvl w:ilvl="2" w:tplc="75BE5EBE" w:tentative="1">
      <w:start w:val="1"/>
      <w:numFmt w:val="bullet"/>
      <w:lvlText w:val=""/>
      <w:lvlJc w:val="left"/>
      <w:pPr>
        <w:tabs>
          <w:tab w:val="num" w:pos="2160"/>
        </w:tabs>
        <w:ind w:left="2160" w:hanging="360"/>
      </w:pPr>
      <w:rPr>
        <w:rFonts w:ascii="Wingdings" w:hAnsi="Wingdings" w:hint="default"/>
      </w:rPr>
    </w:lvl>
    <w:lvl w:ilvl="3" w:tplc="2F400298" w:tentative="1">
      <w:start w:val="1"/>
      <w:numFmt w:val="bullet"/>
      <w:lvlText w:val=""/>
      <w:lvlJc w:val="left"/>
      <w:pPr>
        <w:tabs>
          <w:tab w:val="num" w:pos="2880"/>
        </w:tabs>
        <w:ind w:left="2880" w:hanging="360"/>
      </w:pPr>
      <w:rPr>
        <w:rFonts w:ascii="Symbol" w:hAnsi="Symbol" w:hint="default"/>
      </w:rPr>
    </w:lvl>
    <w:lvl w:ilvl="4" w:tplc="F1A880F8" w:tentative="1">
      <w:start w:val="1"/>
      <w:numFmt w:val="bullet"/>
      <w:lvlText w:val="o"/>
      <w:lvlJc w:val="left"/>
      <w:pPr>
        <w:tabs>
          <w:tab w:val="num" w:pos="3600"/>
        </w:tabs>
        <w:ind w:left="3600" w:hanging="360"/>
      </w:pPr>
      <w:rPr>
        <w:rFonts w:ascii="Courier New" w:hAnsi="Courier New" w:hint="default"/>
      </w:rPr>
    </w:lvl>
    <w:lvl w:ilvl="5" w:tplc="3466A914" w:tentative="1">
      <w:start w:val="1"/>
      <w:numFmt w:val="bullet"/>
      <w:lvlText w:val=""/>
      <w:lvlJc w:val="left"/>
      <w:pPr>
        <w:tabs>
          <w:tab w:val="num" w:pos="4320"/>
        </w:tabs>
        <w:ind w:left="4320" w:hanging="360"/>
      </w:pPr>
      <w:rPr>
        <w:rFonts w:ascii="Wingdings" w:hAnsi="Wingdings" w:hint="default"/>
      </w:rPr>
    </w:lvl>
    <w:lvl w:ilvl="6" w:tplc="0E64594A" w:tentative="1">
      <w:start w:val="1"/>
      <w:numFmt w:val="bullet"/>
      <w:lvlText w:val=""/>
      <w:lvlJc w:val="left"/>
      <w:pPr>
        <w:tabs>
          <w:tab w:val="num" w:pos="5040"/>
        </w:tabs>
        <w:ind w:left="5040" w:hanging="360"/>
      </w:pPr>
      <w:rPr>
        <w:rFonts w:ascii="Symbol" w:hAnsi="Symbol" w:hint="default"/>
      </w:rPr>
    </w:lvl>
    <w:lvl w:ilvl="7" w:tplc="C694D590" w:tentative="1">
      <w:start w:val="1"/>
      <w:numFmt w:val="bullet"/>
      <w:lvlText w:val="o"/>
      <w:lvlJc w:val="left"/>
      <w:pPr>
        <w:tabs>
          <w:tab w:val="num" w:pos="5760"/>
        </w:tabs>
        <w:ind w:left="5760" w:hanging="360"/>
      </w:pPr>
      <w:rPr>
        <w:rFonts w:ascii="Courier New" w:hAnsi="Courier New" w:hint="default"/>
      </w:rPr>
    </w:lvl>
    <w:lvl w:ilvl="8" w:tplc="6BB8C98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A02525"/>
    <w:multiLevelType w:val="hybridMultilevel"/>
    <w:tmpl w:val="5F9C8246"/>
    <w:lvl w:ilvl="0" w:tplc="41F850C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5A21AB9"/>
    <w:multiLevelType w:val="hybridMultilevel"/>
    <w:tmpl w:val="D9DC8B2E"/>
    <w:lvl w:ilvl="0" w:tplc="3CB2CDD6">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7" w15:restartNumberingAfterBreak="0">
    <w:nsid w:val="76D34FA3"/>
    <w:multiLevelType w:val="hybridMultilevel"/>
    <w:tmpl w:val="D46004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A1F3E67"/>
    <w:multiLevelType w:val="multilevel"/>
    <w:tmpl w:val="E14A54E6"/>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A957148"/>
    <w:multiLevelType w:val="multilevel"/>
    <w:tmpl w:val="9B3E1DF6"/>
    <w:lvl w:ilvl="0">
      <w:start w:val="4"/>
      <w:numFmt w:val="decimal"/>
      <w:lvlText w:val="%1."/>
      <w:lvlJc w:val="left"/>
      <w:pPr>
        <w:ind w:left="360" w:hanging="360"/>
      </w:pPr>
      <w:rPr>
        <w:rFonts w:hint="default"/>
        <w:b/>
      </w:rPr>
    </w:lvl>
    <w:lvl w:ilvl="1">
      <w:start w:val="2"/>
      <w:numFmt w:val="decimal"/>
      <w:lvlText w:val="%1.%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5"/>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5"/>
      <w:numFmt w:val="decimal"/>
      <w:lvlText w:val="%1.%2.%3.%4."/>
      <w:lvlJc w:val="left"/>
      <w:pPr>
        <w:ind w:left="1728" w:hanging="648"/>
      </w:pPr>
      <w:rPr>
        <w:rFonts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71501A"/>
    <w:multiLevelType w:val="hybridMultilevel"/>
    <w:tmpl w:val="84763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E4443C5"/>
    <w:multiLevelType w:val="hybridMultilevel"/>
    <w:tmpl w:val="ED9C0782"/>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6"/>
    <w:lvlOverride w:ilvl="0">
      <w:startOverride w:val="4"/>
    </w:lvlOverride>
    <w:lvlOverride w:ilvl="1"/>
    <w:lvlOverride w:ilvl="2"/>
    <w:lvlOverride w:ilvl="3"/>
    <w:lvlOverride w:ilvl="4"/>
    <w:lvlOverride w:ilvl="5"/>
    <w:lvlOverride w:ilvl="6"/>
    <w:lvlOverride w:ilvl="7"/>
    <w:lvlOverride w:ilvl="8"/>
  </w:num>
  <w:num w:numId="2">
    <w:abstractNumId w:val="19"/>
  </w:num>
  <w:num w:numId="3">
    <w:abstractNumId w:val="44"/>
  </w:num>
  <w:num w:numId="4">
    <w:abstractNumId w:val="41"/>
  </w:num>
  <w:num w:numId="5">
    <w:abstractNumId w:val="37"/>
  </w:num>
  <w:num w:numId="6">
    <w:abstractNumId w:val="6"/>
  </w:num>
  <w:num w:numId="7">
    <w:abstractNumId w:val="23"/>
  </w:num>
  <w:num w:numId="8">
    <w:abstractNumId w:val="35"/>
  </w:num>
  <w:num w:numId="9">
    <w:abstractNumId w:val="42"/>
  </w:num>
  <w:num w:numId="10">
    <w:abstractNumId w:val="13"/>
  </w:num>
  <w:num w:numId="11">
    <w:abstractNumId w:val="47"/>
  </w:num>
  <w:num w:numId="12">
    <w:abstractNumId w:val="21"/>
  </w:num>
  <w:num w:numId="13">
    <w:abstractNumId w:val="31"/>
  </w:num>
  <w:num w:numId="14">
    <w:abstractNumId w:val="22"/>
  </w:num>
  <w:num w:numId="15">
    <w:abstractNumId w:val="32"/>
  </w:num>
  <w:num w:numId="16">
    <w:abstractNumId w:val="50"/>
  </w:num>
  <w:num w:numId="17">
    <w:abstractNumId w:val="2"/>
  </w:num>
  <w:num w:numId="18">
    <w:abstractNumId w:val="20"/>
  </w:num>
  <w:num w:numId="19">
    <w:abstractNumId w:val="29"/>
  </w:num>
  <w:num w:numId="20">
    <w:abstractNumId w:val="12"/>
  </w:num>
  <w:num w:numId="21">
    <w:abstractNumId w:val="39"/>
  </w:num>
  <w:num w:numId="22">
    <w:abstractNumId w:val="7"/>
  </w:num>
  <w:num w:numId="23">
    <w:abstractNumId w:val="45"/>
  </w:num>
  <w:num w:numId="24">
    <w:abstractNumId w:val="27"/>
  </w:num>
  <w:num w:numId="25">
    <w:abstractNumId w:val="9"/>
  </w:num>
  <w:num w:numId="26">
    <w:abstractNumId w:val="14"/>
  </w:num>
  <w:num w:numId="27">
    <w:abstractNumId w:val="17"/>
  </w:num>
  <w:num w:numId="28">
    <w:abstractNumId w:val="22"/>
  </w:num>
  <w:num w:numId="29">
    <w:abstractNumId w:val="33"/>
  </w:num>
  <w:num w:numId="30">
    <w:abstractNumId w:val="48"/>
  </w:num>
  <w:num w:numId="31">
    <w:abstractNumId w:val="22"/>
  </w:num>
  <w:num w:numId="32">
    <w:abstractNumId w:val="22"/>
  </w:num>
  <w:num w:numId="33">
    <w:abstractNumId w:val="34"/>
  </w:num>
  <w:num w:numId="34">
    <w:abstractNumId w:val="38"/>
  </w:num>
  <w:num w:numId="35">
    <w:abstractNumId w:val="25"/>
  </w:num>
  <w:num w:numId="36">
    <w:abstractNumId w:val="28"/>
  </w:num>
  <w:num w:numId="37">
    <w:abstractNumId w:val="51"/>
  </w:num>
  <w:num w:numId="38">
    <w:abstractNumId w:val="43"/>
  </w:num>
  <w:num w:numId="39">
    <w:abstractNumId w:val="46"/>
  </w:num>
  <w:num w:numId="40">
    <w:abstractNumId w:val="16"/>
  </w:num>
  <w:num w:numId="41">
    <w:abstractNumId w:val="15"/>
  </w:num>
  <w:num w:numId="42">
    <w:abstractNumId w:val="1"/>
  </w:num>
  <w:num w:numId="43">
    <w:abstractNumId w:val="10"/>
  </w:num>
  <w:num w:numId="44">
    <w:abstractNumId w:val="24"/>
  </w:num>
  <w:num w:numId="45">
    <w:abstractNumId w:val="24"/>
    <w:lvlOverride w:ilvl="0">
      <w:startOverride w:val="1"/>
    </w:lvlOverride>
  </w:num>
  <w:num w:numId="46">
    <w:abstractNumId w:val="24"/>
    <w:lvlOverride w:ilvl="0">
      <w:startOverride w:val="1"/>
    </w:lvlOverride>
  </w:num>
  <w:num w:numId="47">
    <w:abstractNumId w:val="30"/>
  </w:num>
  <w:num w:numId="48">
    <w:abstractNumId w:val="30"/>
    <w:lvlOverride w:ilvl="0">
      <w:startOverride w:val="1"/>
    </w:lvlOverride>
  </w:num>
  <w:num w:numId="49">
    <w:abstractNumId w:val="30"/>
    <w:lvlOverride w:ilvl="0">
      <w:startOverride w:val="1"/>
    </w:lvlOverride>
  </w:num>
  <w:num w:numId="50">
    <w:abstractNumId w:val="30"/>
    <w:lvlOverride w:ilvl="0">
      <w:startOverride w:val="1"/>
    </w:lvlOverride>
  </w:num>
  <w:num w:numId="51">
    <w:abstractNumId w:val="24"/>
    <w:lvlOverride w:ilvl="0">
      <w:startOverride w:val="1"/>
    </w:lvlOverride>
  </w:num>
  <w:num w:numId="52">
    <w:abstractNumId w:val="24"/>
    <w:lvlOverride w:ilvl="0">
      <w:startOverride w:val="1"/>
    </w:lvlOverride>
  </w:num>
  <w:num w:numId="53">
    <w:abstractNumId w:val="10"/>
    <w:lvlOverride w:ilvl="0">
      <w:startOverride w:val="1"/>
    </w:lvlOverride>
  </w:num>
  <w:num w:numId="54">
    <w:abstractNumId w:val="24"/>
    <w:lvlOverride w:ilvl="0">
      <w:startOverride w:val="1"/>
    </w:lvlOverride>
  </w:num>
  <w:num w:numId="55">
    <w:abstractNumId w:val="24"/>
    <w:lvlOverride w:ilvl="0">
      <w:startOverride w:val="1"/>
    </w:lvlOverride>
  </w:num>
  <w:num w:numId="56">
    <w:abstractNumId w:val="24"/>
    <w:lvlOverride w:ilvl="0">
      <w:startOverride w:val="1"/>
    </w:lvlOverride>
  </w:num>
  <w:num w:numId="57">
    <w:abstractNumId w:val="24"/>
    <w:lvlOverride w:ilvl="0">
      <w:startOverride w:val="1"/>
    </w:lvlOverride>
  </w:num>
  <w:num w:numId="58">
    <w:abstractNumId w:val="30"/>
    <w:lvlOverride w:ilvl="0">
      <w:startOverride w:val="1"/>
    </w:lvlOverride>
  </w:num>
  <w:num w:numId="59">
    <w:abstractNumId w:val="30"/>
    <w:lvlOverride w:ilvl="0">
      <w:startOverride w:val="1"/>
    </w:lvlOverride>
  </w:num>
  <w:num w:numId="60">
    <w:abstractNumId w:val="24"/>
    <w:lvlOverride w:ilvl="0">
      <w:startOverride w:val="1"/>
    </w:lvlOverride>
  </w:num>
  <w:num w:numId="61">
    <w:abstractNumId w:val="24"/>
    <w:lvlOverride w:ilvl="0">
      <w:startOverride w:val="1"/>
    </w:lvlOverride>
  </w:num>
  <w:num w:numId="62">
    <w:abstractNumId w:val="10"/>
    <w:lvlOverride w:ilvl="0">
      <w:startOverride w:val="1"/>
    </w:lvlOverride>
  </w:num>
  <w:num w:numId="63">
    <w:abstractNumId w:val="24"/>
    <w:lvlOverride w:ilvl="0">
      <w:startOverride w:val="1"/>
    </w:lvlOverride>
  </w:num>
  <w:num w:numId="64">
    <w:abstractNumId w:val="24"/>
    <w:lvlOverride w:ilvl="0">
      <w:startOverride w:val="1"/>
    </w:lvlOverride>
  </w:num>
  <w:num w:numId="65">
    <w:abstractNumId w:val="24"/>
    <w:lvlOverride w:ilvl="0">
      <w:startOverride w:val="1"/>
    </w:lvlOverride>
  </w:num>
  <w:num w:numId="66">
    <w:abstractNumId w:val="24"/>
    <w:lvlOverride w:ilvl="0">
      <w:startOverride w:val="1"/>
    </w:lvlOverride>
  </w:num>
  <w:num w:numId="67">
    <w:abstractNumId w:val="24"/>
    <w:lvlOverride w:ilvl="0">
      <w:startOverride w:val="1"/>
    </w:lvlOverride>
  </w:num>
  <w:num w:numId="68">
    <w:abstractNumId w:val="30"/>
    <w:lvlOverride w:ilvl="0">
      <w:startOverride w:val="1"/>
    </w:lvlOverride>
  </w:num>
  <w:num w:numId="69">
    <w:abstractNumId w:val="24"/>
    <w:lvlOverride w:ilvl="0">
      <w:startOverride w:val="1"/>
    </w:lvlOverride>
  </w:num>
  <w:num w:numId="70">
    <w:abstractNumId w:val="24"/>
    <w:lvlOverride w:ilvl="0">
      <w:startOverride w:val="1"/>
    </w:lvlOverride>
  </w:num>
  <w:num w:numId="71">
    <w:abstractNumId w:val="24"/>
    <w:lvlOverride w:ilvl="0">
      <w:startOverride w:val="1"/>
    </w:lvlOverride>
  </w:num>
  <w:num w:numId="72">
    <w:abstractNumId w:val="24"/>
    <w:lvlOverride w:ilvl="0">
      <w:startOverride w:val="1"/>
    </w:lvlOverride>
  </w:num>
  <w:num w:numId="73">
    <w:abstractNumId w:val="30"/>
    <w:lvlOverride w:ilvl="0">
      <w:startOverride w:val="1"/>
    </w:lvlOverride>
  </w:num>
  <w:num w:numId="74">
    <w:abstractNumId w:val="24"/>
    <w:lvlOverride w:ilvl="0">
      <w:startOverride w:val="1"/>
    </w:lvlOverride>
  </w:num>
  <w:num w:numId="75">
    <w:abstractNumId w:val="24"/>
    <w:lvlOverride w:ilvl="0">
      <w:startOverride w:val="1"/>
    </w:lvlOverride>
  </w:num>
  <w:num w:numId="76">
    <w:abstractNumId w:val="24"/>
    <w:lvlOverride w:ilvl="0">
      <w:startOverride w:val="1"/>
    </w:lvlOverride>
  </w:num>
  <w:num w:numId="77">
    <w:abstractNumId w:val="24"/>
    <w:lvlOverride w:ilvl="0">
      <w:startOverride w:val="1"/>
    </w:lvlOverride>
  </w:num>
  <w:num w:numId="78">
    <w:abstractNumId w:val="24"/>
    <w:lvlOverride w:ilvl="0">
      <w:startOverride w:val="1"/>
    </w:lvlOverride>
  </w:num>
  <w:num w:numId="79">
    <w:abstractNumId w:val="30"/>
    <w:lvlOverride w:ilvl="0">
      <w:startOverride w:val="1"/>
    </w:lvlOverride>
  </w:num>
  <w:num w:numId="80">
    <w:abstractNumId w:val="30"/>
    <w:lvlOverride w:ilvl="0">
      <w:startOverride w:val="1"/>
    </w:lvlOverride>
  </w:num>
  <w:num w:numId="81">
    <w:abstractNumId w:val="40"/>
  </w:num>
  <w:num w:numId="82">
    <w:abstractNumId w:val="24"/>
    <w:lvlOverride w:ilvl="0">
      <w:startOverride w:val="1"/>
    </w:lvlOverride>
  </w:num>
  <w:num w:numId="83">
    <w:abstractNumId w:val="24"/>
    <w:lvlOverride w:ilvl="0">
      <w:startOverride w:val="1"/>
    </w:lvlOverride>
  </w:num>
  <w:num w:numId="84">
    <w:abstractNumId w:val="30"/>
    <w:lvlOverride w:ilvl="0">
      <w:startOverride w:val="1"/>
    </w:lvlOverride>
  </w:num>
  <w:num w:numId="85">
    <w:abstractNumId w:val="8"/>
  </w:num>
  <w:num w:numId="86">
    <w:abstractNumId w:val="3"/>
  </w:num>
  <w:num w:numId="87">
    <w:abstractNumId w:val="24"/>
    <w:lvlOverride w:ilvl="0">
      <w:startOverride w:val="1"/>
    </w:lvlOverride>
  </w:num>
  <w:num w:numId="88">
    <w:abstractNumId w:val="36"/>
  </w:num>
  <w:num w:numId="89">
    <w:abstractNumId w:val="41"/>
    <w:lvlOverride w:ilvl="0">
      <w:startOverride w:val="1"/>
    </w:lvlOverride>
  </w:num>
  <w:num w:numId="90">
    <w:abstractNumId w:val="41"/>
    <w:lvlOverride w:ilvl="0">
      <w:startOverride w:val="1"/>
    </w:lvlOverride>
  </w:num>
  <w:num w:numId="91">
    <w:abstractNumId w:val="40"/>
    <w:lvlOverride w:ilvl="0">
      <w:startOverride w:val="1"/>
    </w:lvlOverride>
  </w:num>
  <w:num w:numId="92">
    <w:abstractNumId w:val="40"/>
    <w:lvlOverride w:ilvl="0">
      <w:startOverride w:val="1"/>
    </w:lvlOverride>
  </w:num>
  <w:num w:numId="93">
    <w:abstractNumId w:val="40"/>
    <w:lvlOverride w:ilvl="0">
      <w:startOverride w:val="1"/>
    </w:lvlOverride>
  </w:num>
  <w:num w:numId="94">
    <w:abstractNumId w:val="5"/>
  </w:num>
  <w:num w:numId="95">
    <w:abstractNumId w:val="41"/>
    <w:lvlOverride w:ilvl="0">
      <w:startOverride w:val="1"/>
    </w:lvlOverride>
  </w:num>
  <w:num w:numId="96">
    <w:abstractNumId w:val="40"/>
    <w:lvlOverride w:ilvl="0">
      <w:startOverride w:val="1"/>
    </w:lvlOverride>
  </w:num>
  <w:num w:numId="97">
    <w:abstractNumId w:val="41"/>
    <w:lvlOverride w:ilvl="0">
      <w:startOverride w:val="1"/>
    </w:lvlOverride>
  </w:num>
  <w:num w:numId="98">
    <w:abstractNumId w:val="4"/>
  </w:num>
  <w:num w:numId="99">
    <w:abstractNumId w:val="11"/>
  </w:num>
  <w:num w:numId="100">
    <w:abstractNumId w:val="49"/>
  </w:num>
  <w:num w:numId="101">
    <w:abstractNumId w:val="1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formatting="1" w:enforcement="0"/>
  <w:defaultTabStop w:val="720"/>
  <w:drawingGridHorizontalSpacing w:val="120"/>
  <w:displayHorizontalDrawingGridEvery w:val="2"/>
  <w:characterSpacingControl w:val="doNotCompress"/>
  <w:hdrShapeDefaults>
    <o:shapedefaults v:ext="edit" spidmax="73892"/>
    <o:shapelayout v:ext="edit">
      <o:idmap v:ext="edit" data="7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8"/>
    <w:rsid w:val="00000C68"/>
    <w:rsid w:val="00001913"/>
    <w:rsid w:val="00001D7B"/>
    <w:rsid w:val="0000307C"/>
    <w:rsid w:val="0000332F"/>
    <w:rsid w:val="000034EA"/>
    <w:rsid w:val="00003D4A"/>
    <w:rsid w:val="00006649"/>
    <w:rsid w:val="0000718B"/>
    <w:rsid w:val="00007CA0"/>
    <w:rsid w:val="00010BAF"/>
    <w:rsid w:val="000112B7"/>
    <w:rsid w:val="00012217"/>
    <w:rsid w:val="00012528"/>
    <w:rsid w:val="000132FE"/>
    <w:rsid w:val="00013822"/>
    <w:rsid w:val="00013D45"/>
    <w:rsid w:val="0001427D"/>
    <w:rsid w:val="0001433C"/>
    <w:rsid w:val="00015966"/>
    <w:rsid w:val="0001660F"/>
    <w:rsid w:val="000168E9"/>
    <w:rsid w:val="000169B5"/>
    <w:rsid w:val="00016CD7"/>
    <w:rsid w:val="000175AA"/>
    <w:rsid w:val="00017E2C"/>
    <w:rsid w:val="00021C38"/>
    <w:rsid w:val="000222E9"/>
    <w:rsid w:val="00022CB9"/>
    <w:rsid w:val="00022E63"/>
    <w:rsid w:val="00023FB1"/>
    <w:rsid w:val="00024216"/>
    <w:rsid w:val="000248A2"/>
    <w:rsid w:val="00024E4E"/>
    <w:rsid w:val="000258F1"/>
    <w:rsid w:val="0002602D"/>
    <w:rsid w:val="000306DD"/>
    <w:rsid w:val="0003176B"/>
    <w:rsid w:val="00031DC5"/>
    <w:rsid w:val="0003251A"/>
    <w:rsid w:val="000329E4"/>
    <w:rsid w:val="00033E28"/>
    <w:rsid w:val="00035C31"/>
    <w:rsid w:val="00035ED2"/>
    <w:rsid w:val="0003641F"/>
    <w:rsid w:val="00037BDF"/>
    <w:rsid w:val="00042D4E"/>
    <w:rsid w:val="00042DAA"/>
    <w:rsid w:val="0004383B"/>
    <w:rsid w:val="000439ED"/>
    <w:rsid w:val="0004462F"/>
    <w:rsid w:val="000451A9"/>
    <w:rsid w:val="000479EB"/>
    <w:rsid w:val="00047DC4"/>
    <w:rsid w:val="00050CAB"/>
    <w:rsid w:val="000511B8"/>
    <w:rsid w:val="0005208A"/>
    <w:rsid w:val="00053B1C"/>
    <w:rsid w:val="00053B2D"/>
    <w:rsid w:val="000546CF"/>
    <w:rsid w:val="00054AD8"/>
    <w:rsid w:val="00055E3D"/>
    <w:rsid w:val="0005713F"/>
    <w:rsid w:val="0006121A"/>
    <w:rsid w:val="00061745"/>
    <w:rsid w:val="0006230E"/>
    <w:rsid w:val="00062960"/>
    <w:rsid w:val="00062A27"/>
    <w:rsid w:val="00062A6F"/>
    <w:rsid w:val="00062E9F"/>
    <w:rsid w:val="000633CD"/>
    <w:rsid w:val="00065D26"/>
    <w:rsid w:val="00066E5F"/>
    <w:rsid w:val="00067045"/>
    <w:rsid w:val="0006782D"/>
    <w:rsid w:val="00072451"/>
    <w:rsid w:val="00072487"/>
    <w:rsid w:val="000725CE"/>
    <w:rsid w:val="00072F17"/>
    <w:rsid w:val="0007487D"/>
    <w:rsid w:val="00074AE1"/>
    <w:rsid w:val="00075501"/>
    <w:rsid w:val="00076820"/>
    <w:rsid w:val="00076AF8"/>
    <w:rsid w:val="000770C9"/>
    <w:rsid w:val="00077416"/>
    <w:rsid w:val="000775A9"/>
    <w:rsid w:val="000801B0"/>
    <w:rsid w:val="000805A7"/>
    <w:rsid w:val="000819DD"/>
    <w:rsid w:val="00083387"/>
    <w:rsid w:val="0008563C"/>
    <w:rsid w:val="0008629E"/>
    <w:rsid w:val="00087AF7"/>
    <w:rsid w:val="00087E2A"/>
    <w:rsid w:val="0009062D"/>
    <w:rsid w:val="000906F6"/>
    <w:rsid w:val="00091591"/>
    <w:rsid w:val="00091850"/>
    <w:rsid w:val="00092B6A"/>
    <w:rsid w:val="00092FCF"/>
    <w:rsid w:val="00095A22"/>
    <w:rsid w:val="00096337"/>
    <w:rsid w:val="00096AD1"/>
    <w:rsid w:val="00097563"/>
    <w:rsid w:val="00097B61"/>
    <w:rsid w:val="000A0324"/>
    <w:rsid w:val="000A26FD"/>
    <w:rsid w:val="000A3694"/>
    <w:rsid w:val="000A36DF"/>
    <w:rsid w:val="000A3B59"/>
    <w:rsid w:val="000A4475"/>
    <w:rsid w:val="000A488C"/>
    <w:rsid w:val="000A67BC"/>
    <w:rsid w:val="000A77D4"/>
    <w:rsid w:val="000B289D"/>
    <w:rsid w:val="000B3117"/>
    <w:rsid w:val="000B3A0E"/>
    <w:rsid w:val="000B4BB1"/>
    <w:rsid w:val="000B54E8"/>
    <w:rsid w:val="000B583C"/>
    <w:rsid w:val="000B5EF0"/>
    <w:rsid w:val="000B6882"/>
    <w:rsid w:val="000B6E20"/>
    <w:rsid w:val="000C0A83"/>
    <w:rsid w:val="000C0C71"/>
    <w:rsid w:val="000C514F"/>
    <w:rsid w:val="000D0118"/>
    <w:rsid w:val="000D3B08"/>
    <w:rsid w:val="000D3C7C"/>
    <w:rsid w:val="000D3C93"/>
    <w:rsid w:val="000D3E38"/>
    <w:rsid w:val="000D4730"/>
    <w:rsid w:val="000D4BA3"/>
    <w:rsid w:val="000D5A86"/>
    <w:rsid w:val="000D6355"/>
    <w:rsid w:val="000D6E00"/>
    <w:rsid w:val="000D77A0"/>
    <w:rsid w:val="000E0541"/>
    <w:rsid w:val="000E2F2F"/>
    <w:rsid w:val="000E401F"/>
    <w:rsid w:val="000E5B2C"/>
    <w:rsid w:val="000E60B9"/>
    <w:rsid w:val="000E6FF2"/>
    <w:rsid w:val="000E73B2"/>
    <w:rsid w:val="000F0000"/>
    <w:rsid w:val="000F01AB"/>
    <w:rsid w:val="000F144E"/>
    <w:rsid w:val="000F3F93"/>
    <w:rsid w:val="000F599E"/>
    <w:rsid w:val="000F5B4E"/>
    <w:rsid w:val="000F6764"/>
    <w:rsid w:val="000F6A9A"/>
    <w:rsid w:val="00100254"/>
    <w:rsid w:val="001006FA"/>
    <w:rsid w:val="0010120A"/>
    <w:rsid w:val="00102BAE"/>
    <w:rsid w:val="00103780"/>
    <w:rsid w:val="00103939"/>
    <w:rsid w:val="00103D58"/>
    <w:rsid w:val="00103E06"/>
    <w:rsid w:val="00104019"/>
    <w:rsid w:val="0010475E"/>
    <w:rsid w:val="00104990"/>
    <w:rsid w:val="00107B22"/>
    <w:rsid w:val="0011009E"/>
    <w:rsid w:val="001103F4"/>
    <w:rsid w:val="00110782"/>
    <w:rsid w:val="001108AE"/>
    <w:rsid w:val="00110CB4"/>
    <w:rsid w:val="00111BF7"/>
    <w:rsid w:val="00112B08"/>
    <w:rsid w:val="001135F8"/>
    <w:rsid w:val="00113872"/>
    <w:rsid w:val="00113E49"/>
    <w:rsid w:val="00113E67"/>
    <w:rsid w:val="00114CA1"/>
    <w:rsid w:val="00114FD6"/>
    <w:rsid w:val="00115588"/>
    <w:rsid w:val="00115B72"/>
    <w:rsid w:val="00116041"/>
    <w:rsid w:val="00116C0E"/>
    <w:rsid w:val="0011711D"/>
    <w:rsid w:val="00117B83"/>
    <w:rsid w:val="00120743"/>
    <w:rsid w:val="001208BE"/>
    <w:rsid w:val="00122267"/>
    <w:rsid w:val="001222BF"/>
    <w:rsid w:val="00122419"/>
    <w:rsid w:val="00122E13"/>
    <w:rsid w:val="00122F29"/>
    <w:rsid w:val="0012304A"/>
    <w:rsid w:val="00123FA4"/>
    <w:rsid w:val="001243B4"/>
    <w:rsid w:val="001250F1"/>
    <w:rsid w:val="00125D4F"/>
    <w:rsid w:val="0012779A"/>
    <w:rsid w:val="001278DD"/>
    <w:rsid w:val="00127C6A"/>
    <w:rsid w:val="00127FFD"/>
    <w:rsid w:val="00132E93"/>
    <w:rsid w:val="001333C2"/>
    <w:rsid w:val="0013402D"/>
    <w:rsid w:val="001342A8"/>
    <w:rsid w:val="001346F6"/>
    <w:rsid w:val="001347B0"/>
    <w:rsid w:val="001347E5"/>
    <w:rsid w:val="00134D1F"/>
    <w:rsid w:val="001351E8"/>
    <w:rsid w:val="00135AD7"/>
    <w:rsid w:val="00140754"/>
    <w:rsid w:val="00140DE3"/>
    <w:rsid w:val="00140ED3"/>
    <w:rsid w:val="001431B2"/>
    <w:rsid w:val="00143726"/>
    <w:rsid w:val="00144529"/>
    <w:rsid w:val="00144807"/>
    <w:rsid w:val="001455A4"/>
    <w:rsid w:val="001463BC"/>
    <w:rsid w:val="00146DB0"/>
    <w:rsid w:val="001473DF"/>
    <w:rsid w:val="00147824"/>
    <w:rsid w:val="00150460"/>
    <w:rsid w:val="00150DE2"/>
    <w:rsid w:val="001512E6"/>
    <w:rsid w:val="001536F6"/>
    <w:rsid w:val="00154185"/>
    <w:rsid w:val="001556FF"/>
    <w:rsid w:val="00156357"/>
    <w:rsid w:val="00156980"/>
    <w:rsid w:val="0016248C"/>
    <w:rsid w:val="001626F7"/>
    <w:rsid w:val="00163402"/>
    <w:rsid w:val="0016346F"/>
    <w:rsid w:val="00163F88"/>
    <w:rsid w:val="00164EB8"/>
    <w:rsid w:val="001650BC"/>
    <w:rsid w:val="0016655F"/>
    <w:rsid w:val="00166770"/>
    <w:rsid w:val="00166B16"/>
    <w:rsid w:val="0016713D"/>
    <w:rsid w:val="001678D7"/>
    <w:rsid w:val="00167F43"/>
    <w:rsid w:val="00171E48"/>
    <w:rsid w:val="00174F3C"/>
    <w:rsid w:val="00175851"/>
    <w:rsid w:val="001765C0"/>
    <w:rsid w:val="00176B04"/>
    <w:rsid w:val="00176B48"/>
    <w:rsid w:val="001800D5"/>
    <w:rsid w:val="00180839"/>
    <w:rsid w:val="00180BE0"/>
    <w:rsid w:val="00181C74"/>
    <w:rsid w:val="001825A9"/>
    <w:rsid w:val="00182633"/>
    <w:rsid w:val="00183E85"/>
    <w:rsid w:val="001844DB"/>
    <w:rsid w:val="001852E9"/>
    <w:rsid w:val="00185D63"/>
    <w:rsid w:val="00186506"/>
    <w:rsid w:val="001879C5"/>
    <w:rsid w:val="001922E6"/>
    <w:rsid w:val="0019239D"/>
    <w:rsid w:val="00193D97"/>
    <w:rsid w:val="0019427B"/>
    <w:rsid w:val="001948C2"/>
    <w:rsid w:val="00195112"/>
    <w:rsid w:val="00195214"/>
    <w:rsid w:val="00195BA8"/>
    <w:rsid w:val="001A179F"/>
    <w:rsid w:val="001A4615"/>
    <w:rsid w:val="001A4A0B"/>
    <w:rsid w:val="001A5C38"/>
    <w:rsid w:val="001B0628"/>
    <w:rsid w:val="001B0AA9"/>
    <w:rsid w:val="001B11F4"/>
    <w:rsid w:val="001B1490"/>
    <w:rsid w:val="001B2624"/>
    <w:rsid w:val="001B2D3C"/>
    <w:rsid w:val="001B3380"/>
    <w:rsid w:val="001B35BB"/>
    <w:rsid w:val="001B38D2"/>
    <w:rsid w:val="001B6E87"/>
    <w:rsid w:val="001B7C13"/>
    <w:rsid w:val="001B7EED"/>
    <w:rsid w:val="001C0F3E"/>
    <w:rsid w:val="001C2058"/>
    <w:rsid w:val="001C2470"/>
    <w:rsid w:val="001C2689"/>
    <w:rsid w:val="001C27C8"/>
    <w:rsid w:val="001C32E0"/>
    <w:rsid w:val="001C44D0"/>
    <w:rsid w:val="001C51B0"/>
    <w:rsid w:val="001C5301"/>
    <w:rsid w:val="001C6996"/>
    <w:rsid w:val="001C6EC1"/>
    <w:rsid w:val="001C7230"/>
    <w:rsid w:val="001C7996"/>
    <w:rsid w:val="001D0578"/>
    <w:rsid w:val="001D11E4"/>
    <w:rsid w:val="001D132A"/>
    <w:rsid w:val="001D238E"/>
    <w:rsid w:val="001D2C60"/>
    <w:rsid w:val="001D3BC5"/>
    <w:rsid w:val="001D4133"/>
    <w:rsid w:val="001D44D3"/>
    <w:rsid w:val="001D5817"/>
    <w:rsid w:val="001D6D03"/>
    <w:rsid w:val="001D6EF2"/>
    <w:rsid w:val="001D6F35"/>
    <w:rsid w:val="001D7221"/>
    <w:rsid w:val="001E02DC"/>
    <w:rsid w:val="001E3C01"/>
    <w:rsid w:val="001E4037"/>
    <w:rsid w:val="001E43DB"/>
    <w:rsid w:val="001E6AA8"/>
    <w:rsid w:val="001F040A"/>
    <w:rsid w:val="001F17C5"/>
    <w:rsid w:val="001F2C2E"/>
    <w:rsid w:val="001F3CC7"/>
    <w:rsid w:val="001F423E"/>
    <w:rsid w:val="001F43F6"/>
    <w:rsid w:val="001F4765"/>
    <w:rsid w:val="001F5C5B"/>
    <w:rsid w:val="001F5F62"/>
    <w:rsid w:val="001F6410"/>
    <w:rsid w:val="001F6527"/>
    <w:rsid w:val="001F68C3"/>
    <w:rsid w:val="001F6FA4"/>
    <w:rsid w:val="001F6FFC"/>
    <w:rsid w:val="001F739A"/>
    <w:rsid w:val="001F7D71"/>
    <w:rsid w:val="001F7E59"/>
    <w:rsid w:val="002023B2"/>
    <w:rsid w:val="002024D5"/>
    <w:rsid w:val="00202D62"/>
    <w:rsid w:val="002050FD"/>
    <w:rsid w:val="00205841"/>
    <w:rsid w:val="00206A38"/>
    <w:rsid w:val="00207110"/>
    <w:rsid w:val="00207325"/>
    <w:rsid w:val="00207789"/>
    <w:rsid w:val="00207999"/>
    <w:rsid w:val="0021046F"/>
    <w:rsid w:val="00210DD6"/>
    <w:rsid w:val="00211261"/>
    <w:rsid w:val="002148A7"/>
    <w:rsid w:val="00214AA9"/>
    <w:rsid w:val="00215441"/>
    <w:rsid w:val="00215619"/>
    <w:rsid w:val="00216468"/>
    <w:rsid w:val="00216678"/>
    <w:rsid w:val="002167D4"/>
    <w:rsid w:val="0021689D"/>
    <w:rsid w:val="00220187"/>
    <w:rsid w:val="002202D7"/>
    <w:rsid w:val="00220AA0"/>
    <w:rsid w:val="00221525"/>
    <w:rsid w:val="00221E7C"/>
    <w:rsid w:val="00221EE6"/>
    <w:rsid w:val="002220BD"/>
    <w:rsid w:val="00222408"/>
    <w:rsid w:val="002228B3"/>
    <w:rsid w:val="00223060"/>
    <w:rsid w:val="002233D7"/>
    <w:rsid w:val="002247DA"/>
    <w:rsid w:val="00224B0E"/>
    <w:rsid w:val="00225763"/>
    <w:rsid w:val="00225F99"/>
    <w:rsid w:val="002264DD"/>
    <w:rsid w:val="00227AD1"/>
    <w:rsid w:val="00230D44"/>
    <w:rsid w:val="0023169D"/>
    <w:rsid w:val="002316C2"/>
    <w:rsid w:val="0023195B"/>
    <w:rsid w:val="002323D1"/>
    <w:rsid w:val="00233B28"/>
    <w:rsid w:val="00233EC7"/>
    <w:rsid w:val="002346B9"/>
    <w:rsid w:val="00234CB1"/>
    <w:rsid w:val="00236150"/>
    <w:rsid w:val="00236268"/>
    <w:rsid w:val="002371ED"/>
    <w:rsid w:val="00237890"/>
    <w:rsid w:val="00240771"/>
    <w:rsid w:val="00240B67"/>
    <w:rsid w:val="00241DD7"/>
    <w:rsid w:val="0024265D"/>
    <w:rsid w:val="002434D8"/>
    <w:rsid w:val="00243BF7"/>
    <w:rsid w:val="00244866"/>
    <w:rsid w:val="002449E8"/>
    <w:rsid w:val="00244ADD"/>
    <w:rsid w:val="00244CEA"/>
    <w:rsid w:val="00244DAA"/>
    <w:rsid w:val="00245C19"/>
    <w:rsid w:val="002467B3"/>
    <w:rsid w:val="00247030"/>
    <w:rsid w:val="002476C4"/>
    <w:rsid w:val="00247CD5"/>
    <w:rsid w:val="0025443D"/>
    <w:rsid w:val="002544D6"/>
    <w:rsid w:val="0025634F"/>
    <w:rsid w:val="00257B4E"/>
    <w:rsid w:val="00263350"/>
    <w:rsid w:val="0026392A"/>
    <w:rsid w:val="00264F3C"/>
    <w:rsid w:val="00265476"/>
    <w:rsid w:val="0026638D"/>
    <w:rsid w:val="00270BFD"/>
    <w:rsid w:val="00272FAF"/>
    <w:rsid w:val="00276022"/>
    <w:rsid w:val="00277F5B"/>
    <w:rsid w:val="0028027E"/>
    <w:rsid w:val="00280400"/>
    <w:rsid w:val="00280609"/>
    <w:rsid w:val="00280782"/>
    <w:rsid w:val="0028115B"/>
    <w:rsid w:val="002812B6"/>
    <w:rsid w:val="00282C38"/>
    <w:rsid w:val="00285E32"/>
    <w:rsid w:val="0028623D"/>
    <w:rsid w:val="00286342"/>
    <w:rsid w:val="0028667C"/>
    <w:rsid w:val="00287338"/>
    <w:rsid w:val="00287F5D"/>
    <w:rsid w:val="00290E21"/>
    <w:rsid w:val="0029111A"/>
    <w:rsid w:val="00291A61"/>
    <w:rsid w:val="002923D4"/>
    <w:rsid w:val="00292BE7"/>
    <w:rsid w:val="00293D7B"/>
    <w:rsid w:val="00293DFE"/>
    <w:rsid w:val="00294168"/>
    <w:rsid w:val="00295244"/>
    <w:rsid w:val="00296400"/>
    <w:rsid w:val="0029666B"/>
    <w:rsid w:val="002974A5"/>
    <w:rsid w:val="00297A05"/>
    <w:rsid w:val="002A03FD"/>
    <w:rsid w:val="002A0AFE"/>
    <w:rsid w:val="002A128C"/>
    <w:rsid w:val="002A1EF9"/>
    <w:rsid w:val="002A3966"/>
    <w:rsid w:val="002A5A20"/>
    <w:rsid w:val="002A6756"/>
    <w:rsid w:val="002A6EDF"/>
    <w:rsid w:val="002A7B4E"/>
    <w:rsid w:val="002B03DA"/>
    <w:rsid w:val="002B1659"/>
    <w:rsid w:val="002B248E"/>
    <w:rsid w:val="002B2A17"/>
    <w:rsid w:val="002B48D4"/>
    <w:rsid w:val="002B4CF3"/>
    <w:rsid w:val="002B57A1"/>
    <w:rsid w:val="002C09EB"/>
    <w:rsid w:val="002C0A8C"/>
    <w:rsid w:val="002C1098"/>
    <w:rsid w:val="002C2C61"/>
    <w:rsid w:val="002C3522"/>
    <w:rsid w:val="002C4659"/>
    <w:rsid w:val="002C5454"/>
    <w:rsid w:val="002C5BD0"/>
    <w:rsid w:val="002C6B96"/>
    <w:rsid w:val="002C6E9C"/>
    <w:rsid w:val="002C7053"/>
    <w:rsid w:val="002C72C9"/>
    <w:rsid w:val="002D016D"/>
    <w:rsid w:val="002D0295"/>
    <w:rsid w:val="002D0E1B"/>
    <w:rsid w:val="002D15E7"/>
    <w:rsid w:val="002D1934"/>
    <w:rsid w:val="002D1A47"/>
    <w:rsid w:val="002D2FC0"/>
    <w:rsid w:val="002D33A1"/>
    <w:rsid w:val="002D4020"/>
    <w:rsid w:val="002D4B1A"/>
    <w:rsid w:val="002D5FCA"/>
    <w:rsid w:val="002D656A"/>
    <w:rsid w:val="002D6FD2"/>
    <w:rsid w:val="002D78C8"/>
    <w:rsid w:val="002D7E9B"/>
    <w:rsid w:val="002E107F"/>
    <w:rsid w:val="002E12C2"/>
    <w:rsid w:val="002E212C"/>
    <w:rsid w:val="002E22D2"/>
    <w:rsid w:val="002E4F05"/>
    <w:rsid w:val="002E50E9"/>
    <w:rsid w:val="002E68AB"/>
    <w:rsid w:val="002E7847"/>
    <w:rsid w:val="002E7BE9"/>
    <w:rsid w:val="002E7CD4"/>
    <w:rsid w:val="002F056C"/>
    <w:rsid w:val="002F26AC"/>
    <w:rsid w:val="002F2D16"/>
    <w:rsid w:val="002F333C"/>
    <w:rsid w:val="002F4CC0"/>
    <w:rsid w:val="002F5176"/>
    <w:rsid w:val="002F690F"/>
    <w:rsid w:val="002F70B7"/>
    <w:rsid w:val="002F7780"/>
    <w:rsid w:val="0030104F"/>
    <w:rsid w:val="00301492"/>
    <w:rsid w:val="0030156F"/>
    <w:rsid w:val="003023FA"/>
    <w:rsid w:val="003030B1"/>
    <w:rsid w:val="003031C8"/>
    <w:rsid w:val="0030351E"/>
    <w:rsid w:val="003052E1"/>
    <w:rsid w:val="00305850"/>
    <w:rsid w:val="00305A3D"/>
    <w:rsid w:val="00305C94"/>
    <w:rsid w:val="00306A44"/>
    <w:rsid w:val="0030739C"/>
    <w:rsid w:val="003076B8"/>
    <w:rsid w:val="00307B3B"/>
    <w:rsid w:val="00311585"/>
    <w:rsid w:val="00313E11"/>
    <w:rsid w:val="00314B7F"/>
    <w:rsid w:val="00315326"/>
    <w:rsid w:val="00315A4F"/>
    <w:rsid w:val="00315FD5"/>
    <w:rsid w:val="003168C4"/>
    <w:rsid w:val="00316B19"/>
    <w:rsid w:val="00317AC2"/>
    <w:rsid w:val="00317FC6"/>
    <w:rsid w:val="003206C6"/>
    <w:rsid w:val="003214FF"/>
    <w:rsid w:val="00322C39"/>
    <w:rsid w:val="00322D94"/>
    <w:rsid w:val="003237F1"/>
    <w:rsid w:val="00323B86"/>
    <w:rsid w:val="0032622E"/>
    <w:rsid w:val="0032794F"/>
    <w:rsid w:val="0033068C"/>
    <w:rsid w:val="00330A1D"/>
    <w:rsid w:val="00330BFF"/>
    <w:rsid w:val="00330C98"/>
    <w:rsid w:val="00331A14"/>
    <w:rsid w:val="00332034"/>
    <w:rsid w:val="003333A0"/>
    <w:rsid w:val="003334F1"/>
    <w:rsid w:val="0033434A"/>
    <w:rsid w:val="0033578B"/>
    <w:rsid w:val="00335DC8"/>
    <w:rsid w:val="00337582"/>
    <w:rsid w:val="003404A0"/>
    <w:rsid w:val="00340F88"/>
    <w:rsid w:val="00344115"/>
    <w:rsid w:val="003456AA"/>
    <w:rsid w:val="00345CE2"/>
    <w:rsid w:val="0034767B"/>
    <w:rsid w:val="00350236"/>
    <w:rsid w:val="00351DC8"/>
    <w:rsid w:val="00351ECF"/>
    <w:rsid w:val="0035201D"/>
    <w:rsid w:val="003522F4"/>
    <w:rsid w:val="00354057"/>
    <w:rsid w:val="003547B0"/>
    <w:rsid w:val="003558D4"/>
    <w:rsid w:val="00355B5B"/>
    <w:rsid w:val="0035637C"/>
    <w:rsid w:val="00356D46"/>
    <w:rsid w:val="003609BE"/>
    <w:rsid w:val="00360C0E"/>
    <w:rsid w:val="0036161A"/>
    <w:rsid w:val="00361995"/>
    <w:rsid w:val="00362159"/>
    <w:rsid w:val="003632A5"/>
    <w:rsid w:val="00365004"/>
    <w:rsid w:val="00365249"/>
    <w:rsid w:val="00365F88"/>
    <w:rsid w:val="00366193"/>
    <w:rsid w:val="0036744B"/>
    <w:rsid w:val="003678C8"/>
    <w:rsid w:val="00367FA8"/>
    <w:rsid w:val="0037071F"/>
    <w:rsid w:val="00370D58"/>
    <w:rsid w:val="00370E25"/>
    <w:rsid w:val="00371625"/>
    <w:rsid w:val="00371DBA"/>
    <w:rsid w:val="00372793"/>
    <w:rsid w:val="00372A02"/>
    <w:rsid w:val="003731E3"/>
    <w:rsid w:val="0037377D"/>
    <w:rsid w:val="003746F4"/>
    <w:rsid w:val="00375062"/>
    <w:rsid w:val="00375AA4"/>
    <w:rsid w:val="00375CEF"/>
    <w:rsid w:val="003769D5"/>
    <w:rsid w:val="00376EEB"/>
    <w:rsid w:val="00380D77"/>
    <w:rsid w:val="00381CC9"/>
    <w:rsid w:val="00383FF4"/>
    <w:rsid w:val="0038401A"/>
    <w:rsid w:val="00384757"/>
    <w:rsid w:val="00384A87"/>
    <w:rsid w:val="003861F0"/>
    <w:rsid w:val="00386471"/>
    <w:rsid w:val="003865B7"/>
    <w:rsid w:val="00387A94"/>
    <w:rsid w:val="003900E1"/>
    <w:rsid w:val="00391221"/>
    <w:rsid w:val="003917C1"/>
    <w:rsid w:val="0039191E"/>
    <w:rsid w:val="00393A1B"/>
    <w:rsid w:val="00393D1C"/>
    <w:rsid w:val="003952BA"/>
    <w:rsid w:val="003970C0"/>
    <w:rsid w:val="0039748B"/>
    <w:rsid w:val="00397533"/>
    <w:rsid w:val="00397968"/>
    <w:rsid w:val="003A0D34"/>
    <w:rsid w:val="003A3C74"/>
    <w:rsid w:val="003A4E12"/>
    <w:rsid w:val="003B01AF"/>
    <w:rsid w:val="003B025C"/>
    <w:rsid w:val="003B0C9A"/>
    <w:rsid w:val="003B11B2"/>
    <w:rsid w:val="003B18B9"/>
    <w:rsid w:val="003B2610"/>
    <w:rsid w:val="003B2C42"/>
    <w:rsid w:val="003B37F5"/>
    <w:rsid w:val="003B3DF6"/>
    <w:rsid w:val="003B44E7"/>
    <w:rsid w:val="003B4989"/>
    <w:rsid w:val="003B4FFA"/>
    <w:rsid w:val="003B5B4F"/>
    <w:rsid w:val="003B5C5E"/>
    <w:rsid w:val="003B6748"/>
    <w:rsid w:val="003B6A48"/>
    <w:rsid w:val="003B7F08"/>
    <w:rsid w:val="003C0F72"/>
    <w:rsid w:val="003C1AFD"/>
    <w:rsid w:val="003C2420"/>
    <w:rsid w:val="003C3D87"/>
    <w:rsid w:val="003C43BF"/>
    <w:rsid w:val="003C47B4"/>
    <w:rsid w:val="003C50C6"/>
    <w:rsid w:val="003C56EA"/>
    <w:rsid w:val="003C5841"/>
    <w:rsid w:val="003C67D0"/>
    <w:rsid w:val="003D05CC"/>
    <w:rsid w:val="003D0D68"/>
    <w:rsid w:val="003D1081"/>
    <w:rsid w:val="003D2B1E"/>
    <w:rsid w:val="003D3053"/>
    <w:rsid w:val="003D407C"/>
    <w:rsid w:val="003D4AA2"/>
    <w:rsid w:val="003D4E96"/>
    <w:rsid w:val="003D580B"/>
    <w:rsid w:val="003D674F"/>
    <w:rsid w:val="003D6C27"/>
    <w:rsid w:val="003D6F70"/>
    <w:rsid w:val="003D7429"/>
    <w:rsid w:val="003D76A5"/>
    <w:rsid w:val="003D7839"/>
    <w:rsid w:val="003E0F4A"/>
    <w:rsid w:val="003E1C17"/>
    <w:rsid w:val="003E1C92"/>
    <w:rsid w:val="003E241E"/>
    <w:rsid w:val="003E2CD4"/>
    <w:rsid w:val="003E2E60"/>
    <w:rsid w:val="003E4064"/>
    <w:rsid w:val="003E4876"/>
    <w:rsid w:val="003E4AE4"/>
    <w:rsid w:val="003E6DCB"/>
    <w:rsid w:val="003E73DB"/>
    <w:rsid w:val="003E7DA6"/>
    <w:rsid w:val="003F06F5"/>
    <w:rsid w:val="003F086B"/>
    <w:rsid w:val="003F0BD6"/>
    <w:rsid w:val="003F125A"/>
    <w:rsid w:val="003F177C"/>
    <w:rsid w:val="003F18DE"/>
    <w:rsid w:val="003F2848"/>
    <w:rsid w:val="003F2EDF"/>
    <w:rsid w:val="003F33E5"/>
    <w:rsid w:val="003F3A35"/>
    <w:rsid w:val="003F3D82"/>
    <w:rsid w:val="003F4110"/>
    <w:rsid w:val="003F4891"/>
    <w:rsid w:val="003F4C7A"/>
    <w:rsid w:val="003F4F42"/>
    <w:rsid w:val="003F4F74"/>
    <w:rsid w:val="003F763F"/>
    <w:rsid w:val="00401777"/>
    <w:rsid w:val="00404067"/>
    <w:rsid w:val="00405365"/>
    <w:rsid w:val="00406612"/>
    <w:rsid w:val="004066FF"/>
    <w:rsid w:val="00406840"/>
    <w:rsid w:val="00407D6B"/>
    <w:rsid w:val="0041085E"/>
    <w:rsid w:val="00410E8F"/>
    <w:rsid w:val="0041100A"/>
    <w:rsid w:val="00412F2D"/>
    <w:rsid w:val="004142E8"/>
    <w:rsid w:val="0041434B"/>
    <w:rsid w:val="00414E9E"/>
    <w:rsid w:val="0041648C"/>
    <w:rsid w:val="00416FFE"/>
    <w:rsid w:val="004174B7"/>
    <w:rsid w:val="004178C2"/>
    <w:rsid w:val="00420C39"/>
    <w:rsid w:val="00421DDD"/>
    <w:rsid w:val="00422AED"/>
    <w:rsid w:val="004235A5"/>
    <w:rsid w:val="00424761"/>
    <w:rsid w:val="004250C3"/>
    <w:rsid w:val="00425C78"/>
    <w:rsid w:val="00425E1C"/>
    <w:rsid w:val="00427095"/>
    <w:rsid w:val="00427BF7"/>
    <w:rsid w:val="00427E21"/>
    <w:rsid w:val="00430008"/>
    <w:rsid w:val="004305E0"/>
    <w:rsid w:val="0043073E"/>
    <w:rsid w:val="0043222F"/>
    <w:rsid w:val="004326E2"/>
    <w:rsid w:val="00432DC9"/>
    <w:rsid w:val="00432ED7"/>
    <w:rsid w:val="00434BEE"/>
    <w:rsid w:val="00434DFC"/>
    <w:rsid w:val="004351E9"/>
    <w:rsid w:val="00436E8E"/>
    <w:rsid w:val="00440E04"/>
    <w:rsid w:val="0044171D"/>
    <w:rsid w:val="00443357"/>
    <w:rsid w:val="0044509C"/>
    <w:rsid w:val="0044599A"/>
    <w:rsid w:val="00446284"/>
    <w:rsid w:val="00446E84"/>
    <w:rsid w:val="0044730C"/>
    <w:rsid w:val="00447594"/>
    <w:rsid w:val="00447AB3"/>
    <w:rsid w:val="00450761"/>
    <w:rsid w:val="004518FF"/>
    <w:rsid w:val="00451BC1"/>
    <w:rsid w:val="00452C3A"/>
    <w:rsid w:val="00453840"/>
    <w:rsid w:val="00454543"/>
    <w:rsid w:val="004558BB"/>
    <w:rsid w:val="00456945"/>
    <w:rsid w:val="00456C4C"/>
    <w:rsid w:val="00456DAE"/>
    <w:rsid w:val="00457BD8"/>
    <w:rsid w:val="004621B7"/>
    <w:rsid w:val="004625D4"/>
    <w:rsid w:val="00463538"/>
    <w:rsid w:val="00463E65"/>
    <w:rsid w:val="00465647"/>
    <w:rsid w:val="00465932"/>
    <w:rsid w:val="00467E47"/>
    <w:rsid w:val="0047022F"/>
    <w:rsid w:val="004733D7"/>
    <w:rsid w:val="00474258"/>
    <w:rsid w:val="00477368"/>
    <w:rsid w:val="004775EC"/>
    <w:rsid w:val="00477977"/>
    <w:rsid w:val="00477F8F"/>
    <w:rsid w:val="00480724"/>
    <w:rsid w:val="00480DFF"/>
    <w:rsid w:val="00481150"/>
    <w:rsid w:val="0048127F"/>
    <w:rsid w:val="004817BC"/>
    <w:rsid w:val="00481E58"/>
    <w:rsid w:val="00482F4A"/>
    <w:rsid w:val="00484BBA"/>
    <w:rsid w:val="00484CD2"/>
    <w:rsid w:val="0049135F"/>
    <w:rsid w:val="004925AB"/>
    <w:rsid w:val="00494E24"/>
    <w:rsid w:val="00496240"/>
    <w:rsid w:val="00496427"/>
    <w:rsid w:val="00496D6C"/>
    <w:rsid w:val="004A13D4"/>
    <w:rsid w:val="004A1F05"/>
    <w:rsid w:val="004A233C"/>
    <w:rsid w:val="004A37B5"/>
    <w:rsid w:val="004A3AFF"/>
    <w:rsid w:val="004A4637"/>
    <w:rsid w:val="004A4D7F"/>
    <w:rsid w:val="004A5731"/>
    <w:rsid w:val="004A5C3C"/>
    <w:rsid w:val="004A6C8A"/>
    <w:rsid w:val="004A756C"/>
    <w:rsid w:val="004A7B16"/>
    <w:rsid w:val="004B0BDA"/>
    <w:rsid w:val="004B2265"/>
    <w:rsid w:val="004B2850"/>
    <w:rsid w:val="004B2CEA"/>
    <w:rsid w:val="004B4B91"/>
    <w:rsid w:val="004B5078"/>
    <w:rsid w:val="004B7F00"/>
    <w:rsid w:val="004C0B84"/>
    <w:rsid w:val="004C0C50"/>
    <w:rsid w:val="004C2642"/>
    <w:rsid w:val="004C2A17"/>
    <w:rsid w:val="004C2D95"/>
    <w:rsid w:val="004C3073"/>
    <w:rsid w:val="004C3319"/>
    <w:rsid w:val="004C3457"/>
    <w:rsid w:val="004C60D7"/>
    <w:rsid w:val="004C6406"/>
    <w:rsid w:val="004D0341"/>
    <w:rsid w:val="004D2149"/>
    <w:rsid w:val="004D2A0E"/>
    <w:rsid w:val="004D2C8D"/>
    <w:rsid w:val="004D2D6F"/>
    <w:rsid w:val="004D3BDF"/>
    <w:rsid w:val="004D418C"/>
    <w:rsid w:val="004D4A71"/>
    <w:rsid w:val="004D6154"/>
    <w:rsid w:val="004D74B9"/>
    <w:rsid w:val="004E15CB"/>
    <w:rsid w:val="004E17C8"/>
    <w:rsid w:val="004E33B8"/>
    <w:rsid w:val="004E4563"/>
    <w:rsid w:val="004E520E"/>
    <w:rsid w:val="004E68DB"/>
    <w:rsid w:val="004E73E2"/>
    <w:rsid w:val="004E78D9"/>
    <w:rsid w:val="004E7B63"/>
    <w:rsid w:val="004F1F9B"/>
    <w:rsid w:val="004F235B"/>
    <w:rsid w:val="004F2EEE"/>
    <w:rsid w:val="004F3003"/>
    <w:rsid w:val="004F3E79"/>
    <w:rsid w:val="004F4BEC"/>
    <w:rsid w:val="004F5B5A"/>
    <w:rsid w:val="00500290"/>
    <w:rsid w:val="00500640"/>
    <w:rsid w:val="005006DA"/>
    <w:rsid w:val="00501068"/>
    <w:rsid w:val="00501502"/>
    <w:rsid w:val="00501982"/>
    <w:rsid w:val="00501E14"/>
    <w:rsid w:val="00501FF9"/>
    <w:rsid w:val="0050231F"/>
    <w:rsid w:val="00502C47"/>
    <w:rsid w:val="00503311"/>
    <w:rsid w:val="00503C08"/>
    <w:rsid w:val="00504259"/>
    <w:rsid w:val="00505504"/>
    <w:rsid w:val="00505E78"/>
    <w:rsid w:val="00505F31"/>
    <w:rsid w:val="00506532"/>
    <w:rsid w:val="005071C3"/>
    <w:rsid w:val="00507518"/>
    <w:rsid w:val="0050757C"/>
    <w:rsid w:val="0051002C"/>
    <w:rsid w:val="005104A2"/>
    <w:rsid w:val="00510B2A"/>
    <w:rsid w:val="00512B20"/>
    <w:rsid w:val="005137B5"/>
    <w:rsid w:val="005138F5"/>
    <w:rsid w:val="0051517D"/>
    <w:rsid w:val="0052029A"/>
    <w:rsid w:val="00520713"/>
    <w:rsid w:val="0052101E"/>
    <w:rsid w:val="00522644"/>
    <w:rsid w:val="00523E52"/>
    <w:rsid w:val="0052449A"/>
    <w:rsid w:val="005245FD"/>
    <w:rsid w:val="0052680E"/>
    <w:rsid w:val="00527573"/>
    <w:rsid w:val="00527A90"/>
    <w:rsid w:val="00531DD5"/>
    <w:rsid w:val="00532626"/>
    <w:rsid w:val="005339AA"/>
    <w:rsid w:val="00533C2A"/>
    <w:rsid w:val="00533E85"/>
    <w:rsid w:val="00535978"/>
    <w:rsid w:val="00535EB7"/>
    <w:rsid w:val="00536B46"/>
    <w:rsid w:val="00536E3E"/>
    <w:rsid w:val="005402B5"/>
    <w:rsid w:val="005403C5"/>
    <w:rsid w:val="0054150C"/>
    <w:rsid w:val="00541ABF"/>
    <w:rsid w:val="00541C42"/>
    <w:rsid w:val="0054264B"/>
    <w:rsid w:val="00542D92"/>
    <w:rsid w:val="0054414B"/>
    <w:rsid w:val="0054488D"/>
    <w:rsid w:val="005467F1"/>
    <w:rsid w:val="005470AB"/>
    <w:rsid w:val="005470E5"/>
    <w:rsid w:val="00547270"/>
    <w:rsid w:val="0055256C"/>
    <w:rsid w:val="00552644"/>
    <w:rsid w:val="00552BD1"/>
    <w:rsid w:val="00553AC3"/>
    <w:rsid w:val="0055469A"/>
    <w:rsid w:val="005563C5"/>
    <w:rsid w:val="00556707"/>
    <w:rsid w:val="005571BE"/>
    <w:rsid w:val="005578C1"/>
    <w:rsid w:val="00560C6B"/>
    <w:rsid w:val="00561D1A"/>
    <w:rsid w:val="00563783"/>
    <w:rsid w:val="0056430E"/>
    <w:rsid w:val="00566798"/>
    <w:rsid w:val="00566915"/>
    <w:rsid w:val="00570347"/>
    <w:rsid w:val="005717D3"/>
    <w:rsid w:val="0057342C"/>
    <w:rsid w:val="00573FC1"/>
    <w:rsid w:val="00574574"/>
    <w:rsid w:val="00575DD0"/>
    <w:rsid w:val="00576197"/>
    <w:rsid w:val="00577708"/>
    <w:rsid w:val="0057784B"/>
    <w:rsid w:val="005833F0"/>
    <w:rsid w:val="00585DDA"/>
    <w:rsid w:val="005865AF"/>
    <w:rsid w:val="00590A77"/>
    <w:rsid w:val="005912BB"/>
    <w:rsid w:val="00591AB7"/>
    <w:rsid w:val="00592D9A"/>
    <w:rsid w:val="00593A06"/>
    <w:rsid w:val="005950FE"/>
    <w:rsid w:val="00595A71"/>
    <w:rsid w:val="00595D65"/>
    <w:rsid w:val="00596CC0"/>
    <w:rsid w:val="0059717A"/>
    <w:rsid w:val="005979BD"/>
    <w:rsid w:val="00597F2F"/>
    <w:rsid w:val="005A00AC"/>
    <w:rsid w:val="005A0B32"/>
    <w:rsid w:val="005A0FBE"/>
    <w:rsid w:val="005A14D6"/>
    <w:rsid w:val="005A47CE"/>
    <w:rsid w:val="005A4946"/>
    <w:rsid w:val="005A4C1A"/>
    <w:rsid w:val="005A531B"/>
    <w:rsid w:val="005A53C9"/>
    <w:rsid w:val="005A6748"/>
    <w:rsid w:val="005A67FA"/>
    <w:rsid w:val="005A7120"/>
    <w:rsid w:val="005A7C78"/>
    <w:rsid w:val="005B032F"/>
    <w:rsid w:val="005B0A61"/>
    <w:rsid w:val="005B4681"/>
    <w:rsid w:val="005B6D33"/>
    <w:rsid w:val="005C07DB"/>
    <w:rsid w:val="005C1262"/>
    <w:rsid w:val="005C2151"/>
    <w:rsid w:val="005C308B"/>
    <w:rsid w:val="005C4283"/>
    <w:rsid w:val="005C4495"/>
    <w:rsid w:val="005C604E"/>
    <w:rsid w:val="005C68E4"/>
    <w:rsid w:val="005D043D"/>
    <w:rsid w:val="005D2C42"/>
    <w:rsid w:val="005D5271"/>
    <w:rsid w:val="005D6563"/>
    <w:rsid w:val="005D7C52"/>
    <w:rsid w:val="005E2012"/>
    <w:rsid w:val="005E2227"/>
    <w:rsid w:val="005E29B3"/>
    <w:rsid w:val="005E35E7"/>
    <w:rsid w:val="005E3AB4"/>
    <w:rsid w:val="005E4042"/>
    <w:rsid w:val="005E4C99"/>
    <w:rsid w:val="005E74A0"/>
    <w:rsid w:val="005F10D2"/>
    <w:rsid w:val="005F1961"/>
    <w:rsid w:val="005F2FC6"/>
    <w:rsid w:val="005F34DF"/>
    <w:rsid w:val="005F4AF9"/>
    <w:rsid w:val="005F4B77"/>
    <w:rsid w:val="005F523A"/>
    <w:rsid w:val="005F63C5"/>
    <w:rsid w:val="005F6BEF"/>
    <w:rsid w:val="005F7928"/>
    <w:rsid w:val="00600396"/>
    <w:rsid w:val="00601B80"/>
    <w:rsid w:val="00601BC8"/>
    <w:rsid w:val="00602878"/>
    <w:rsid w:val="0060566A"/>
    <w:rsid w:val="00605C43"/>
    <w:rsid w:val="006076C3"/>
    <w:rsid w:val="006100BF"/>
    <w:rsid w:val="00610EBF"/>
    <w:rsid w:val="006129CD"/>
    <w:rsid w:val="00614667"/>
    <w:rsid w:val="00614690"/>
    <w:rsid w:val="00614870"/>
    <w:rsid w:val="00616228"/>
    <w:rsid w:val="00616573"/>
    <w:rsid w:val="00617840"/>
    <w:rsid w:val="006220C1"/>
    <w:rsid w:val="006243FB"/>
    <w:rsid w:val="00624FA4"/>
    <w:rsid w:val="0062582B"/>
    <w:rsid w:val="00630996"/>
    <w:rsid w:val="00631D67"/>
    <w:rsid w:val="00632711"/>
    <w:rsid w:val="00632C72"/>
    <w:rsid w:val="006340A0"/>
    <w:rsid w:val="0063417C"/>
    <w:rsid w:val="006346B5"/>
    <w:rsid w:val="00634FE2"/>
    <w:rsid w:val="00635295"/>
    <w:rsid w:val="0063684D"/>
    <w:rsid w:val="00636E5B"/>
    <w:rsid w:val="00637F60"/>
    <w:rsid w:val="0064045D"/>
    <w:rsid w:val="00642C2C"/>
    <w:rsid w:val="00642F2E"/>
    <w:rsid w:val="0064405B"/>
    <w:rsid w:val="0064761A"/>
    <w:rsid w:val="0065038F"/>
    <w:rsid w:val="00651EB9"/>
    <w:rsid w:val="0065272F"/>
    <w:rsid w:val="006527B8"/>
    <w:rsid w:val="006529AB"/>
    <w:rsid w:val="00653990"/>
    <w:rsid w:val="006557B7"/>
    <w:rsid w:val="0065601E"/>
    <w:rsid w:val="0065772D"/>
    <w:rsid w:val="00657A33"/>
    <w:rsid w:val="00660065"/>
    <w:rsid w:val="00660A22"/>
    <w:rsid w:val="00662229"/>
    <w:rsid w:val="0066235B"/>
    <w:rsid w:val="00663777"/>
    <w:rsid w:val="006646B2"/>
    <w:rsid w:val="00664B03"/>
    <w:rsid w:val="00665642"/>
    <w:rsid w:val="0066590A"/>
    <w:rsid w:val="00665915"/>
    <w:rsid w:val="006678D7"/>
    <w:rsid w:val="00667F0B"/>
    <w:rsid w:val="006701E5"/>
    <w:rsid w:val="006702A4"/>
    <w:rsid w:val="006709BE"/>
    <w:rsid w:val="00670D47"/>
    <w:rsid w:val="00672A12"/>
    <w:rsid w:val="00672E16"/>
    <w:rsid w:val="00672FAC"/>
    <w:rsid w:val="006745A3"/>
    <w:rsid w:val="006759B8"/>
    <w:rsid w:val="00676FB6"/>
    <w:rsid w:val="00676FC3"/>
    <w:rsid w:val="0067708A"/>
    <w:rsid w:val="00680360"/>
    <w:rsid w:val="006808F9"/>
    <w:rsid w:val="006810F7"/>
    <w:rsid w:val="006827B5"/>
    <w:rsid w:val="00682A71"/>
    <w:rsid w:val="006831B0"/>
    <w:rsid w:val="00683B4B"/>
    <w:rsid w:val="006841F5"/>
    <w:rsid w:val="0068425B"/>
    <w:rsid w:val="00684279"/>
    <w:rsid w:val="0068606E"/>
    <w:rsid w:val="006868E9"/>
    <w:rsid w:val="00686FD6"/>
    <w:rsid w:val="006920BE"/>
    <w:rsid w:val="006926DC"/>
    <w:rsid w:val="00692E04"/>
    <w:rsid w:val="00694623"/>
    <w:rsid w:val="0069590C"/>
    <w:rsid w:val="00695BE1"/>
    <w:rsid w:val="00695D8D"/>
    <w:rsid w:val="00696093"/>
    <w:rsid w:val="00697070"/>
    <w:rsid w:val="006970B9"/>
    <w:rsid w:val="006A01A2"/>
    <w:rsid w:val="006A096C"/>
    <w:rsid w:val="006A3AD8"/>
    <w:rsid w:val="006A5C29"/>
    <w:rsid w:val="006A680F"/>
    <w:rsid w:val="006A6CF1"/>
    <w:rsid w:val="006B2A43"/>
    <w:rsid w:val="006B3E30"/>
    <w:rsid w:val="006B53EE"/>
    <w:rsid w:val="006B6FE2"/>
    <w:rsid w:val="006B7263"/>
    <w:rsid w:val="006C01E9"/>
    <w:rsid w:val="006C1E7E"/>
    <w:rsid w:val="006C2010"/>
    <w:rsid w:val="006C214E"/>
    <w:rsid w:val="006C33F3"/>
    <w:rsid w:val="006C3553"/>
    <w:rsid w:val="006C3D72"/>
    <w:rsid w:val="006C40B8"/>
    <w:rsid w:val="006C4841"/>
    <w:rsid w:val="006C5748"/>
    <w:rsid w:val="006C594E"/>
    <w:rsid w:val="006C5B84"/>
    <w:rsid w:val="006C7736"/>
    <w:rsid w:val="006D0090"/>
    <w:rsid w:val="006D0A04"/>
    <w:rsid w:val="006D0F31"/>
    <w:rsid w:val="006D120D"/>
    <w:rsid w:val="006D1813"/>
    <w:rsid w:val="006D1A7B"/>
    <w:rsid w:val="006D1E18"/>
    <w:rsid w:val="006D26A0"/>
    <w:rsid w:val="006D35F5"/>
    <w:rsid w:val="006D3FA9"/>
    <w:rsid w:val="006D4392"/>
    <w:rsid w:val="006D57CE"/>
    <w:rsid w:val="006D5C38"/>
    <w:rsid w:val="006D654F"/>
    <w:rsid w:val="006D664E"/>
    <w:rsid w:val="006D6A52"/>
    <w:rsid w:val="006D7ADB"/>
    <w:rsid w:val="006D7C65"/>
    <w:rsid w:val="006E0AAC"/>
    <w:rsid w:val="006E21C4"/>
    <w:rsid w:val="006E30C9"/>
    <w:rsid w:val="006E33C3"/>
    <w:rsid w:val="006E4495"/>
    <w:rsid w:val="006E4D9D"/>
    <w:rsid w:val="006E623B"/>
    <w:rsid w:val="006F0B73"/>
    <w:rsid w:val="006F1166"/>
    <w:rsid w:val="006F1187"/>
    <w:rsid w:val="006F226D"/>
    <w:rsid w:val="006F309F"/>
    <w:rsid w:val="006F3191"/>
    <w:rsid w:val="006F353C"/>
    <w:rsid w:val="006F39EE"/>
    <w:rsid w:val="006F4BE3"/>
    <w:rsid w:val="006F574D"/>
    <w:rsid w:val="006F57FB"/>
    <w:rsid w:val="006F66F9"/>
    <w:rsid w:val="006F6C6D"/>
    <w:rsid w:val="007002C0"/>
    <w:rsid w:val="007003AE"/>
    <w:rsid w:val="00700D95"/>
    <w:rsid w:val="0070182E"/>
    <w:rsid w:val="007019DE"/>
    <w:rsid w:val="00702C87"/>
    <w:rsid w:val="00702EFE"/>
    <w:rsid w:val="00703508"/>
    <w:rsid w:val="0070447F"/>
    <w:rsid w:val="0070481D"/>
    <w:rsid w:val="00704A8F"/>
    <w:rsid w:val="0070512B"/>
    <w:rsid w:val="00707A05"/>
    <w:rsid w:val="00707D12"/>
    <w:rsid w:val="0071069A"/>
    <w:rsid w:val="00710818"/>
    <w:rsid w:val="00710948"/>
    <w:rsid w:val="00710DF1"/>
    <w:rsid w:val="00711B64"/>
    <w:rsid w:val="00712142"/>
    <w:rsid w:val="00712183"/>
    <w:rsid w:val="00713D6F"/>
    <w:rsid w:val="00714144"/>
    <w:rsid w:val="00714BB6"/>
    <w:rsid w:val="00714CB9"/>
    <w:rsid w:val="007150A9"/>
    <w:rsid w:val="00715326"/>
    <w:rsid w:val="00715BE8"/>
    <w:rsid w:val="0071701B"/>
    <w:rsid w:val="007174C7"/>
    <w:rsid w:val="00720000"/>
    <w:rsid w:val="007205DE"/>
    <w:rsid w:val="00720937"/>
    <w:rsid w:val="00720E45"/>
    <w:rsid w:val="007210DC"/>
    <w:rsid w:val="0072139D"/>
    <w:rsid w:val="00721F75"/>
    <w:rsid w:val="0072445F"/>
    <w:rsid w:val="00725651"/>
    <w:rsid w:val="007274BB"/>
    <w:rsid w:val="0072799C"/>
    <w:rsid w:val="00727D0D"/>
    <w:rsid w:val="00730995"/>
    <w:rsid w:val="00730D9D"/>
    <w:rsid w:val="007312BE"/>
    <w:rsid w:val="00732C1F"/>
    <w:rsid w:val="00732E5E"/>
    <w:rsid w:val="007331E5"/>
    <w:rsid w:val="007337FE"/>
    <w:rsid w:val="00733BBB"/>
    <w:rsid w:val="007342A7"/>
    <w:rsid w:val="00734CFE"/>
    <w:rsid w:val="00736723"/>
    <w:rsid w:val="007367D1"/>
    <w:rsid w:val="00737429"/>
    <w:rsid w:val="00740136"/>
    <w:rsid w:val="00740C9F"/>
    <w:rsid w:val="00742147"/>
    <w:rsid w:val="007423FC"/>
    <w:rsid w:val="00742C79"/>
    <w:rsid w:val="007438D6"/>
    <w:rsid w:val="00744BAB"/>
    <w:rsid w:val="0074724F"/>
    <w:rsid w:val="00747273"/>
    <w:rsid w:val="00747B17"/>
    <w:rsid w:val="0075138E"/>
    <w:rsid w:val="0075189A"/>
    <w:rsid w:val="00751D34"/>
    <w:rsid w:val="00752098"/>
    <w:rsid w:val="007524B9"/>
    <w:rsid w:val="00752C6B"/>
    <w:rsid w:val="00753103"/>
    <w:rsid w:val="0075426D"/>
    <w:rsid w:val="00756239"/>
    <w:rsid w:val="00756543"/>
    <w:rsid w:val="007577B5"/>
    <w:rsid w:val="00765B95"/>
    <w:rsid w:val="007662A1"/>
    <w:rsid w:val="00766B4B"/>
    <w:rsid w:val="00766B98"/>
    <w:rsid w:val="00770B2E"/>
    <w:rsid w:val="0077145D"/>
    <w:rsid w:val="0077195D"/>
    <w:rsid w:val="00771AA3"/>
    <w:rsid w:val="00771E0F"/>
    <w:rsid w:val="00772745"/>
    <w:rsid w:val="00773148"/>
    <w:rsid w:val="00773CA2"/>
    <w:rsid w:val="00774B43"/>
    <w:rsid w:val="007762E1"/>
    <w:rsid w:val="00776426"/>
    <w:rsid w:val="007816A8"/>
    <w:rsid w:val="00781C13"/>
    <w:rsid w:val="00782910"/>
    <w:rsid w:val="00784685"/>
    <w:rsid w:val="00786986"/>
    <w:rsid w:val="00786CD6"/>
    <w:rsid w:val="00791F47"/>
    <w:rsid w:val="00791FA5"/>
    <w:rsid w:val="00792992"/>
    <w:rsid w:val="007929D1"/>
    <w:rsid w:val="00794970"/>
    <w:rsid w:val="00795D9E"/>
    <w:rsid w:val="00797B08"/>
    <w:rsid w:val="007A0263"/>
    <w:rsid w:val="007A27F2"/>
    <w:rsid w:val="007A2CBC"/>
    <w:rsid w:val="007A461D"/>
    <w:rsid w:val="007A463D"/>
    <w:rsid w:val="007A52B4"/>
    <w:rsid w:val="007A5F34"/>
    <w:rsid w:val="007A694C"/>
    <w:rsid w:val="007A6AF1"/>
    <w:rsid w:val="007A6BE6"/>
    <w:rsid w:val="007A7ACE"/>
    <w:rsid w:val="007B0123"/>
    <w:rsid w:val="007B06CA"/>
    <w:rsid w:val="007B1CCE"/>
    <w:rsid w:val="007B24C8"/>
    <w:rsid w:val="007B2B24"/>
    <w:rsid w:val="007B4E3B"/>
    <w:rsid w:val="007B63C5"/>
    <w:rsid w:val="007B6476"/>
    <w:rsid w:val="007B7EAA"/>
    <w:rsid w:val="007C0F1E"/>
    <w:rsid w:val="007C1140"/>
    <w:rsid w:val="007C118F"/>
    <w:rsid w:val="007C155E"/>
    <w:rsid w:val="007C296F"/>
    <w:rsid w:val="007C2AFF"/>
    <w:rsid w:val="007C331C"/>
    <w:rsid w:val="007C5413"/>
    <w:rsid w:val="007D177A"/>
    <w:rsid w:val="007D3077"/>
    <w:rsid w:val="007D30A5"/>
    <w:rsid w:val="007D479F"/>
    <w:rsid w:val="007D47EB"/>
    <w:rsid w:val="007D5B29"/>
    <w:rsid w:val="007D6BCD"/>
    <w:rsid w:val="007E10DF"/>
    <w:rsid w:val="007E1138"/>
    <w:rsid w:val="007E1602"/>
    <w:rsid w:val="007E2C3F"/>
    <w:rsid w:val="007E4A36"/>
    <w:rsid w:val="007E4ADE"/>
    <w:rsid w:val="007E6AA4"/>
    <w:rsid w:val="007E707E"/>
    <w:rsid w:val="007E7D9A"/>
    <w:rsid w:val="007E7F86"/>
    <w:rsid w:val="007F05C7"/>
    <w:rsid w:val="007F1BD8"/>
    <w:rsid w:val="007F3CC8"/>
    <w:rsid w:val="007F56EA"/>
    <w:rsid w:val="007F5745"/>
    <w:rsid w:val="007F661F"/>
    <w:rsid w:val="007F74F9"/>
    <w:rsid w:val="008000A8"/>
    <w:rsid w:val="00800B89"/>
    <w:rsid w:val="00802482"/>
    <w:rsid w:val="00803081"/>
    <w:rsid w:val="008032EB"/>
    <w:rsid w:val="00803473"/>
    <w:rsid w:val="00803BC2"/>
    <w:rsid w:val="00804073"/>
    <w:rsid w:val="008041C8"/>
    <w:rsid w:val="00804256"/>
    <w:rsid w:val="008049B5"/>
    <w:rsid w:val="00804DD2"/>
    <w:rsid w:val="00804F50"/>
    <w:rsid w:val="00807690"/>
    <w:rsid w:val="008077B0"/>
    <w:rsid w:val="00807D35"/>
    <w:rsid w:val="00810E88"/>
    <w:rsid w:val="00811F55"/>
    <w:rsid w:val="008144B2"/>
    <w:rsid w:val="00814525"/>
    <w:rsid w:val="00815BD1"/>
    <w:rsid w:val="008160AD"/>
    <w:rsid w:val="00816198"/>
    <w:rsid w:val="00816467"/>
    <w:rsid w:val="00816705"/>
    <w:rsid w:val="00817B21"/>
    <w:rsid w:val="00820539"/>
    <w:rsid w:val="008205B7"/>
    <w:rsid w:val="008213C5"/>
    <w:rsid w:val="00821475"/>
    <w:rsid w:val="00821478"/>
    <w:rsid w:val="00822024"/>
    <w:rsid w:val="0082282B"/>
    <w:rsid w:val="00824434"/>
    <w:rsid w:val="008244D3"/>
    <w:rsid w:val="0082463C"/>
    <w:rsid w:val="00825111"/>
    <w:rsid w:val="00825856"/>
    <w:rsid w:val="00825CAE"/>
    <w:rsid w:val="008278F8"/>
    <w:rsid w:val="00830C3B"/>
    <w:rsid w:val="0083161D"/>
    <w:rsid w:val="00833EBF"/>
    <w:rsid w:val="00834A0F"/>
    <w:rsid w:val="008356E6"/>
    <w:rsid w:val="008359B1"/>
    <w:rsid w:val="00835A00"/>
    <w:rsid w:val="0083633E"/>
    <w:rsid w:val="00837184"/>
    <w:rsid w:val="008376FA"/>
    <w:rsid w:val="00841C5B"/>
    <w:rsid w:val="00842C9C"/>
    <w:rsid w:val="00843092"/>
    <w:rsid w:val="00843F21"/>
    <w:rsid w:val="0084444A"/>
    <w:rsid w:val="008449D5"/>
    <w:rsid w:val="00844B5D"/>
    <w:rsid w:val="00845B84"/>
    <w:rsid w:val="0085004D"/>
    <w:rsid w:val="00850A7A"/>
    <w:rsid w:val="008523D0"/>
    <w:rsid w:val="00852794"/>
    <w:rsid w:val="00852905"/>
    <w:rsid w:val="00853027"/>
    <w:rsid w:val="008537AC"/>
    <w:rsid w:val="00854D77"/>
    <w:rsid w:val="00854DA4"/>
    <w:rsid w:val="00855EAF"/>
    <w:rsid w:val="00857AD0"/>
    <w:rsid w:val="00857DCB"/>
    <w:rsid w:val="00860ED3"/>
    <w:rsid w:val="008614CE"/>
    <w:rsid w:val="00862E6B"/>
    <w:rsid w:val="00863A8A"/>
    <w:rsid w:val="00863F73"/>
    <w:rsid w:val="00864D60"/>
    <w:rsid w:val="008656E2"/>
    <w:rsid w:val="00865E6C"/>
    <w:rsid w:val="00866A79"/>
    <w:rsid w:val="00866FC1"/>
    <w:rsid w:val="00867D3A"/>
    <w:rsid w:val="00870224"/>
    <w:rsid w:val="0087188F"/>
    <w:rsid w:val="00871D97"/>
    <w:rsid w:val="0087276A"/>
    <w:rsid w:val="0087383A"/>
    <w:rsid w:val="0087398A"/>
    <w:rsid w:val="00873FF1"/>
    <w:rsid w:val="00874EA3"/>
    <w:rsid w:val="008751ED"/>
    <w:rsid w:val="0087763D"/>
    <w:rsid w:val="008801A0"/>
    <w:rsid w:val="00880771"/>
    <w:rsid w:val="00880A4F"/>
    <w:rsid w:val="00882806"/>
    <w:rsid w:val="00883518"/>
    <w:rsid w:val="00883BC8"/>
    <w:rsid w:val="00884C31"/>
    <w:rsid w:val="00885560"/>
    <w:rsid w:val="008868A6"/>
    <w:rsid w:val="00887046"/>
    <w:rsid w:val="008879D6"/>
    <w:rsid w:val="00890821"/>
    <w:rsid w:val="008935C7"/>
    <w:rsid w:val="00893785"/>
    <w:rsid w:val="008944FB"/>
    <w:rsid w:val="0089483E"/>
    <w:rsid w:val="00897728"/>
    <w:rsid w:val="008A0A85"/>
    <w:rsid w:val="008A22CE"/>
    <w:rsid w:val="008A3E46"/>
    <w:rsid w:val="008A5688"/>
    <w:rsid w:val="008B1172"/>
    <w:rsid w:val="008B13DA"/>
    <w:rsid w:val="008B1D68"/>
    <w:rsid w:val="008B25CF"/>
    <w:rsid w:val="008B3A1B"/>
    <w:rsid w:val="008B5588"/>
    <w:rsid w:val="008B6F72"/>
    <w:rsid w:val="008B7829"/>
    <w:rsid w:val="008B7A55"/>
    <w:rsid w:val="008C127F"/>
    <w:rsid w:val="008C1A1E"/>
    <w:rsid w:val="008C298A"/>
    <w:rsid w:val="008C38AB"/>
    <w:rsid w:val="008C3C26"/>
    <w:rsid w:val="008C4B34"/>
    <w:rsid w:val="008C54DE"/>
    <w:rsid w:val="008C5C5F"/>
    <w:rsid w:val="008C6019"/>
    <w:rsid w:val="008C6770"/>
    <w:rsid w:val="008C789D"/>
    <w:rsid w:val="008D16F7"/>
    <w:rsid w:val="008D19C6"/>
    <w:rsid w:val="008D1BC2"/>
    <w:rsid w:val="008D238E"/>
    <w:rsid w:val="008D2CE0"/>
    <w:rsid w:val="008D3630"/>
    <w:rsid w:val="008D3ACA"/>
    <w:rsid w:val="008D3C50"/>
    <w:rsid w:val="008E15BF"/>
    <w:rsid w:val="008E1721"/>
    <w:rsid w:val="008E27E3"/>
    <w:rsid w:val="008E2D12"/>
    <w:rsid w:val="008E3C02"/>
    <w:rsid w:val="008E4A7F"/>
    <w:rsid w:val="008E4DB8"/>
    <w:rsid w:val="008E4E10"/>
    <w:rsid w:val="008E6E92"/>
    <w:rsid w:val="008E7281"/>
    <w:rsid w:val="008E77D8"/>
    <w:rsid w:val="008E796A"/>
    <w:rsid w:val="008E7D06"/>
    <w:rsid w:val="008F008E"/>
    <w:rsid w:val="008F0225"/>
    <w:rsid w:val="008F1BCE"/>
    <w:rsid w:val="008F24D7"/>
    <w:rsid w:val="008F2580"/>
    <w:rsid w:val="008F39AC"/>
    <w:rsid w:val="008F48EA"/>
    <w:rsid w:val="008F4CC8"/>
    <w:rsid w:val="008F780E"/>
    <w:rsid w:val="00900710"/>
    <w:rsid w:val="009007A8"/>
    <w:rsid w:val="0090098F"/>
    <w:rsid w:val="00900D36"/>
    <w:rsid w:val="00901275"/>
    <w:rsid w:val="00901DF2"/>
    <w:rsid w:val="00903141"/>
    <w:rsid w:val="009051A7"/>
    <w:rsid w:val="00905DC0"/>
    <w:rsid w:val="00906EA7"/>
    <w:rsid w:val="00907311"/>
    <w:rsid w:val="009075F7"/>
    <w:rsid w:val="00912BC9"/>
    <w:rsid w:val="00913D30"/>
    <w:rsid w:val="009164C3"/>
    <w:rsid w:val="009165E5"/>
    <w:rsid w:val="00916C5E"/>
    <w:rsid w:val="00917441"/>
    <w:rsid w:val="00917678"/>
    <w:rsid w:val="009207C4"/>
    <w:rsid w:val="00923218"/>
    <w:rsid w:val="009243D2"/>
    <w:rsid w:val="00926726"/>
    <w:rsid w:val="00926DD7"/>
    <w:rsid w:val="00927362"/>
    <w:rsid w:val="009276BE"/>
    <w:rsid w:val="00927BB5"/>
    <w:rsid w:val="0093015B"/>
    <w:rsid w:val="0093034E"/>
    <w:rsid w:val="00931EF8"/>
    <w:rsid w:val="00933814"/>
    <w:rsid w:val="009338E8"/>
    <w:rsid w:val="00934211"/>
    <w:rsid w:val="00934BFA"/>
    <w:rsid w:val="00935D8B"/>
    <w:rsid w:val="009367A0"/>
    <w:rsid w:val="009370ED"/>
    <w:rsid w:val="0093742B"/>
    <w:rsid w:val="00940104"/>
    <w:rsid w:val="00940366"/>
    <w:rsid w:val="00940410"/>
    <w:rsid w:val="00940A51"/>
    <w:rsid w:val="00941188"/>
    <w:rsid w:val="009417CB"/>
    <w:rsid w:val="00943F34"/>
    <w:rsid w:val="00944EF2"/>
    <w:rsid w:val="0094522D"/>
    <w:rsid w:val="00945D94"/>
    <w:rsid w:val="00946E27"/>
    <w:rsid w:val="0095173B"/>
    <w:rsid w:val="009539CD"/>
    <w:rsid w:val="0095465D"/>
    <w:rsid w:val="00955A1A"/>
    <w:rsid w:val="00955B0D"/>
    <w:rsid w:val="00955B32"/>
    <w:rsid w:val="00955F5A"/>
    <w:rsid w:val="00956369"/>
    <w:rsid w:val="00957119"/>
    <w:rsid w:val="009571D7"/>
    <w:rsid w:val="009574A1"/>
    <w:rsid w:val="00957F16"/>
    <w:rsid w:val="00960E43"/>
    <w:rsid w:val="0096360D"/>
    <w:rsid w:val="009639BE"/>
    <w:rsid w:val="0096431C"/>
    <w:rsid w:val="00964C8D"/>
    <w:rsid w:val="009651A5"/>
    <w:rsid w:val="009664F3"/>
    <w:rsid w:val="00966BFB"/>
    <w:rsid w:val="00966CB9"/>
    <w:rsid w:val="0097026C"/>
    <w:rsid w:val="009703E7"/>
    <w:rsid w:val="009708EF"/>
    <w:rsid w:val="009713EB"/>
    <w:rsid w:val="009720D8"/>
    <w:rsid w:val="00972187"/>
    <w:rsid w:val="00972958"/>
    <w:rsid w:val="00976EE9"/>
    <w:rsid w:val="00977B38"/>
    <w:rsid w:val="00977F59"/>
    <w:rsid w:val="00980F6F"/>
    <w:rsid w:val="0098105F"/>
    <w:rsid w:val="0098141F"/>
    <w:rsid w:val="00984D18"/>
    <w:rsid w:val="009850BB"/>
    <w:rsid w:val="009854E0"/>
    <w:rsid w:val="009856BE"/>
    <w:rsid w:val="00987FA5"/>
    <w:rsid w:val="00990B22"/>
    <w:rsid w:val="00991673"/>
    <w:rsid w:val="00993EA5"/>
    <w:rsid w:val="00993FBF"/>
    <w:rsid w:val="0099409B"/>
    <w:rsid w:val="009940DF"/>
    <w:rsid w:val="00994B9A"/>
    <w:rsid w:val="00995A42"/>
    <w:rsid w:val="00997677"/>
    <w:rsid w:val="009A10C2"/>
    <w:rsid w:val="009A1338"/>
    <w:rsid w:val="009A1BC8"/>
    <w:rsid w:val="009A292E"/>
    <w:rsid w:val="009A2AA6"/>
    <w:rsid w:val="009A3F56"/>
    <w:rsid w:val="009A48B6"/>
    <w:rsid w:val="009A74FE"/>
    <w:rsid w:val="009A76B0"/>
    <w:rsid w:val="009A78C4"/>
    <w:rsid w:val="009B08A3"/>
    <w:rsid w:val="009B1750"/>
    <w:rsid w:val="009B1F6A"/>
    <w:rsid w:val="009B27FF"/>
    <w:rsid w:val="009B28B8"/>
    <w:rsid w:val="009B2D2C"/>
    <w:rsid w:val="009B6E62"/>
    <w:rsid w:val="009C07E0"/>
    <w:rsid w:val="009C0817"/>
    <w:rsid w:val="009C0818"/>
    <w:rsid w:val="009C155F"/>
    <w:rsid w:val="009C1854"/>
    <w:rsid w:val="009C2432"/>
    <w:rsid w:val="009C2496"/>
    <w:rsid w:val="009C3506"/>
    <w:rsid w:val="009C3E8D"/>
    <w:rsid w:val="009C4494"/>
    <w:rsid w:val="009C6971"/>
    <w:rsid w:val="009C7407"/>
    <w:rsid w:val="009D0D1D"/>
    <w:rsid w:val="009D14C9"/>
    <w:rsid w:val="009D15F2"/>
    <w:rsid w:val="009D25F6"/>
    <w:rsid w:val="009D3ED5"/>
    <w:rsid w:val="009D465C"/>
    <w:rsid w:val="009D4901"/>
    <w:rsid w:val="009D4E2A"/>
    <w:rsid w:val="009D5E21"/>
    <w:rsid w:val="009D64F6"/>
    <w:rsid w:val="009D684E"/>
    <w:rsid w:val="009D6BFA"/>
    <w:rsid w:val="009D7825"/>
    <w:rsid w:val="009E0111"/>
    <w:rsid w:val="009E0FD6"/>
    <w:rsid w:val="009E15E6"/>
    <w:rsid w:val="009E18CA"/>
    <w:rsid w:val="009E1D1B"/>
    <w:rsid w:val="009E34E9"/>
    <w:rsid w:val="009E3BD1"/>
    <w:rsid w:val="009E451D"/>
    <w:rsid w:val="009E490B"/>
    <w:rsid w:val="009E5F50"/>
    <w:rsid w:val="009E60C1"/>
    <w:rsid w:val="009E6951"/>
    <w:rsid w:val="009E7AC3"/>
    <w:rsid w:val="009F143C"/>
    <w:rsid w:val="009F18BE"/>
    <w:rsid w:val="009F38BB"/>
    <w:rsid w:val="009F48D7"/>
    <w:rsid w:val="00A003A1"/>
    <w:rsid w:val="00A00BDC"/>
    <w:rsid w:val="00A01162"/>
    <w:rsid w:val="00A016FA"/>
    <w:rsid w:val="00A02F83"/>
    <w:rsid w:val="00A03345"/>
    <w:rsid w:val="00A03737"/>
    <w:rsid w:val="00A037D7"/>
    <w:rsid w:val="00A03996"/>
    <w:rsid w:val="00A06861"/>
    <w:rsid w:val="00A0691D"/>
    <w:rsid w:val="00A100F8"/>
    <w:rsid w:val="00A1066A"/>
    <w:rsid w:val="00A107EF"/>
    <w:rsid w:val="00A10E75"/>
    <w:rsid w:val="00A1116C"/>
    <w:rsid w:val="00A11BF4"/>
    <w:rsid w:val="00A1279E"/>
    <w:rsid w:val="00A12972"/>
    <w:rsid w:val="00A13C8E"/>
    <w:rsid w:val="00A13D8A"/>
    <w:rsid w:val="00A13F0A"/>
    <w:rsid w:val="00A14D1A"/>
    <w:rsid w:val="00A14DE4"/>
    <w:rsid w:val="00A157D3"/>
    <w:rsid w:val="00A16F57"/>
    <w:rsid w:val="00A21171"/>
    <w:rsid w:val="00A21738"/>
    <w:rsid w:val="00A23218"/>
    <w:rsid w:val="00A237E3"/>
    <w:rsid w:val="00A24C02"/>
    <w:rsid w:val="00A24F4F"/>
    <w:rsid w:val="00A2527D"/>
    <w:rsid w:val="00A270AA"/>
    <w:rsid w:val="00A30481"/>
    <w:rsid w:val="00A30617"/>
    <w:rsid w:val="00A306DA"/>
    <w:rsid w:val="00A332AD"/>
    <w:rsid w:val="00A336A3"/>
    <w:rsid w:val="00A33A1D"/>
    <w:rsid w:val="00A33E3B"/>
    <w:rsid w:val="00A34BDD"/>
    <w:rsid w:val="00A3766C"/>
    <w:rsid w:val="00A40047"/>
    <w:rsid w:val="00A40186"/>
    <w:rsid w:val="00A40975"/>
    <w:rsid w:val="00A41091"/>
    <w:rsid w:val="00A4419A"/>
    <w:rsid w:val="00A457DE"/>
    <w:rsid w:val="00A46676"/>
    <w:rsid w:val="00A4712D"/>
    <w:rsid w:val="00A473E9"/>
    <w:rsid w:val="00A501EC"/>
    <w:rsid w:val="00A50A9B"/>
    <w:rsid w:val="00A52A63"/>
    <w:rsid w:val="00A531C3"/>
    <w:rsid w:val="00A556CD"/>
    <w:rsid w:val="00A55710"/>
    <w:rsid w:val="00A57CD5"/>
    <w:rsid w:val="00A61C13"/>
    <w:rsid w:val="00A62FB7"/>
    <w:rsid w:val="00A637CA"/>
    <w:rsid w:val="00A63DAD"/>
    <w:rsid w:val="00A642BE"/>
    <w:rsid w:val="00A6590E"/>
    <w:rsid w:val="00A65E73"/>
    <w:rsid w:val="00A67D6C"/>
    <w:rsid w:val="00A67D8A"/>
    <w:rsid w:val="00A7014C"/>
    <w:rsid w:val="00A705B8"/>
    <w:rsid w:val="00A70879"/>
    <w:rsid w:val="00A716F9"/>
    <w:rsid w:val="00A71C94"/>
    <w:rsid w:val="00A7324F"/>
    <w:rsid w:val="00A73D6D"/>
    <w:rsid w:val="00A7417E"/>
    <w:rsid w:val="00A7420B"/>
    <w:rsid w:val="00A75D7D"/>
    <w:rsid w:val="00A75F5E"/>
    <w:rsid w:val="00A76C33"/>
    <w:rsid w:val="00A7740C"/>
    <w:rsid w:val="00A823D2"/>
    <w:rsid w:val="00A825B0"/>
    <w:rsid w:val="00A82F9C"/>
    <w:rsid w:val="00A83A1F"/>
    <w:rsid w:val="00A83A6A"/>
    <w:rsid w:val="00A83DB0"/>
    <w:rsid w:val="00A85F05"/>
    <w:rsid w:val="00A9041D"/>
    <w:rsid w:val="00A9155E"/>
    <w:rsid w:val="00A91678"/>
    <w:rsid w:val="00A92129"/>
    <w:rsid w:val="00A93F4F"/>
    <w:rsid w:val="00A94A66"/>
    <w:rsid w:val="00A95DE6"/>
    <w:rsid w:val="00A96E90"/>
    <w:rsid w:val="00A96F8C"/>
    <w:rsid w:val="00A97043"/>
    <w:rsid w:val="00A97BB7"/>
    <w:rsid w:val="00AA0BF4"/>
    <w:rsid w:val="00AA30B8"/>
    <w:rsid w:val="00AA6657"/>
    <w:rsid w:val="00AA7C3F"/>
    <w:rsid w:val="00AA7DCB"/>
    <w:rsid w:val="00AB0906"/>
    <w:rsid w:val="00AB131B"/>
    <w:rsid w:val="00AB221A"/>
    <w:rsid w:val="00AB35E7"/>
    <w:rsid w:val="00AB38D8"/>
    <w:rsid w:val="00AB4352"/>
    <w:rsid w:val="00AB45CB"/>
    <w:rsid w:val="00AB47D6"/>
    <w:rsid w:val="00AB5B2D"/>
    <w:rsid w:val="00AB666D"/>
    <w:rsid w:val="00AC0D56"/>
    <w:rsid w:val="00AC2503"/>
    <w:rsid w:val="00AC3D51"/>
    <w:rsid w:val="00AC4FB9"/>
    <w:rsid w:val="00AC68A2"/>
    <w:rsid w:val="00AC7B4E"/>
    <w:rsid w:val="00AD05CB"/>
    <w:rsid w:val="00AD0A6D"/>
    <w:rsid w:val="00AD2A46"/>
    <w:rsid w:val="00AD36F9"/>
    <w:rsid w:val="00AD372C"/>
    <w:rsid w:val="00AD3B91"/>
    <w:rsid w:val="00AD3F68"/>
    <w:rsid w:val="00AD4DA2"/>
    <w:rsid w:val="00AD5B18"/>
    <w:rsid w:val="00AD5B71"/>
    <w:rsid w:val="00AD684C"/>
    <w:rsid w:val="00AD7E97"/>
    <w:rsid w:val="00AE11F9"/>
    <w:rsid w:val="00AE16D1"/>
    <w:rsid w:val="00AE1831"/>
    <w:rsid w:val="00AE33DB"/>
    <w:rsid w:val="00AE3490"/>
    <w:rsid w:val="00AE4078"/>
    <w:rsid w:val="00AE4E21"/>
    <w:rsid w:val="00AE61BE"/>
    <w:rsid w:val="00AE66A0"/>
    <w:rsid w:val="00AF1B51"/>
    <w:rsid w:val="00AF365B"/>
    <w:rsid w:val="00AF3EA9"/>
    <w:rsid w:val="00AF4966"/>
    <w:rsid w:val="00AF4DAD"/>
    <w:rsid w:val="00AF5E87"/>
    <w:rsid w:val="00AF6231"/>
    <w:rsid w:val="00AF7016"/>
    <w:rsid w:val="00B01888"/>
    <w:rsid w:val="00B01C47"/>
    <w:rsid w:val="00B01FEA"/>
    <w:rsid w:val="00B03489"/>
    <w:rsid w:val="00B03FBA"/>
    <w:rsid w:val="00B04506"/>
    <w:rsid w:val="00B04F1E"/>
    <w:rsid w:val="00B05043"/>
    <w:rsid w:val="00B071CC"/>
    <w:rsid w:val="00B07329"/>
    <w:rsid w:val="00B075C4"/>
    <w:rsid w:val="00B07F23"/>
    <w:rsid w:val="00B10100"/>
    <w:rsid w:val="00B103A9"/>
    <w:rsid w:val="00B1100F"/>
    <w:rsid w:val="00B16B63"/>
    <w:rsid w:val="00B16C89"/>
    <w:rsid w:val="00B17137"/>
    <w:rsid w:val="00B21963"/>
    <w:rsid w:val="00B22FA4"/>
    <w:rsid w:val="00B23AAE"/>
    <w:rsid w:val="00B254B7"/>
    <w:rsid w:val="00B25F2B"/>
    <w:rsid w:val="00B2603F"/>
    <w:rsid w:val="00B266F2"/>
    <w:rsid w:val="00B275EC"/>
    <w:rsid w:val="00B315DF"/>
    <w:rsid w:val="00B31DD3"/>
    <w:rsid w:val="00B33702"/>
    <w:rsid w:val="00B3373E"/>
    <w:rsid w:val="00B35901"/>
    <w:rsid w:val="00B35C0E"/>
    <w:rsid w:val="00B369A3"/>
    <w:rsid w:val="00B36A50"/>
    <w:rsid w:val="00B36F1A"/>
    <w:rsid w:val="00B37416"/>
    <w:rsid w:val="00B37876"/>
    <w:rsid w:val="00B40556"/>
    <w:rsid w:val="00B42882"/>
    <w:rsid w:val="00B42C04"/>
    <w:rsid w:val="00B42C27"/>
    <w:rsid w:val="00B43262"/>
    <w:rsid w:val="00B432AE"/>
    <w:rsid w:val="00B4395B"/>
    <w:rsid w:val="00B45E24"/>
    <w:rsid w:val="00B4692F"/>
    <w:rsid w:val="00B550A2"/>
    <w:rsid w:val="00B5665C"/>
    <w:rsid w:val="00B568BE"/>
    <w:rsid w:val="00B5724E"/>
    <w:rsid w:val="00B604B4"/>
    <w:rsid w:val="00B61311"/>
    <w:rsid w:val="00B6140A"/>
    <w:rsid w:val="00B61EC8"/>
    <w:rsid w:val="00B62A9B"/>
    <w:rsid w:val="00B6476E"/>
    <w:rsid w:val="00B65145"/>
    <w:rsid w:val="00B65A97"/>
    <w:rsid w:val="00B663CC"/>
    <w:rsid w:val="00B66BAB"/>
    <w:rsid w:val="00B7026E"/>
    <w:rsid w:val="00B704E0"/>
    <w:rsid w:val="00B70522"/>
    <w:rsid w:val="00B709B3"/>
    <w:rsid w:val="00B72763"/>
    <w:rsid w:val="00B72BB7"/>
    <w:rsid w:val="00B75319"/>
    <w:rsid w:val="00B75EBE"/>
    <w:rsid w:val="00B76E13"/>
    <w:rsid w:val="00B77E5E"/>
    <w:rsid w:val="00B806FE"/>
    <w:rsid w:val="00B81C2B"/>
    <w:rsid w:val="00B830FA"/>
    <w:rsid w:val="00B83BFF"/>
    <w:rsid w:val="00B84318"/>
    <w:rsid w:val="00B84EEB"/>
    <w:rsid w:val="00B850D9"/>
    <w:rsid w:val="00B853AB"/>
    <w:rsid w:val="00B863D9"/>
    <w:rsid w:val="00B867B9"/>
    <w:rsid w:val="00B86BFB"/>
    <w:rsid w:val="00B91006"/>
    <w:rsid w:val="00B9233D"/>
    <w:rsid w:val="00B925F9"/>
    <w:rsid w:val="00B93909"/>
    <w:rsid w:val="00B94C99"/>
    <w:rsid w:val="00B95CBC"/>
    <w:rsid w:val="00B96A0A"/>
    <w:rsid w:val="00BA1F0D"/>
    <w:rsid w:val="00BA3D9D"/>
    <w:rsid w:val="00BA44D1"/>
    <w:rsid w:val="00BA5BC0"/>
    <w:rsid w:val="00BA62BD"/>
    <w:rsid w:val="00BA640E"/>
    <w:rsid w:val="00BA7E28"/>
    <w:rsid w:val="00BB0B9F"/>
    <w:rsid w:val="00BB1363"/>
    <w:rsid w:val="00BB5ABB"/>
    <w:rsid w:val="00BB6F8F"/>
    <w:rsid w:val="00BB7035"/>
    <w:rsid w:val="00BC0BF6"/>
    <w:rsid w:val="00BC108E"/>
    <w:rsid w:val="00BC1F0E"/>
    <w:rsid w:val="00BC54DB"/>
    <w:rsid w:val="00BC54FE"/>
    <w:rsid w:val="00BC5572"/>
    <w:rsid w:val="00BC60B6"/>
    <w:rsid w:val="00BC65D4"/>
    <w:rsid w:val="00BC74B8"/>
    <w:rsid w:val="00BD0647"/>
    <w:rsid w:val="00BD0B0F"/>
    <w:rsid w:val="00BD119C"/>
    <w:rsid w:val="00BD145F"/>
    <w:rsid w:val="00BD1EBA"/>
    <w:rsid w:val="00BD3698"/>
    <w:rsid w:val="00BD373F"/>
    <w:rsid w:val="00BD3E67"/>
    <w:rsid w:val="00BD4F40"/>
    <w:rsid w:val="00BD6C7E"/>
    <w:rsid w:val="00BE0765"/>
    <w:rsid w:val="00BE0C9B"/>
    <w:rsid w:val="00BE124F"/>
    <w:rsid w:val="00BE1373"/>
    <w:rsid w:val="00BE24DB"/>
    <w:rsid w:val="00BE3E93"/>
    <w:rsid w:val="00BE41EF"/>
    <w:rsid w:val="00BE4EA2"/>
    <w:rsid w:val="00BE6422"/>
    <w:rsid w:val="00BE7D1A"/>
    <w:rsid w:val="00BF066C"/>
    <w:rsid w:val="00BF197F"/>
    <w:rsid w:val="00BF2873"/>
    <w:rsid w:val="00BF28EB"/>
    <w:rsid w:val="00BF5F1B"/>
    <w:rsid w:val="00BF7FB5"/>
    <w:rsid w:val="00C00625"/>
    <w:rsid w:val="00C00A70"/>
    <w:rsid w:val="00C01619"/>
    <w:rsid w:val="00C02430"/>
    <w:rsid w:val="00C02F41"/>
    <w:rsid w:val="00C0300F"/>
    <w:rsid w:val="00C0347E"/>
    <w:rsid w:val="00C03F09"/>
    <w:rsid w:val="00C04157"/>
    <w:rsid w:val="00C042EF"/>
    <w:rsid w:val="00C04F08"/>
    <w:rsid w:val="00C05806"/>
    <w:rsid w:val="00C05CAC"/>
    <w:rsid w:val="00C05DB2"/>
    <w:rsid w:val="00C06854"/>
    <w:rsid w:val="00C074D8"/>
    <w:rsid w:val="00C07808"/>
    <w:rsid w:val="00C10218"/>
    <w:rsid w:val="00C11008"/>
    <w:rsid w:val="00C12CBE"/>
    <w:rsid w:val="00C13500"/>
    <w:rsid w:val="00C15B06"/>
    <w:rsid w:val="00C15D10"/>
    <w:rsid w:val="00C16DA9"/>
    <w:rsid w:val="00C171AC"/>
    <w:rsid w:val="00C17304"/>
    <w:rsid w:val="00C17BB0"/>
    <w:rsid w:val="00C17FA4"/>
    <w:rsid w:val="00C20FAF"/>
    <w:rsid w:val="00C2104A"/>
    <w:rsid w:val="00C21069"/>
    <w:rsid w:val="00C222C3"/>
    <w:rsid w:val="00C223E5"/>
    <w:rsid w:val="00C231ED"/>
    <w:rsid w:val="00C233A8"/>
    <w:rsid w:val="00C26744"/>
    <w:rsid w:val="00C27392"/>
    <w:rsid w:val="00C316DB"/>
    <w:rsid w:val="00C31A5B"/>
    <w:rsid w:val="00C31D81"/>
    <w:rsid w:val="00C320A1"/>
    <w:rsid w:val="00C32AF6"/>
    <w:rsid w:val="00C32B33"/>
    <w:rsid w:val="00C333A3"/>
    <w:rsid w:val="00C33A32"/>
    <w:rsid w:val="00C34410"/>
    <w:rsid w:val="00C34B2B"/>
    <w:rsid w:val="00C356C8"/>
    <w:rsid w:val="00C406E0"/>
    <w:rsid w:val="00C408E1"/>
    <w:rsid w:val="00C40F4B"/>
    <w:rsid w:val="00C41026"/>
    <w:rsid w:val="00C41BA6"/>
    <w:rsid w:val="00C42ED7"/>
    <w:rsid w:val="00C4431C"/>
    <w:rsid w:val="00C44540"/>
    <w:rsid w:val="00C45467"/>
    <w:rsid w:val="00C45638"/>
    <w:rsid w:val="00C45A62"/>
    <w:rsid w:val="00C45CDF"/>
    <w:rsid w:val="00C46021"/>
    <w:rsid w:val="00C463D2"/>
    <w:rsid w:val="00C515A2"/>
    <w:rsid w:val="00C518DD"/>
    <w:rsid w:val="00C528F2"/>
    <w:rsid w:val="00C54601"/>
    <w:rsid w:val="00C555C3"/>
    <w:rsid w:val="00C5652A"/>
    <w:rsid w:val="00C56644"/>
    <w:rsid w:val="00C56A6E"/>
    <w:rsid w:val="00C56DCA"/>
    <w:rsid w:val="00C60CC1"/>
    <w:rsid w:val="00C6144B"/>
    <w:rsid w:val="00C618EF"/>
    <w:rsid w:val="00C631C8"/>
    <w:rsid w:val="00C63432"/>
    <w:rsid w:val="00C6501B"/>
    <w:rsid w:val="00C65136"/>
    <w:rsid w:val="00C653F1"/>
    <w:rsid w:val="00C656DD"/>
    <w:rsid w:val="00C6686B"/>
    <w:rsid w:val="00C66945"/>
    <w:rsid w:val="00C6790C"/>
    <w:rsid w:val="00C67ACC"/>
    <w:rsid w:val="00C71B39"/>
    <w:rsid w:val="00C71C21"/>
    <w:rsid w:val="00C720DA"/>
    <w:rsid w:val="00C72C35"/>
    <w:rsid w:val="00C7388C"/>
    <w:rsid w:val="00C75968"/>
    <w:rsid w:val="00C764EF"/>
    <w:rsid w:val="00C765AA"/>
    <w:rsid w:val="00C76B73"/>
    <w:rsid w:val="00C7721B"/>
    <w:rsid w:val="00C80009"/>
    <w:rsid w:val="00C80E86"/>
    <w:rsid w:val="00C8117C"/>
    <w:rsid w:val="00C82B48"/>
    <w:rsid w:val="00C83449"/>
    <w:rsid w:val="00C8509F"/>
    <w:rsid w:val="00C86BD1"/>
    <w:rsid w:val="00C91DB9"/>
    <w:rsid w:val="00C91E65"/>
    <w:rsid w:val="00C92D9D"/>
    <w:rsid w:val="00C92E8A"/>
    <w:rsid w:val="00C92FCF"/>
    <w:rsid w:val="00C93586"/>
    <w:rsid w:val="00C93617"/>
    <w:rsid w:val="00C9377B"/>
    <w:rsid w:val="00C949D6"/>
    <w:rsid w:val="00C952BC"/>
    <w:rsid w:val="00C9560B"/>
    <w:rsid w:val="00C958F5"/>
    <w:rsid w:val="00C97572"/>
    <w:rsid w:val="00C97A84"/>
    <w:rsid w:val="00CA096D"/>
    <w:rsid w:val="00CA1487"/>
    <w:rsid w:val="00CA25B8"/>
    <w:rsid w:val="00CA2A81"/>
    <w:rsid w:val="00CA3F91"/>
    <w:rsid w:val="00CA42C6"/>
    <w:rsid w:val="00CA5769"/>
    <w:rsid w:val="00CA5FEE"/>
    <w:rsid w:val="00CA6391"/>
    <w:rsid w:val="00CA6D32"/>
    <w:rsid w:val="00CA7019"/>
    <w:rsid w:val="00CB0517"/>
    <w:rsid w:val="00CB0A01"/>
    <w:rsid w:val="00CB1CAA"/>
    <w:rsid w:val="00CB414E"/>
    <w:rsid w:val="00CB4413"/>
    <w:rsid w:val="00CB53BC"/>
    <w:rsid w:val="00CB5963"/>
    <w:rsid w:val="00CB5A84"/>
    <w:rsid w:val="00CB6C8F"/>
    <w:rsid w:val="00CB6CAE"/>
    <w:rsid w:val="00CB7C43"/>
    <w:rsid w:val="00CC07FB"/>
    <w:rsid w:val="00CC0961"/>
    <w:rsid w:val="00CC1AD2"/>
    <w:rsid w:val="00CC3693"/>
    <w:rsid w:val="00CC3FF8"/>
    <w:rsid w:val="00CC4997"/>
    <w:rsid w:val="00CC5205"/>
    <w:rsid w:val="00CC6938"/>
    <w:rsid w:val="00CC72BB"/>
    <w:rsid w:val="00CD231D"/>
    <w:rsid w:val="00CD35A4"/>
    <w:rsid w:val="00CD39F6"/>
    <w:rsid w:val="00CD3A68"/>
    <w:rsid w:val="00CD409C"/>
    <w:rsid w:val="00CD6D59"/>
    <w:rsid w:val="00CD782A"/>
    <w:rsid w:val="00CE0A88"/>
    <w:rsid w:val="00CE2A72"/>
    <w:rsid w:val="00CE6DDE"/>
    <w:rsid w:val="00CF285E"/>
    <w:rsid w:val="00CF347B"/>
    <w:rsid w:val="00CF3EDD"/>
    <w:rsid w:val="00CF4AA1"/>
    <w:rsid w:val="00CF57F4"/>
    <w:rsid w:val="00CF5BBE"/>
    <w:rsid w:val="00CF5DB3"/>
    <w:rsid w:val="00CF66DF"/>
    <w:rsid w:val="00CF6D79"/>
    <w:rsid w:val="00D007AC"/>
    <w:rsid w:val="00D013FE"/>
    <w:rsid w:val="00D02AFC"/>
    <w:rsid w:val="00D030AD"/>
    <w:rsid w:val="00D03C57"/>
    <w:rsid w:val="00D03FFB"/>
    <w:rsid w:val="00D05B76"/>
    <w:rsid w:val="00D05D0D"/>
    <w:rsid w:val="00D068F3"/>
    <w:rsid w:val="00D11E64"/>
    <w:rsid w:val="00D12349"/>
    <w:rsid w:val="00D12B7B"/>
    <w:rsid w:val="00D12FF4"/>
    <w:rsid w:val="00D13833"/>
    <w:rsid w:val="00D13A70"/>
    <w:rsid w:val="00D14451"/>
    <w:rsid w:val="00D1465F"/>
    <w:rsid w:val="00D14C8E"/>
    <w:rsid w:val="00D151D6"/>
    <w:rsid w:val="00D1537C"/>
    <w:rsid w:val="00D16F29"/>
    <w:rsid w:val="00D17E3E"/>
    <w:rsid w:val="00D20184"/>
    <w:rsid w:val="00D2174B"/>
    <w:rsid w:val="00D220A0"/>
    <w:rsid w:val="00D243AC"/>
    <w:rsid w:val="00D25E4A"/>
    <w:rsid w:val="00D2614F"/>
    <w:rsid w:val="00D27C49"/>
    <w:rsid w:val="00D30336"/>
    <w:rsid w:val="00D30B80"/>
    <w:rsid w:val="00D31971"/>
    <w:rsid w:val="00D32774"/>
    <w:rsid w:val="00D330F0"/>
    <w:rsid w:val="00D33805"/>
    <w:rsid w:val="00D33B23"/>
    <w:rsid w:val="00D33F73"/>
    <w:rsid w:val="00D34357"/>
    <w:rsid w:val="00D34674"/>
    <w:rsid w:val="00D348C2"/>
    <w:rsid w:val="00D34A8F"/>
    <w:rsid w:val="00D351F2"/>
    <w:rsid w:val="00D36000"/>
    <w:rsid w:val="00D400C2"/>
    <w:rsid w:val="00D401D1"/>
    <w:rsid w:val="00D415A2"/>
    <w:rsid w:val="00D4316A"/>
    <w:rsid w:val="00D442D3"/>
    <w:rsid w:val="00D45511"/>
    <w:rsid w:val="00D45D47"/>
    <w:rsid w:val="00D4646C"/>
    <w:rsid w:val="00D4726A"/>
    <w:rsid w:val="00D4786C"/>
    <w:rsid w:val="00D47921"/>
    <w:rsid w:val="00D47D14"/>
    <w:rsid w:val="00D506B2"/>
    <w:rsid w:val="00D51E34"/>
    <w:rsid w:val="00D5219B"/>
    <w:rsid w:val="00D52798"/>
    <w:rsid w:val="00D5287C"/>
    <w:rsid w:val="00D52D22"/>
    <w:rsid w:val="00D5312B"/>
    <w:rsid w:val="00D53B16"/>
    <w:rsid w:val="00D54B0E"/>
    <w:rsid w:val="00D55020"/>
    <w:rsid w:val="00D56276"/>
    <w:rsid w:val="00D56557"/>
    <w:rsid w:val="00D56584"/>
    <w:rsid w:val="00D56F32"/>
    <w:rsid w:val="00D5715A"/>
    <w:rsid w:val="00D61AC9"/>
    <w:rsid w:val="00D6241B"/>
    <w:rsid w:val="00D63466"/>
    <w:rsid w:val="00D63CA8"/>
    <w:rsid w:val="00D64C01"/>
    <w:rsid w:val="00D6513B"/>
    <w:rsid w:val="00D71C3E"/>
    <w:rsid w:val="00D732F0"/>
    <w:rsid w:val="00D769D1"/>
    <w:rsid w:val="00D76CE6"/>
    <w:rsid w:val="00D819C4"/>
    <w:rsid w:val="00D81C5E"/>
    <w:rsid w:val="00D8312F"/>
    <w:rsid w:val="00D85B9B"/>
    <w:rsid w:val="00D85BFB"/>
    <w:rsid w:val="00D86D6D"/>
    <w:rsid w:val="00D900A9"/>
    <w:rsid w:val="00D90185"/>
    <w:rsid w:val="00D90C07"/>
    <w:rsid w:val="00D91465"/>
    <w:rsid w:val="00D9431E"/>
    <w:rsid w:val="00D94773"/>
    <w:rsid w:val="00D9600A"/>
    <w:rsid w:val="00D960D4"/>
    <w:rsid w:val="00D9649A"/>
    <w:rsid w:val="00D9729B"/>
    <w:rsid w:val="00D9742C"/>
    <w:rsid w:val="00D97A1D"/>
    <w:rsid w:val="00DA18EF"/>
    <w:rsid w:val="00DA18FA"/>
    <w:rsid w:val="00DA19C3"/>
    <w:rsid w:val="00DA1DE5"/>
    <w:rsid w:val="00DA23ED"/>
    <w:rsid w:val="00DA400C"/>
    <w:rsid w:val="00DA47A4"/>
    <w:rsid w:val="00DA493E"/>
    <w:rsid w:val="00DA52A7"/>
    <w:rsid w:val="00DA59A4"/>
    <w:rsid w:val="00DB0C11"/>
    <w:rsid w:val="00DB0D7B"/>
    <w:rsid w:val="00DB2EEF"/>
    <w:rsid w:val="00DB3BD9"/>
    <w:rsid w:val="00DB437C"/>
    <w:rsid w:val="00DB461F"/>
    <w:rsid w:val="00DB6F10"/>
    <w:rsid w:val="00DB7506"/>
    <w:rsid w:val="00DC0A14"/>
    <w:rsid w:val="00DC0D75"/>
    <w:rsid w:val="00DC0D8F"/>
    <w:rsid w:val="00DC1002"/>
    <w:rsid w:val="00DC16B9"/>
    <w:rsid w:val="00DC244D"/>
    <w:rsid w:val="00DC32C0"/>
    <w:rsid w:val="00DC378C"/>
    <w:rsid w:val="00DC3AF4"/>
    <w:rsid w:val="00DC48D0"/>
    <w:rsid w:val="00DC562B"/>
    <w:rsid w:val="00DC62AE"/>
    <w:rsid w:val="00DC7CEA"/>
    <w:rsid w:val="00DD0203"/>
    <w:rsid w:val="00DD3394"/>
    <w:rsid w:val="00DD4354"/>
    <w:rsid w:val="00DD49BE"/>
    <w:rsid w:val="00DD53B0"/>
    <w:rsid w:val="00DD56EB"/>
    <w:rsid w:val="00DD6418"/>
    <w:rsid w:val="00DD7149"/>
    <w:rsid w:val="00DD76EA"/>
    <w:rsid w:val="00DD7A5C"/>
    <w:rsid w:val="00DD7B63"/>
    <w:rsid w:val="00DE0787"/>
    <w:rsid w:val="00DE19A2"/>
    <w:rsid w:val="00DE2302"/>
    <w:rsid w:val="00DE2C21"/>
    <w:rsid w:val="00DE347E"/>
    <w:rsid w:val="00DE3B35"/>
    <w:rsid w:val="00DE5626"/>
    <w:rsid w:val="00DE689B"/>
    <w:rsid w:val="00DE6B06"/>
    <w:rsid w:val="00DE733A"/>
    <w:rsid w:val="00DE781E"/>
    <w:rsid w:val="00DF022D"/>
    <w:rsid w:val="00DF09E0"/>
    <w:rsid w:val="00DF19B4"/>
    <w:rsid w:val="00DF2AC0"/>
    <w:rsid w:val="00DF2DA7"/>
    <w:rsid w:val="00DF2F22"/>
    <w:rsid w:val="00DF3697"/>
    <w:rsid w:val="00DF3AE1"/>
    <w:rsid w:val="00DF437A"/>
    <w:rsid w:val="00DF43E7"/>
    <w:rsid w:val="00DF45DB"/>
    <w:rsid w:val="00DF569E"/>
    <w:rsid w:val="00DF658C"/>
    <w:rsid w:val="00DF66DB"/>
    <w:rsid w:val="00E00E22"/>
    <w:rsid w:val="00E01919"/>
    <w:rsid w:val="00E01B61"/>
    <w:rsid w:val="00E01E96"/>
    <w:rsid w:val="00E0466B"/>
    <w:rsid w:val="00E04FDF"/>
    <w:rsid w:val="00E057B9"/>
    <w:rsid w:val="00E06840"/>
    <w:rsid w:val="00E070F6"/>
    <w:rsid w:val="00E10303"/>
    <w:rsid w:val="00E142BC"/>
    <w:rsid w:val="00E14306"/>
    <w:rsid w:val="00E168A4"/>
    <w:rsid w:val="00E16AC3"/>
    <w:rsid w:val="00E177D4"/>
    <w:rsid w:val="00E17B9D"/>
    <w:rsid w:val="00E17D0E"/>
    <w:rsid w:val="00E204A6"/>
    <w:rsid w:val="00E20591"/>
    <w:rsid w:val="00E21DD9"/>
    <w:rsid w:val="00E23FA5"/>
    <w:rsid w:val="00E246E4"/>
    <w:rsid w:val="00E25489"/>
    <w:rsid w:val="00E25B50"/>
    <w:rsid w:val="00E2678D"/>
    <w:rsid w:val="00E310D2"/>
    <w:rsid w:val="00E3317C"/>
    <w:rsid w:val="00E33B0D"/>
    <w:rsid w:val="00E345E8"/>
    <w:rsid w:val="00E34F6C"/>
    <w:rsid w:val="00E36630"/>
    <w:rsid w:val="00E37631"/>
    <w:rsid w:val="00E37B45"/>
    <w:rsid w:val="00E37C34"/>
    <w:rsid w:val="00E4101F"/>
    <w:rsid w:val="00E418B8"/>
    <w:rsid w:val="00E4316E"/>
    <w:rsid w:val="00E43DAA"/>
    <w:rsid w:val="00E440C1"/>
    <w:rsid w:val="00E45A3D"/>
    <w:rsid w:val="00E46369"/>
    <w:rsid w:val="00E4694A"/>
    <w:rsid w:val="00E469BA"/>
    <w:rsid w:val="00E46D19"/>
    <w:rsid w:val="00E47003"/>
    <w:rsid w:val="00E4749D"/>
    <w:rsid w:val="00E50EF4"/>
    <w:rsid w:val="00E51E01"/>
    <w:rsid w:val="00E523B5"/>
    <w:rsid w:val="00E52711"/>
    <w:rsid w:val="00E52D43"/>
    <w:rsid w:val="00E52E0A"/>
    <w:rsid w:val="00E5372E"/>
    <w:rsid w:val="00E53D55"/>
    <w:rsid w:val="00E553EB"/>
    <w:rsid w:val="00E55A6B"/>
    <w:rsid w:val="00E55BA1"/>
    <w:rsid w:val="00E563E4"/>
    <w:rsid w:val="00E56840"/>
    <w:rsid w:val="00E56B56"/>
    <w:rsid w:val="00E5748D"/>
    <w:rsid w:val="00E57CA7"/>
    <w:rsid w:val="00E57F1F"/>
    <w:rsid w:val="00E6094B"/>
    <w:rsid w:val="00E62EAB"/>
    <w:rsid w:val="00E6306C"/>
    <w:rsid w:val="00E63492"/>
    <w:rsid w:val="00E6640B"/>
    <w:rsid w:val="00E670BB"/>
    <w:rsid w:val="00E67375"/>
    <w:rsid w:val="00E71729"/>
    <w:rsid w:val="00E7193E"/>
    <w:rsid w:val="00E72697"/>
    <w:rsid w:val="00E730F3"/>
    <w:rsid w:val="00E74088"/>
    <w:rsid w:val="00E74F4A"/>
    <w:rsid w:val="00E75D39"/>
    <w:rsid w:val="00E75E9A"/>
    <w:rsid w:val="00E76F3C"/>
    <w:rsid w:val="00E771C4"/>
    <w:rsid w:val="00E77A9E"/>
    <w:rsid w:val="00E823AF"/>
    <w:rsid w:val="00E830DF"/>
    <w:rsid w:val="00E85025"/>
    <w:rsid w:val="00E87C86"/>
    <w:rsid w:val="00E90565"/>
    <w:rsid w:val="00E9244E"/>
    <w:rsid w:val="00E933BF"/>
    <w:rsid w:val="00E95753"/>
    <w:rsid w:val="00E95B3F"/>
    <w:rsid w:val="00E96346"/>
    <w:rsid w:val="00E97751"/>
    <w:rsid w:val="00E977DB"/>
    <w:rsid w:val="00EA0894"/>
    <w:rsid w:val="00EA0B32"/>
    <w:rsid w:val="00EA2315"/>
    <w:rsid w:val="00EA2437"/>
    <w:rsid w:val="00EA30CB"/>
    <w:rsid w:val="00EA4B08"/>
    <w:rsid w:val="00EA4F4E"/>
    <w:rsid w:val="00EB06D8"/>
    <w:rsid w:val="00EB4155"/>
    <w:rsid w:val="00EB54B5"/>
    <w:rsid w:val="00EB64A1"/>
    <w:rsid w:val="00EB68D9"/>
    <w:rsid w:val="00EB7365"/>
    <w:rsid w:val="00EC06B7"/>
    <w:rsid w:val="00EC1DEF"/>
    <w:rsid w:val="00EC1FFD"/>
    <w:rsid w:val="00EC3231"/>
    <w:rsid w:val="00EC36DD"/>
    <w:rsid w:val="00EC3D27"/>
    <w:rsid w:val="00EC3EDE"/>
    <w:rsid w:val="00EC6243"/>
    <w:rsid w:val="00EC72D0"/>
    <w:rsid w:val="00EC7991"/>
    <w:rsid w:val="00ED162E"/>
    <w:rsid w:val="00ED2607"/>
    <w:rsid w:val="00ED57E8"/>
    <w:rsid w:val="00ED6AA9"/>
    <w:rsid w:val="00ED6CFB"/>
    <w:rsid w:val="00ED740F"/>
    <w:rsid w:val="00EE1BD8"/>
    <w:rsid w:val="00EE30F0"/>
    <w:rsid w:val="00EE3D27"/>
    <w:rsid w:val="00EE4C0E"/>
    <w:rsid w:val="00EE4C32"/>
    <w:rsid w:val="00EE50AA"/>
    <w:rsid w:val="00EE515E"/>
    <w:rsid w:val="00EE693E"/>
    <w:rsid w:val="00EF0F4F"/>
    <w:rsid w:val="00EF124B"/>
    <w:rsid w:val="00EF2042"/>
    <w:rsid w:val="00EF37E2"/>
    <w:rsid w:val="00EF3CBC"/>
    <w:rsid w:val="00EF492E"/>
    <w:rsid w:val="00EF4BF4"/>
    <w:rsid w:val="00EF4EFE"/>
    <w:rsid w:val="00EF5737"/>
    <w:rsid w:val="00EF75D6"/>
    <w:rsid w:val="00EF777F"/>
    <w:rsid w:val="00EF7A0C"/>
    <w:rsid w:val="00F0022A"/>
    <w:rsid w:val="00F00C06"/>
    <w:rsid w:val="00F00D2F"/>
    <w:rsid w:val="00F01944"/>
    <w:rsid w:val="00F0584D"/>
    <w:rsid w:val="00F05A11"/>
    <w:rsid w:val="00F06339"/>
    <w:rsid w:val="00F07416"/>
    <w:rsid w:val="00F10917"/>
    <w:rsid w:val="00F1262B"/>
    <w:rsid w:val="00F12958"/>
    <w:rsid w:val="00F12FF1"/>
    <w:rsid w:val="00F132A6"/>
    <w:rsid w:val="00F15257"/>
    <w:rsid w:val="00F15DC5"/>
    <w:rsid w:val="00F165A7"/>
    <w:rsid w:val="00F20DA2"/>
    <w:rsid w:val="00F210C4"/>
    <w:rsid w:val="00F233AC"/>
    <w:rsid w:val="00F234F8"/>
    <w:rsid w:val="00F2399F"/>
    <w:rsid w:val="00F24C0D"/>
    <w:rsid w:val="00F2538C"/>
    <w:rsid w:val="00F2612B"/>
    <w:rsid w:val="00F26300"/>
    <w:rsid w:val="00F27052"/>
    <w:rsid w:val="00F272A0"/>
    <w:rsid w:val="00F27D6E"/>
    <w:rsid w:val="00F30960"/>
    <w:rsid w:val="00F30D53"/>
    <w:rsid w:val="00F31585"/>
    <w:rsid w:val="00F315BE"/>
    <w:rsid w:val="00F31654"/>
    <w:rsid w:val="00F33517"/>
    <w:rsid w:val="00F33C1E"/>
    <w:rsid w:val="00F3485F"/>
    <w:rsid w:val="00F34A8F"/>
    <w:rsid w:val="00F35CAA"/>
    <w:rsid w:val="00F36AD3"/>
    <w:rsid w:val="00F36E18"/>
    <w:rsid w:val="00F37847"/>
    <w:rsid w:val="00F4082C"/>
    <w:rsid w:val="00F40976"/>
    <w:rsid w:val="00F40B3F"/>
    <w:rsid w:val="00F41BB9"/>
    <w:rsid w:val="00F42183"/>
    <w:rsid w:val="00F424C0"/>
    <w:rsid w:val="00F424E6"/>
    <w:rsid w:val="00F43190"/>
    <w:rsid w:val="00F4346D"/>
    <w:rsid w:val="00F44210"/>
    <w:rsid w:val="00F45655"/>
    <w:rsid w:val="00F459E5"/>
    <w:rsid w:val="00F46649"/>
    <w:rsid w:val="00F47105"/>
    <w:rsid w:val="00F509B4"/>
    <w:rsid w:val="00F50CFE"/>
    <w:rsid w:val="00F51C51"/>
    <w:rsid w:val="00F5223B"/>
    <w:rsid w:val="00F54034"/>
    <w:rsid w:val="00F54C22"/>
    <w:rsid w:val="00F5519C"/>
    <w:rsid w:val="00F5677D"/>
    <w:rsid w:val="00F56A59"/>
    <w:rsid w:val="00F6058F"/>
    <w:rsid w:val="00F607C9"/>
    <w:rsid w:val="00F61B97"/>
    <w:rsid w:val="00F61F57"/>
    <w:rsid w:val="00F629BA"/>
    <w:rsid w:val="00F6347C"/>
    <w:rsid w:val="00F63C12"/>
    <w:rsid w:val="00F7045A"/>
    <w:rsid w:val="00F7122F"/>
    <w:rsid w:val="00F71C44"/>
    <w:rsid w:val="00F71E30"/>
    <w:rsid w:val="00F72A18"/>
    <w:rsid w:val="00F73323"/>
    <w:rsid w:val="00F741C3"/>
    <w:rsid w:val="00F74BA2"/>
    <w:rsid w:val="00F758ED"/>
    <w:rsid w:val="00F75CD4"/>
    <w:rsid w:val="00F76DEE"/>
    <w:rsid w:val="00F770C9"/>
    <w:rsid w:val="00F7711D"/>
    <w:rsid w:val="00F804D9"/>
    <w:rsid w:val="00F814C7"/>
    <w:rsid w:val="00F81870"/>
    <w:rsid w:val="00F81EC4"/>
    <w:rsid w:val="00F83A1F"/>
    <w:rsid w:val="00F83EBE"/>
    <w:rsid w:val="00F85378"/>
    <w:rsid w:val="00F85469"/>
    <w:rsid w:val="00F85C42"/>
    <w:rsid w:val="00F86381"/>
    <w:rsid w:val="00F86A81"/>
    <w:rsid w:val="00F87E97"/>
    <w:rsid w:val="00F91310"/>
    <w:rsid w:val="00F91590"/>
    <w:rsid w:val="00F917A1"/>
    <w:rsid w:val="00F920D9"/>
    <w:rsid w:val="00F9309A"/>
    <w:rsid w:val="00F93CE4"/>
    <w:rsid w:val="00F93E96"/>
    <w:rsid w:val="00F93F63"/>
    <w:rsid w:val="00F95EF3"/>
    <w:rsid w:val="00F95F22"/>
    <w:rsid w:val="00F96310"/>
    <w:rsid w:val="00F96509"/>
    <w:rsid w:val="00F9684F"/>
    <w:rsid w:val="00F97CAB"/>
    <w:rsid w:val="00FA3321"/>
    <w:rsid w:val="00FA382C"/>
    <w:rsid w:val="00FA3F31"/>
    <w:rsid w:val="00FA40CD"/>
    <w:rsid w:val="00FA4547"/>
    <w:rsid w:val="00FA4A61"/>
    <w:rsid w:val="00FA566F"/>
    <w:rsid w:val="00FA77E3"/>
    <w:rsid w:val="00FA7D0C"/>
    <w:rsid w:val="00FA7FDF"/>
    <w:rsid w:val="00FB0755"/>
    <w:rsid w:val="00FB1940"/>
    <w:rsid w:val="00FB25BD"/>
    <w:rsid w:val="00FB31C5"/>
    <w:rsid w:val="00FB36DD"/>
    <w:rsid w:val="00FB48B9"/>
    <w:rsid w:val="00FB4AF5"/>
    <w:rsid w:val="00FB533C"/>
    <w:rsid w:val="00FB599A"/>
    <w:rsid w:val="00FB63CE"/>
    <w:rsid w:val="00FB64CA"/>
    <w:rsid w:val="00FB763B"/>
    <w:rsid w:val="00FC07FE"/>
    <w:rsid w:val="00FC1C9E"/>
    <w:rsid w:val="00FC321E"/>
    <w:rsid w:val="00FC5097"/>
    <w:rsid w:val="00FC5A86"/>
    <w:rsid w:val="00FC620E"/>
    <w:rsid w:val="00FC64F8"/>
    <w:rsid w:val="00FC6DCE"/>
    <w:rsid w:val="00FC7192"/>
    <w:rsid w:val="00FD1475"/>
    <w:rsid w:val="00FD2A78"/>
    <w:rsid w:val="00FD2C76"/>
    <w:rsid w:val="00FD41B0"/>
    <w:rsid w:val="00FD5BFC"/>
    <w:rsid w:val="00FD6A54"/>
    <w:rsid w:val="00FD6C21"/>
    <w:rsid w:val="00FD6FC5"/>
    <w:rsid w:val="00FD7283"/>
    <w:rsid w:val="00FD783E"/>
    <w:rsid w:val="00FE02A8"/>
    <w:rsid w:val="00FE33FC"/>
    <w:rsid w:val="00FE38A1"/>
    <w:rsid w:val="00FE3AC7"/>
    <w:rsid w:val="00FE405C"/>
    <w:rsid w:val="00FE4192"/>
    <w:rsid w:val="00FE435A"/>
    <w:rsid w:val="00FE46CB"/>
    <w:rsid w:val="00FE4AEF"/>
    <w:rsid w:val="00FE66FC"/>
    <w:rsid w:val="00FE7BC1"/>
    <w:rsid w:val="00FF1067"/>
    <w:rsid w:val="00FF260F"/>
    <w:rsid w:val="00FF29A2"/>
    <w:rsid w:val="00FF2C2E"/>
    <w:rsid w:val="00FF4A8F"/>
    <w:rsid w:val="00FF4D7A"/>
    <w:rsid w:val="00FF556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892"/>
    <o:shapelayout v:ext="edit">
      <o:idmap v:ext="edit" data="1"/>
    </o:shapelayout>
  </w:shapeDefaults>
  <w:decimalSymbol w:val="."/>
  <w:listSeparator w:val=","/>
  <w14:docId w14:val="1DD9806E"/>
  <w15:docId w15:val="{96EDD32B-46F6-4806-8F60-E231E260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BC8"/>
    <w:rPr>
      <w:rFonts w:eastAsia="Times New Roman" w:cs="Times New Roman"/>
      <w:sz w:val="22"/>
    </w:rPr>
  </w:style>
  <w:style w:type="paragraph" w:styleId="Heading1">
    <w:name w:val="heading 1"/>
    <w:basedOn w:val="Normal"/>
    <w:next w:val="Normal"/>
    <w:link w:val="Heading1Char"/>
    <w:qFormat/>
    <w:rsid w:val="00406840"/>
    <w:pPr>
      <w:keepNext/>
      <w:spacing w:before="120" w:after="120"/>
      <w:outlineLvl w:val="0"/>
    </w:pPr>
    <w:rPr>
      <w:rFonts w:eastAsia="Arial Unicode MS" w:cs="Arial"/>
      <w:b/>
      <w:szCs w:val="22"/>
    </w:rPr>
  </w:style>
  <w:style w:type="paragraph" w:styleId="Heading2">
    <w:name w:val="heading 2"/>
    <w:basedOn w:val="Heading1"/>
    <w:next w:val="Normal"/>
    <w:link w:val="Heading2Char"/>
    <w:uiPriority w:val="9"/>
    <w:qFormat/>
    <w:rsid w:val="00406840"/>
    <w:pPr>
      <w:outlineLvl w:val="1"/>
    </w:pPr>
  </w:style>
  <w:style w:type="paragraph" w:styleId="Heading3">
    <w:name w:val="heading 3"/>
    <w:aliases w:val="Heading 3 not bold Ariel"/>
    <w:basedOn w:val="Heading2"/>
    <w:next w:val="Normal"/>
    <w:link w:val="Heading3Char"/>
    <w:qFormat/>
    <w:rsid w:val="005D5271"/>
    <w:pPr>
      <w:outlineLvl w:val="2"/>
    </w:pPr>
    <w:rPr>
      <w:b w:val="0"/>
    </w:rPr>
  </w:style>
  <w:style w:type="paragraph" w:styleId="Heading4">
    <w:name w:val="heading 4"/>
    <w:basedOn w:val="NumberedBulletLead"/>
    <w:next w:val="Normal"/>
    <w:link w:val="Heading4Char"/>
    <w:uiPriority w:val="9"/>
    <w:qFormat/>
    <w:rsid w:val="004F1F9B"/>
    <w:pPr>
      <w:tabs>
        <w:tab w:val="clear" w:pos="360"/>
      </w:tabs>
      <w:ind w:left="0" w:firstLine="0"/>
      <w:outlineLvl w:val="3"/>
    </w:pPr>
    <w:rPr>
      <w:rFonts w:cs="Arial"/>
    </w:rPr>
  </w:style>
  <w:style w:type="paragraph" w:styleId="Heading5">
    <w:name w:val="heading 5"/>
    <w:basedOn w:val="Normal"/>
    <w:next w:val="Normal"/>
    <w:link w:val="Heading5Char"/>
    <w:qFormat/>
    <w:rsid w:val="00C074D8"/>
    <w:pPr>
      <w:keepNext/>
      <w:autoSpaceDE w:val="0"/>
      <w:autoSpaceDN w:val="0"/>
      <w:jc w:val="center"/>
      <w:outlineLvl w:val="4"/>
    </w:pPr>
    <w:rPr>
      <w:rFonts w:cs="Arial"/>
      <w:b/>
      <w:bCs/>
      <w:szCs w:val="24"/>
    </w:rPr>
  </w:style>
  <w:style w:type="paragraph" w:styleId="Heading6">
    <w:name w:val="heading 6"/>
    <w:basedOn w:val="Normal"/>
    <w:next w:val="Normal"/>
    <w:link w:val="Heading6Char"/>
    <w:qFormat/>
    <w:rsid w:val="00C074D8"/>
    <w:pPr>
      <w:keepNext/>
      <w:numPr>
        <w:numId w:val="1"/>
      </w:numPr>
      <w:tabs>
        <w:tab w:val="left" w:pos="720"/>
        <w:tab w:val="left" w:pos="3960"/>
      </w:tabs>
      <w:autoSpaceDE w:val="0"/>
      <w:autoSpaceDN w:val="0"/>
      <w:outlineLvl w:val="5"/>
    </w:pPr>
    <w:rPr>
      <w:rFonts w:ascii="Times New Roman" w:eastAsia="Arial Unicode MS" w:hAnsi="Times New Roman"/>
      <w:b/>
      <w:bCs/>
      <w:szCs w:val="24"/>
    </w:rPr>
  </w:style>
  <w:style w:type="paragraph" w:styleId="Heading7">
    <w:name w:val="heading 7"/>
    <w:basedOn w:val="Normal"/>
    <w:next w:val="Normal"/>
    <w:link w:val="Heading7Char"/>
    <w:qFormat/>
    <w:rsid w:val="00C074D8"/>
    <w:pPr>
      <w:keepNext/>
      <w:autoSpaceDE w:val="0"/>
      <w:autoSpaceDN w:val="0"/>
      <w:ind w:left="720"/>
      <w:outlineLvl w:val="6"/>
    </w:pPr>
    <w:rPr>
      <w:rFonts w:ascii="Times New Roman" w:hAnsi="Times New Roman"/>
      <w:szCs w:val="24"/>
    </w:rPr>
  </w:style>
  <w:style w:type="paragraph" w:styleId="Heading8">
    <w:name w:val="heading 8"/>
    <w:basedOn w:val="Normal"/>
    <w:next w:val="Normal"/>
    <w:link w:val="Heading8Char"/>
    <w:qFormat/>
    <w:rsid w:val="00C074D8"/>
    <w:pPr>
      <w:keepNext/>
      <w:ind w:left="720"/>
      <w:outlineLvl w:val="7"/>
    </w:pPr>
    <w:rPr>
      <w:rFonts w:cs="Arial"/>
      <w:b/>
      <w:bCs/>
    </w:rPr>
  </w:style>
  <w:style w:type="paragraph" w:styleId="Heading9">
    <w:name w:val="heading 9"/>
    <w:basedOn w:val="Normal"/>
    <w:next w:val="Normal"/>
    <w:link w:val="Heading9Char"/>
    <w:qFormat/>
    <w:rsid w:val="00484BBA"/>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06840"/>
    <w:rPr>
      <w:rFonts w:eastAsia="Arial Unicode MS"/>
      <w:b/>
      <w:sz w:val="22"/>
      <w:szCs w:val="22"/>
    </w:rPr>
  </w:style>
  <w:style w:type="character" w:customStyle="1" w:styleId="Heading2Char">
    <w:name w:val="Heading 2 Char"/>
    <w:link w:val="Heading2"/>
    <w:uiPriority w:val="9"/>
    <w:rsid w:val="00406840"/>
    <w:rPr>
      <w:rFonts w:eastAsia="Arial Unicode MS"/>
      <w:b/>
      <w:sz w:val="22"/>
      <w:szCs w:val="22"/>
    </w:rPr>
  </w:style>
  <w:style w:type="character" w:customStyle="1" w:styleId="Heading3Char">
    <w:name w:val="Heading 3 Char"/>
    <w:aliases w:val="Heading 3 not bold Ariel Char"/>
    <w:link w:val="Heading3"/>
    <w:rsid w:val="005D5271"/>
    <w:rPr>
      <w:rFonts w:eastAsia="Arial Unicode MS"/>
      <w:sz w:val="22"/>
      <w:szCs w:val="22"/>
    </w:rPr>
  </w:style>
  <w:style w:type="character" w:customStyle="1" w:styleId="Heading4Char">
    <w:name w:val="Heading 4 Char"/>
    <w:link w:val="Heading4"/>
    <w:uiPriority w:val="9"/>
    <w:rsid w:val="004F1F9B"/>
    <w:rPr>
      <w:rFonts w:eastAsia="Times New Roman"/>
      <w:sz w:val="22"/>
      <w:szCs w:val="22"/>
    </w:rPr>
  </w:style>
  <w:style w:type="character" w:customStyle="1" w:styleId="Heading5Char">
    <w:name w:val="Heading 5 Char"/>
    <w:link w:val="Heading5"/>
    <w:rsid w:val="00C074D8"/>
    <w:rPr>
      <w:rFonts w:eastAsia="Times New Roman"/>
      <w:b/>
      <w:bCs/>
      <w:sz w:val="24"/>
      <w:szCs w:val="24"/>
    </w:rPr>
  </w:style>
  <w:style w:type="character" w:customStyle="1" w:styleId="Heading6Char">
    <w:name w:val="Heading 6 Char"/>
    <w:link w:val="Heading6"/>
    <w:rsid w:val="00C074D8"/>
    <w:rPr>
      <w:rFonts w:ascii="Times New Roman" w:eastAsia="Arial Unicode MS" w:hAnsi="Times New Roman" w:cs="Times New Roman"/>
      <w:b/>
      <w:bCs/>
      <w:sz w:val="22"/>
      <w:szCs w:val="24"/>
    </w:rPr>
  </w:style>
  <w:style w:type="character" w:customStyle="1" w:styleId="Heading7Char">
    <w:name w:val="Heading 7 Char"/>
    <w:link w:val="Heading7"/>
    <w:rsid w:val="00C074D8"/>
    <w:rPr>
      <w:rFonts w:ascii="Times New Roman" w:eastAsia="Times New Roman" w:hAnsi="Times New Roman" w:cs="Times New Roman"/>
      <w:sz w:val="24"/>
      <w:szCs w:val="24"/>
    </w:rPr>
  </w:style>
  <w:style w:type="character" w:customStyle="1" w:styleId="Heading8Char">
    <w:name w:val="Heading 8 Char"/>
    <w:link w:val="Heading8"/>
    <w:rsid w:val="00C074D8"/>
    <w:rPr>
      <w:rFonts w:eastAsia="Times New Roman"/>
      <w:b/>
      <w:bCs/>
      <w:szCs w:val="20"/>
    </w:rPr>
  </w:style>
  <w:style w:type="paragraph" w:styleId="EndnoteText">
    <w:name w:val="endnote text"/>
    <w:basedOn w:val="Normal"/>
    <w:link w:val="EndnoteTextChar"/>
    <w:semiHidden/>
    <w:rsid w:val="00C074D8"/>
    <w:pPr>
      <w:autoSpaceDE w:val="0"/>
      <w:autoSpaceDN w:val="0"/>
    </w:pPr>
    <w:rPr>
      <w:rFonts w:ascii="Times New Roman" w:hAnsi="Times New Roman"/>
      <w:szCs w:val="24"/>
    </w:rPr>
  </w:style>
  <w:style w:type="character" w:customStyle="1" w:styleId="EndnoteTextChar">
    <w:name w:val="Endnote Text Char"/>
    <w:link w:val="EndnoteText"/>
    <w:semiHidden/>
    <w:rsid w:val="00C074D8"/>
    <w:rPr>
      <w:rFonts w:ascii="Times New Roman" w:eastAsia="Times New Roman" w:hAnsi="Times New Roman" w:cs="Times New Roman"/>
      <w:sz w:val="24"/>
      <w:szCs w:val="24"/>
    </w:rPr>
  </w:style>
  <w:style w:type="paragraph" w:styleId="BodyText">
    <w:name w:val="Body Text"/>
    <w:basedOn w:val="Normal"/>
    <w:link w:val="BodyTextChar"/>
    <w:rsid w:val="00C074D8"/>
    <w:pPr>
      <w:autoSpaceDE w:val="0"/>
      <w:autoSpaceDN w:val="0"/>
    </w:pPr>
    <w:rPr>
      <w:rFonts w:ascii="Times New Roman" w:hAnsi="Times New Roman"/>
      <w:szCs w:val="24"/>
    </w:rPr>
  </w:style>
  <w:style w:type="character" w:customStyle="1" w:styleId="BodyTextChar">
    <w:name w:val="Body Text Char"/>
    <w:link w:val="BodyText"/>
    <w:rsid w:val="00C074D8"/>
    <w:rPr>
      <w:rFonts w:ascii="Times New Roman" w:eastAsia="Times New Roman" w:hAnsi="Times New Roman" w:cs="Times New Roman"/>
      <w:sz w:val="24"/>
      <w:szCs w:val="24"/>
    </w:rPr>
  </w:style>
  <w:style w:type="paragraph" w:styleId="BodyTextIndent">
    <w:name w:val="Body Text Indent"/>
    <w:basedOn w:val="Normal"/>
    <w:link w:val="BodyTextIndentChar"/>
    <w:rsid w:val="00C074D8"/>
    <w:pPr>
      <w:autoSpaceDE w:val="0"/>
      <w:autoSpaceDN w:val="0"/>
    </w:pPr>
    <w:rPr>
      <w:rFonts w:ascii="Times New Roman" w:hAnsi="Times New Roman"/>
      <w:szCs w:val="24"/>
      <w:u w:val="single"/>
    </w:rPr>
  </w:style>
  <w:style w:type="character" w:customStyle="1" w:styleId="BodyTextIndentChar">
    <w:name w:val="Body Text Indent Char"/>
    <w:link w:val="BodyTextIndent"/>
    <w:rsid w:val="00C074D8"/>
    <w:rPr>
      <w:rFonts w:ascii="Times New Roman" w:eastAsia="Times New Roman" w:hAnsi="Times New Roman" w:cs="Times New Roman"/>
      <w:sz w:val="24"/>
      <w:szCs w:val="24"/>
      <w:u w:val="single"/>
    </w:rPr>
  </w:style>
  <w:style w:type="paragraph" w:customStyle="1" w:styleId="Document1">
    <w:name w:val="Document 1"/>
    <w:rsid w:val="00C074D8"/>
    <w:pPr>
      <w:keepNext/>
      <w:keepLines/>
      <w:tabs>
        <w:tab w:val="left" w:pos="-720"/>
      </w:tabs>
      <w:suppressAutoHyphens/>
      <w:autoSpaceDE w:val="0"/>
      <w:autoSpaceDN w:val="0"/>
    </w:pPr>
    <w:rPr>
      <w:rFonts w:ascii="Courier" w:eastAsia="Times New Roman" w:hAnsi="Courier" w:cs="Times New Roman"/>
    </w:rPr>
  </w:style>
  <w:style w:type="paragraph" w:styleId="BodyTextIndent3">
    <w:name w:val="Body Text Indent 3"/>
    <w:basedOn w:val="Normal"/>
    <w:link w:val="BodyTextIndent3Char"/>
    <w:rsid w:val="00C074D8"/>
    <w:pPr>
      <w:tabs>
        <w:tab w:val="left" w:pos="3960"/>
      </w:tabs>
      <w:autoSpaceDE w:val="0"/>
      <w:autoSpaceDN w:val="0"/>
      <w:ind w:left="720"/>
    </w:pPr>
    <w:rPr>
      <w:rFonts w:ascii="Times New Roman" w:hAnsi="Times New Roman"/>
      <w:szCs w:val="24"/>
    </w:rPr>
  </w:style>
  <w:style w:type="character" w:customStyle="1" w:styleId="BodyTextIndent3Char">
    <w:name w:val="Body Text Indent 3 Char"/>
    <w:link w:val="BodyTextIndent3"/>
    <w:rsid w:val="00C074D8"/>
    <w:rPr>
      <w:rFonts w:ascii="Times New Roman" w:eastAsia="Times New Roman" w:hAnsi="Times New Roman" w:cs="Times New Roman"/>
      <w:sz w:val="24"/>
      <w:szCs w:val="24"/>
    </w:rPr>
  </w:style>
  <w:style w:type="character" w:styleId="CommentReference">
    <w:name w:val="annotation reference"/>
    <w:uiPriority w:val="99"/>
    <w:rsid w:val="00C074D8"/>
    <w:rPr>
      <w:sz w:val="16"/>
      <w:szCs w:val="16"/>
    </w:rPr>
  </w:style>
  <w:style w:type="paragraph" w:styleId="CommentText">
    <w:name w:val="annotation text"/>
    <w:basedOn w:val="Normal"/>
    <w:link w:val="CommentTextChar"/>
    <w:rsid w:val="00C074D8"/>
    <w:pPr>
      <w:autoSpaceDE w:val="0"/>
      <w:autoSpaceDN w:val="0"/>
    </w:pPr>
    <w:rPr>
      <w:rFonts w:ascii="Times New Roman" w:hAnsi="Times New Roman"/>
      <w:sz w:val="20"/>
    </w:rPr>
  </w:style>
  <w:style w:type="character" w:customStyle="1" w:styleId="CommentTextChar">
    <w:name w:val="Comment Text Char"/>
    <w:link w:val="CommentText"/>
    <w:rsid w:val="00C074D8"/>
    <w:rPr>
      <w:rFonts w:ascii="Times New Roman" w:eastAsia="Times New Roman" w:hAnsi="Times New Roman" w:cs="Times New Roman"/>
      <w:sz w:val="20"/>
      <w:szCs w:val="20"/>
    </w:rPr>
  </w:style>
  <w:style w:type="paragraph" w:customStyle="1" w:styleId="Technical4">
    <w:name w:val="Technical 4"/>
    <w:rsid w:val="00C074D8"/>
    <w:pPr>
      <w:tabs>
        <w:tab w:val="left" w:pos="-720"/>
      </w:tabs>
      <w:suppressAutoHyphens/>
      <w:autoSpaceDE w:val="0"/>
      <w:autoSpaceDN w:val="0"/>
    </w:pPr>
    <w:rPr>
      <w:rFonts w:ascii="Courier" w:eastAsia="Times New Roman" w:hAnsi="Courier" w:cs="Times New Roman"/>
      <w:b/>
      <w:bCs/>
    </w:rPr>
  </w:style>
  <w:style w:type="paragraph" w:styleId="Title">
    <w:name w:val="Title"/>
    <w:basedOn w:val="Normal"/>
    <w:link w:val="TitleChar"/>
    <w:qFormat/>
    <w:rsid w:val="00C074D8"/>
    <w:pPr>
      <w:suppressAutoHyphens/>
      <w:jc w:val="center"/>
    </w:pPr>
    <w:rPr>
      <w:rFonts w:ascii="Times New Roman" w:hAnsi="Times New Roman"/>
      <w:sz w:val="32"/>
    </w:rPr>
  </w:style>
  <w:style w:type="character" w:customStyle="1" w:styleId="TitleChar">
    <w:name w:val="Title Char"/>
    <w:link w:val="Title"/>
    <w:rsid w:val="00C074D8"/>
    <w:rPr>
      <w:rFonts w:ascii="Times New Roman" w:eastAsia="Times New Roman" w:hAnsi="Times New Roman" w:cs="Times New Roman"/>
      <w:sz w:val="32"/>
      <w:szCs w:val="20"/>
    </w:rPr>
  </w:style>
  <w:style w:type="paragraph" w:customStyle="1" w:styleId="Subheading">
    <w:name w:val="Subheading"/>
    <w:rsid w:val="00C074D8"/>
    <w:pPr>
      <w:tabs>
        <w:tab w:val="left" w:pos="-720"/>
      </w:tabs>
      <w:suppressAutoHyphens/>
    </w:pPr>
    <w:rPr>
      <w:rFonts w:ascii="Courier" w:eastAsia="Times New Roman" w:hAnsi="Courier" w:cs="Times New Roman"/>
      <w:b/>
      <w:sz w:val="24"/>
    </w:rPr>
  </w:style>
  <w:style w:type="paragraph" w:styleId="PlainText">
    <w:name w:val="Plain Text"/>
    <w:basedOn w:val="Normal"/>
    <w:link w:val="PlainTextChar"/>
    <w:rsid w:val="00C074D8"/>
    <w:rPr>
      <w:rFonts w:ascii="Courier New" w:hAnsi="Courier New" w:cs="Courier New"/>
      <w:sz w:val="20"/>
    </w:rPr>
  </w:style>
  <w:style w:type="character" w:customStyle="1" w:styleId="PlainTextChar">
    <w:name w:val="Plain Text Char"/>
    <w:link w:val="PlainText"/>
    <w:rsid w:val="00C074D8"/>
    <w:rPr>
      <w:rFonts w:ascii="Courier New" w:eastAsia="Times New Roman" w:hAnsi="Courier New" w:cs="Courier New"/>
      <w:sz w:val="20"/>
      <w:szCs w:val="20"/>
    </w:rPr>
  </w:style>
  <w:style w:type="paragraph" w:customStyle="1" w:styleId="Pleading">
    <w:name w:val="Pleading"/>
    <w:rsid w:val="00C074D8"/>
    <w:pPr>
      <w:tabs>
        <w:tab w:val="left" w:pos="-720"/>
      </w:tabs>
      <w:suppressAutoHyphens/>
      <w:spacing w:line="240" w:lineRule="exact"/>
    </w:pPr>
    <w:rPr>
      <w:rFonts w:ascii="Courier" w:eastAsia="Times New Roman" w:hAnsi="Courier" w:cs="Times New Roman"/>
      <w:sz w:val="24"/>
    </w:rPr>
  </w:style>
  <w:style w:type="character" w:styleId="Hyperlink">
    <w:name w:val="Hyperlink"/>
    <w:uiPriority w:val="99"/>
    <w:qFormat/>
    <w:rsid w:val="00C074D8"/>
    <w:rPr>
      <w:color w:val="0000FF"/>
      <w:u w:val="single"/>
    </w:rPr>
  </w:style>
  <w:style w:type="paragraph" w:customStyle="1" w:styleId="RightPar">
    <w:name w:val="Right Par"/>
    <w:rsid w:val="00C074D8"/>
    <w:pPr>
      <w:tabs>
        <w:tab w:val="left" w:pos="-720"/>
        <w:tab w:val="left" w:pos="0"/>
        <w:tab w:val="decimal" w:pos="720"/>
      </w:tabs>
      <w:suppressAutoHyphens/>
      <w:ind w:left="720"/>
    </w:pPr>
    <w:rPr>
      <w:rFonts w:ascii="Courier" w:eastAsia="Times New Roman" w:hAnsi="Courier" w:cs="Times New Roman"/>
      <w:sz w:val="24"/>
    </w:rPr>
  </w:style>
  <w:style w:type="character" w:styleId="FollowedHyperlink">
    <w:name w:val="FollowedHyperlink"/>
    <w:rsid w:val="00C074D8"/>
    <w:rPr>
      <w:color w:val="800080"/>
      <w:u w:val="single"/>
    </w:rPr>
  </w:style>
  <w:style w:type="paragraph" w:styleId="BodyText2">
    <w:name w:val="Body Text 2"/>
    <w:basedOn w:val="Normal"/>
    <w:link w:val="BodyText2Char"/>
    <w:rsid w:val="00C074D8"/>
    <w:pPr>
      <w:autoSpaceDE w:val="0"/>
      <w:autoSpaceDN w:val="0"/>
      <w:jc w:val="both"/>
    </w:pPr>
    <w:rPr>
      <w:rFonts w:cs="Arial"/>
      <w:b/>
      <w:bCs/>
      <w:szCs w:val="24"/>
    </w:rPr>
  </w:style>
  <w:style w:type="character" w:customStyle="1" w:styleId="BodyText2Char">
    <w:name w:val="Body Text 2 Char"/>
    <w:link w:val="BodyText2"/>
    <w:rsid w:val="00C074D8"/>
    <w:rPr>
      <w:rFonts w:eastAsia="Times New Roman"/>
      <w:b/>
      <w:bCs/>
      <w:sz w:val="24"/>
      <w:szCs w:val="24"/>
    </w:rPr>
  </w:style>
  <w:style w:type="paragraph" w:styleId="BodyTextIndent2">
    <w:name w:val="Body Text Indent 2"/>
    <w:basedOn w:val="Normal"/>
    <w:link w:val="BodyTextIndent2Char"/>
    <w:rsid w:val="00C074D8"/>
    <w:pPr>
      <w:numPr>
        <w:ilvl w:val="12"/>
      </w:numPr>
      <w:suppressAutoHyphens/>
      <w:autoSpaceDE w:val="0"/>
      <w:autoSpaceDN w:val="0"/>
      <w:ind w:left="4320" w:hanging="1080"/>
    </w:pPr>
    <w:rPr>
      <w:rFonts w:cs="Arial"/>
      <w:szCs w:val="24"/>
    </w:rPr>
  </w:style>
  <w:style w:type="character" w:customStyle="1" w:styleId="BodyTextIndent2Char">
    <w:name w:val="Body Text Indent 2 Char"/>
    <w:link w:val="BodyTextIndent2"/>
    <w:rsid w:val="00C074D8"/>
    <w:rPr>
      <w:rFonts w:eastAsia="Times New Roman"/>
      <w:sz w:val="24"/>
      <w:szCs w:val="24"/>
    </w:rPr>
  </w:style>
  <w:style w:type="paragraph" w:styleId="Header">
    <w:name w:val="header"/>
    <w:basedOn w:val="Normal"/>
    <w:link w:val="HeaderChar"/>
    <w:uiPriority w:val="99"/>
    <w:rsid w:val="00C074D8"/>
    <w:pPr>
      <w:tabs>
        <w:tab w:val="center" w:pos="4320"/>
        <w:tab w:val="right" w:pos="8640"/>
      </w:tabs>
    </w:pPr>
  </w:style>
  <w:style w:type="character" w:customStyle="1" w:styleId="HeaderChar">
    <w:name w:val="Header Char"/>
    <w:link w:val="Header"/>
    <w:uiPriority w:val="99"/>
    <w:rsid w:val="00C074D8"/>
    <w:rPr>
      <w:rFonts w:eastAsia="Times New Roman" w:cs="Times New Roman"/>
      <w:sz w:val="24"/>
      <w:szCs w:val="20"/>
    </w:rPr>
  </w:style>
  <w:style w:type="paragraph" w:styleId="Footer">
    <w:name w:val="footer"/>
    <w:basedOn w:val="Normal"/>
    <w:link w:val="FooterChar"/>
    <w:uiPriority w:val="99"/>
    <w:rsid w:val="00C074D8"/>
    <w:pPr>
      <w:tabs>
        <w:tab w:val="center" w:pos="4320"/>
        <w:tab w:val="right" w:pos="8640"/>
      </w:tabs>
    </w:pPr>
  </w:style>
  <w:style w:type="character" w:customStyle="1" w:styleId="FooterChar">
    <w:name w:val="Footer Char"/>
    <w:link w:val="Footer"/>
    <w:uiPriority w:val="99"/>
    <w:rsid w:val="00C074D8"/>
    <w:rPr>
      <w:rFonts w:eastAsia="Times New Roman" w:cs="Times New Roman"/>
      <w:sz w:val="24"/>
      <w:szCs w:val="20"/>
    </w:rPr>
  </w:style>
  <w:style w:type="paragraph" w:styleId="DocumentMap">
    <w:name w:val="Document Map"/>
    <w:basedOn w:val="Normal"/>
    <w:link w:val="DocumentMapChar"/>
    <w:semiHidden/>
    <w:rsid w:val="00C074D8"/>
    <w:pPr>
      <w:shd w:val="clear" w:color="auto" w:fill="000080"/>
    </w:pPr>
    <w:rPr>
      <w:rFonts w:ascii="Tahoma" w:hAnsi="Tahoma" w:cs="Tahoma"/>
    </w:rPr>
  </w:style>
  <w:style w:type="character" w:customStyle="1" w:styleId="DocumentMapChar">
    <w:name w:val="Document Map Char"/>
    <w:link w:val="DocumentMap"/>
    <w:semiHidden/>
    <w:rsid w:val="00C074D8"/>
    <w:rPr>
      <w:rFonts w:ascii="Tahoma" w:eastAsia="Times New Roman" w:hAnsi="Tahoma" w:cs="Tahoma"/>
      <w:sz w:val="24"/>
      <w:szCs w:val="20"/>
      <w:shd w:val="clear" w:color="auto" w:fill="000080"/>
    </w:rPr>
  </w:style>
  <w:style w:type="character" w:styleId="PageNumber">
    <w:name w:val="page number"/>
    <w:basedOn w:val="DefaultParagraphFont"/>
    <w:rsid w:val="00C074D8"/>
  </w:style>
  <w:style w:type="paragraph" w:styleId="TOAHeading">
    <w:name w:val="toa heading"/>
    <w:basedOn w:val="Normal"/>
    <w:next w:val="Normal"/>
    <w:semiHidden/>
    <w:rsid w:val="00C074D8"/>
    <w:pPr>
      <w:tabs>
        <w:tab w:val="right" w:pos="9360"/>
      </w:tabs>
      <w:suppressAutoHyphens/>
    </w:pPr>
    <w:rPr>
      <w:rFonts w:ascii="Times New Roman" w:hAnsi="Times New Roman"/>
      <w:sz w:val="20"/>
    </w:rPr>
  </w:style>
  <w:style w:type="paragraph" w:styleId="BodyText3">
    <w:name w:val="Body Text 3"/>
    <w:basedOn w:val="Normal"/>
    <w:link w:val="BodyText3Char"/>
    <w:rsid w:val="00C074D8"/>
    <w:rPr>
      <w:rFonts w:ascii="Times New Roman" w:hAnsi="Times New Roman"/>
      <w:b/>
    </w:rPr>
  </w:style>
  <w:style w:type="character" w:customStyle="1" w:styleId="BodyText3Char">
    <w:name w:val="Body Text 3 Char"/>
    <w:link w:val="BodyText3"/>
    <w:rsid w:val="00C074D8"/>
    <w:rPr>
      <w:rFonts w:ascii="Times New Roman" w:eastAsia="Times New Roman" w:hAnsi="Times New Roman" w:cs="Times New Roman"/>
      <w:b/>
      <w:sz w:val="24"/>
      <w:szCs w:val="20"/>
    </w:rPr>
  </w:style>
  <w:style w:type="paragraph" w:customStyle="1" w:styleId="DWTNorm">
    <w:name w:val="DWTNorm"/>
    <w:basedOn w:val="BodyText2"/>
    <w:rsid w:val="00C074D8"/>
    <w:pPr>
      <w:autoSpaceDE/>
      <w:autoSpaceDN/>
      <w:spacing w:after="240"/>
      <w:jc w:val="left"/>
    </w:pPr>
    <w:rPr>
      <w:rFonts w:ascii="Times New Roman" w:hAnsi="Times New Roman" w:cs="Times New Roman"/>
      <w:b w:val="0"/>
      <w:bCs w:val="0"/>
      <w:szCs w:val="20"/>
    </w:rPr>
  </w:style>
  <w:style w:type="paragraph" w:styleId="TOC1">
    <w:name w:val="toc 1"/>
    <w:basedOn w:val="Normal"/>
    <w:next w:val="Normal"/>
    <w:autoRedefine/>
    <w:uiPriority w:val="39"/>
    <w:rsid w:val="00AB35E7"/>
    <w:pPr>
      <w:tabs>
        <w:tab w:val="right" w:leader="dot" w:pos="9926"/>
      </w:tabs>
    </w:pPr>
    <w:rPr>
      <w:rFonts w:cs="Arial"/>
      <w:b/>
      <w:noProof/>
      <w:szCs w:val="24"/>
    </w:rPr>
  </w:style>
  <w:style w:type="paragraph" w:styleId="TOC2">
    <w:name w:val="toc 2"/>
    <w:basedOn w:val="Normal"/>
    <w:next w:val="Normal"/>
    <w:autoRedefine/>
    <w:uiPriority w:val="39"/>
    <w:rsid w:val="0047022F"/>
    <w:pPr>
      <w:tabs>
        <w:tab w:val="left" w:pos="880"/>
        <w:tab w:val="right" w:leader="dot" w:pos="10070"/>
      </w:tabs>
      <w:ind w:left="240"/>
    </w:pPr>
    <w:rPr>
      <w:rFonts w:ascii="Times New Roman" w:hAnsi="Times New Roman"/>
      <w:i/>
    </w:rPr>
  </w:style>
  <w:style w:type="paragraph" w:styleId="TOC3">
    <w:name w:val="toc 3"/>
    <w:basedOn w:val="Normal"/>
    <w:next w:val="Normal"/>
    <w:autoRedefine/>
    <w:uiPriority w:val="39"/>
    <w:rsid w:val="00C074D8"/>
    <w:pPr>
      <w:ind w:left="480"/>
    </w:pPr>
  </w:style>
  <w:style w:type="paragraph" w:customStyle="1" w:styleId="narrative2">
    <w:name w:val="narrative 2"/>
    <w:basedOn w:val="Normal"/>
    <w:rsid w:val="00C074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Pr>
      <w:rFonts w:ascii="Century Schoolbook" w:hAnsi="Century Schoolbook"/>
    </w:rPr>
  </w:style>
  <w:style w:type="paragraph" w:customStyle="1" w:styleId="1">
    <w:name w:val="1."/>
    <w:basedOn w:val="Normal"/>
    <w:rsid w:val="00C074D8"/>
    <w:pPr>
      <w:numPr>
        <w:ilvl w:val="1"/>
        <w:numId w:val="2"/>
      </w:numPr>
    </w:pPr>
    <w:rPr>
      <w:rFonts w:ascii="Times New Roman" w:hAnsi="Times New Roman"/>
      <w:szCs w:val="24"/>
    </w:rPr>
  </w:style>
  <w:style w:type="table" w:styleId="TableGrid">
    <w:name w:val="Table Grid"/>
    <w:basedOn w:val="TableNormal"/>
    <w:uiPriority w:val="59"/>
    <w:rsid w:val="00C074D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074D8"/>
    <w:rPr>
      <w:rFonts w:ascii="Tahoma" w:hAnsi="Tahoma" w:cs="Tahoma"/>
      <w:sz w:val="16"/>
      <w:szCs w:val="16"/>
    </w:rPr>
  </w:style>
  <w:style w:type="character" w:customStyle="1" w:styleId="BalloonTextChar">
    <w:name w:val="Balloon Text Char"/>
    <w:link w:val="BalloonText"/>
    <w:semiHidden/>
    <w:rsid w:val="00C074D8"/>
    <w:rPr>
      <w:rFonts w:ascii="Tahoma" w:eastAsia="Times New Roman" w:hAnsi="Tahoma" w:cs="Tahoma"/>
      <w:sz w:val="16"/>
      <w:szCs w:val="16"/>
    </w:rPr>
  </w:style>
  <w:style w:type="paragraph" w:styleId="NormalWeb">
    <w:name w:val="Normal (Web)"/>
    <w:basedOn w:val="Normal"/>
    <w:uiPriority w:val="99"/>
    <w:rsid w:val="00C074D8"/>
    <w:pPr>
      <w:shd w:val="clear" w:color="auto" w:fill="FFFFFF"/>
      <w:spacing w:after="300"/>
    </w:pPr>
    <w:rPr>
      <w:rFonts w:ascii="Times New Roman" w:hAnsi="Times New Roman"/>
      <w:szCs w:val="24"/>
    </w:rPr>
  </w:style>
  <w:style w:type="character" w:styleId="Strong">
    <w:name w:val="Strong"/>
    <w:qFormat/>
    <w:rsid w:val="00C074D8"/>
    <w:rPr>
      <w:b/>
      <w:bCs/>
    </w:rPr>
  </w:style>
  <w:style w:type="paragraph" w:styleId="Index1">
    <w:name w:val="index 1"/>
    <w:basedOn w:val="Normal"/>
    <w:next w:val="Normal"/>
    <w:autoRedefine/>
    <w:semiHidden/>
    <w:rsid w:val="00C074D8"/>
    <w:pPr>
      <w:ind w:left="240" w:hanging="240"/>
    </w:pPr>
  </w:style>
  <w:style w:type="paragraph" w:styleId="IndexHeading">
    <w:name w:val="index heading"/>
    <w:basedOn w:val="Normal"/>
    <w:next w:val="Index1"/>
    <w:semiHidden/>
    <w:rsid w:val="00C074D8"/>
    <w:rPr>
      <w:rFonts w:ascii="Times New Roman" w:hAnsi="Times New Roman"/>
      <w:szCs w:val="24"/>
    </w:rPr>
  </w:style>
  <w:style w:type="paragraph" w:customStyle="1" w:styleId="smalllettersindent">
    <w:name w:val="small letters indent"/>
    <w:basedOn w:val="Normal"/>
    <w:rsid w:val="00C074D8"/>
    <w:rPr>
      <w:rFonts w:ascii="Times New Roman" w:hAnsi="Times New Roman"/>
      <w:szCs w:val="24"/>
    </w:rPr>
  </w:style>
  <w:style w:type="paragraph" w:styleId="ListParagraph">
    <w:name w:val="List Paragraph"/>
    <w:basedOn w:val="Normal"/>
    <w:link w:val="ListParagraphChar"/>
    <w:uiPriority w:val="1"/>
    <w:qFormat/>
    <w:rsid w:val="006F57FB"/>
    <w:pPr>
      <w:ind w:left="720"/>
      <w:contextualSpacing/>
    </w:pPr>
    <w:rPr>
      <w:rFonts w:eastAsia="Calibri" w:cs="Arial"/>
      <w:szCs w:val="22"/>
    </w:rPr>
  </w:style>
  <w:style w:type="paragraph" w:customStyle="1" w:styleId="BulletSymbolLevel2">
    <w:name w:val="Bullet Symbol Level 2"/>
    <w:basedOn w:val="Normal"/>
    <w:next w:val="Normal"/>
    <w:uiPriority w:val="99"/>
    <w:rsid w:val="002E7847"/>
    <w:pPr>
      <w:numPr>
        <w:numId w:val="3"/>
      </w:numPr>
      <w:autoSpaceDE w:val="0"/>
      <w:autoSpaceDN w:val="0"/>
      <w:adjustRightInd w:val="0"/>
    </w:pPr>
    <w:rPr>
      <w:szCs w:val="22"/>
    </w:rPr>
  </w:style>
  <w:style w:type="paragraph" w:customStyle="1" w:styleId="NumberedBulletLead">
    <w:name w:val="Numbered Bullet Lead"/>
    <w:basedOn w:val="Normal"/>
    <w:rsid w:val="002E7847"/>
    <w:pPr>
      <w:tabs>
        <w:tab w:val="num" w:pos="360"/>
      </w:tabs>
      <w:autoSpaceDE w:val="0"/>
      <w:autoSpaceDN w:val="0"/>
      <w:adjustRightInd w:val="0"/>
      <w:spacing w:before="120"/>
      <w:ind w:left="720" w:hanging="360"/>
    </w:pPr>
    <w:rPr>
      <w:szCs w:val="22"/>
    </w:rPr>
  </w:style>
  <w:style w:type="paragraph" w:styleId="CommentSubject">
    <w:name w:val="annotation subject"/>
    <w:basedOn w:val="CommentText"/>
    <w:next w:val="CommentText"/>
    <w:link w:val="CommentSubjectChar"/>
    <w:uiPriority w:val="99"/>
    <w:unhideWhenUsed/>
    <w:rsid w:val="00096AD1"/>
    <w:pPr>
      <w:autoSpaceDE/>
      <w:autoSpaceDN/>
    </w:pPr>
    <w:rPr>
      <w:rFonts w:ascii="Arial" w:hAnsi="Arial"/>
      <w:b/>
      <w:bCs/>
    </w:rPr>
  </w:style>
  <w:style w:type="character" w:customStyle="1" w:styleId="CommentSubjectChar">
    <w:name w:val="Comment Subject Char"/>
    <w:link w:val="CommentSubject"/>
    <w:uiPriority w:val="99"/>
    <w:rsid w:val="00096AD1"/>
    <w:rPr>
      <w:rFonts w:ascii="Times New Roman" w:eastAsia="Times New Roman" w:hAnsi="Times New Roman" w:cs="Times New Roman"/>
      <w:b/>
      <w:bCs/>
      <w:sz w:val="20"/>
      <w:szCs w:val="20"/>
    </w:rPr>
  </w:style>
  <w:style w:type="paragraph" w:customStyle="1" w:styleId="Listparagraphbullet">
    <w:name w:val="List paragraph bullet"/>
    <w:basedOn w:val="Normal"/>
    <w:qFormat/>
    <w:rsid w:val="00D12349"/>
    <w:pPr>
      <w:numPr>
        <w:numId w:val="4"/>
      </w:numPr>
      <w:tabs>
        <w:tab w:val="num" w:pos="360"/>
      </w:tabs>
      <w:autoSpaceDE w:val="0"/>
      <w:autoSpaceDN w:val="0"/>
      <w:adjustRightInd w:val="0"/>
      <w:spacing w:after="60"/>
      <w:ind w:left="792" w:hanging="432"/>
    </w:pPr>
    <w:rPr>
      <w:rFonts w:eastAsia="Calibri" w:cs="Arial"/>
      <w:szCs w:val="22"/>
    </w:rPr>
  </w:style>
  <w:style w:type="character" w:customStyle="1" w:styleId="ListParagraphChar">
    <w:name w:val="List Paragraph Char"/>
    <w:basedOn w:val="DefaultParagraphFont"/>
    <w:link w:val="ListParagraph"/>
    <w:uiPriority w:val="34"/>
    <w:locked/>
    <w:rsid w:val="00D13833"/>
    <w:rPr>
      <w:sz w:val="22"/>
      <w:szCs w:val="22"/>
    </w:rPr>
  </w:style>
  <w:style w:type="numbering" w:customStyle="1" w:styleId="Style1">
    <w:name w:val="Style1"/>
    <w:uiPriority w:val="99"/>
    <w:rsid w:val="004D0341"/>
    <w:pPr>
      <w:numPr>
        <w:numId w:val="6"/>
      </w:numPr>
    </w:pPr>
  </w:style>
  <w:style w:type="numbering" w:customStyle="1" w:styleId="Style2">
    <w:name w:val="Style2"/>
    <w:uiPriority w:val="99"/>
    <w:rsid w:val="00C04157"/>
    <w:pPr>
      <w:numPr>
        <w:numId w:val="7"/>
      </w:numPr>
    </w:pPr>
  </w:style>
  <w:style w:type="numbering" w:customStyle="1" w:styleId="Style3">
    <w:name w:val="Style3"/>
    <w:uiPriority w:val="99"/>
    <w:rsid w:val="00C04157"/>
    <w:pPr>
      <w:numPr>
        <w:numId w:val="8"/>
      </w:numPr>
    </w:pPr>
  </w:style>
  <w:style w:type="table" w:customStyle="1" w:styleId="TableGrid1">
    <w:name w:val="Table Grid1"/>
    <w:basedOn w:val="TableNormal"/>
    <w:next w:val="TableGrid"/>
    <w:uiPriority w:val="59"/>
    <w:rsid w:val="00574574"/>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Heading4"/>
    <w:link w:val="Style4Char"/>
    <w:qFormat/>
    <w:rsid w:val="00A33A1D"/>
    <w:rPr>
      <w:b/>
      <w:i/>
    </w:rPr>
  </w:style>
  <w:style w:type="character" w:customStyle="1" w:styleId="Style4Char">
    <w:name w:val="Style4 Char"/>
    <w:basedOn w:val="Heading4Char"/>
    <w:link w:val="Style4"/>
    <w:rsid w:val="00A33A1D"/>
    <w:rPr>
      <w:rFonts w:eastAsia="Times New Roman"/>
      <w:b/>
      <w:i/>
      <w:sz w:val="22"/>
      <w:szCs w:val="22"/>
    </w:rPr>
  </w:style>
  <w:style w:type="paragraph" w:customStyle="1" w:styleId="Default">
    <w:name w:val="Default"/>
    <w:rsid w:val="002D016D"/>
    <w:pPr>
      <w:autoSpaceDE w:val="0"/>
      <w:autoSpaceDN w:val="0"/>
      <w:adjustRightInd w:val="0"/>
    </w:pPr>
    <w:rPr>
      <w:color w:val="000000"/>
      <w:sz w:val="24"/>
      <w:szCs w:val="24"/>
    </w:rPr>
  </w:style>
  <w:style w:type="character" w:customStyle="1" w:styleId="Heading9Char">
    <w:name w:val="Heading 9 Char"/>
    <w:basedOn w:val="DefaultParagraphFont"/>
    <w:link w:val="Heading9"/>
    <w:rsid w:val="00484BBA"/>
    <w:rPr>
      <w:rFonts w:eastAsia="Times New Roman" w:cs="Times New Roman"/>
      <w:b/>
      <w:i/>
      <w:sz w:val="18"/>
    </w:rPr>
  </w:style>
  <w:style w:type="paragraph" w:customStyle="1" w:styleId="TEKAnswer">
    <w:name w:val="+TEK Answer"/>
    <w:basedOn w:val="Normal"/>
    <w:link w:val="TEKAnswerChar"/>
    <w:qFormat/>
    <w:rsid w:val="00484BBA"/>
    <w:pPr>
      <w:tabs>
        <w:tab w:val="left" w:pos="1530"/>
      </w:tabs>
      <w:spacing w:after="240"/>
    </w:pPr>
    <w:rPr>
      <w:rFonts w:ascii="Times New Roman" w:hAnsi="Times New Roman"/>
      <w:color w:val="4F5150"/>
      <w:szCs w:val="24"/>
    </w:rPr>
  </w:style>
  <w:style w:type="character" w:customStyle="1" w:styleId="TEKAnswerChar">
    <w:name w:val="+TEK Answer Char"/>
    <w:basedOn w:val="DefaultParagraphFont"/>
    <w:link w:val="TEKAnswer"/>
    <w:rsid w:val="00484BBA"/>
    <w:rPr>
      <w:rFonts w:ascii="Times New Roman" w:eastAsia="Times New Roman" w:hAnsi="Times New Roman" w:cs="Times New Roman"/>
      <w:color w:val="4F5150"/>
      <w:sz w:val="22"/>
      <w:szCs w:val="24"/>
    </w:rPr>
  </w:style>
  <w:style w:type="paragraph" w:styleId="Revision">
    <w:name w:val="Revision"/>
    <w:hidden/>
    <w:uiPriority w:val="99"/>
    <w:semiHidden/>
    <w:rsid w:val="00484BBA"/>
    <w:rPr>
      <w:rFonts w:eastAsia="Times New Roman" w:cs="Times New Roman"/>
      <w:sz w:val="24"/>
    </w:rPr>
  </w:style>
  <w:style w:type="paragraph" w:customStyle="1" w:styleId="BodyText-RFP">
    <w:name w:val="Body Text-RFP"/>
    <w:basedOn w:val="Normal"/>
    <w:qFormat/>
    <w:rsid w:val="000F599E"/>
    <w:pPr>
      <w:tabs>
        <w:tab w:val="center" w:pos="900"/>
      </w:tabs>
      <w:ind w:left="1440"/>
    </w:pPr>
    <w:rPr>
      <w:rFonts w:cs="Arial"/>
      <w:szCs w:val="22"/>
    </w:rPr>
  </w:style>
  <w:style w:type="paragraph" w:customStyle="1" w:styleId="Heading1para">
    <w:name w:val="Heading 1 para"/>
    <w:basedOn w:val="Normal"/>
    <w:rsid w:val="00484BBA"/>
    <w:pPr>
      <w:spacing w:before="120" w:after="120"/>
      <w:ind w:left="720"/>
    </w:pPr>
    <w:rPr>
      <w:rFonts w:ascii="Times New Roman" w:eastAsiaTheme="minorHAnsi" w:hAnsi="Times New Roman"/>
      <w:szCs w:val="22"/>
    </w:rPr>
  </w:style>
  <w:style w:type="table" w:customStyle="1" w:styleId="TableGrid11">
    <w:name w:val="Table Grid11"/>
    <w:basedOn w:val="TableNormal"/>
    <w:next w:val="TableGrid"/>
    <w:uiPriority w:val="59"/>
    <w:rsid w:val="00484BBA"/>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Text">
    <w:name w:val="Section 2 Text"/>
    <w:basedOn w:val="Normal"/>
    <w:rsid w:val="004174B7"/>
    <w:pPr>
      <w:widowControl w:val="0"/>
      <w:spacing w:after="240" w:line="276" w:lineRule="auto"/>
      <w:ind w:left="1080"/>
    </w:pPr>
    <w:rPr>
      <w:rFonts w:cs="Arial"/>
      <w:sz w:val="20"/>
      <w:szCs w:val="24"/>
    </w:rPr>
  </w:style>
  <w:style w:type="paragraph" w:customStyle="1" w:styleId="Section3Text">
    <w:name w:val="Section 3 Text"/>
    <w:basedOn w:val="Normal"/>
    <w:rsid w:val="004174B7"/>
    <w:pPr>
      <w:widowControl w:val="0"/>
      <w:spacing w:after="240" w:line="276" w:lineRule="auto"/>
      <w:ind w:left="1440"/>
    </w:pPr>
    <w:rPr>
      <w:rFonts w:cs="Arial"/>
      <w:sz w:val="20"/>
      <w:szCs w:val="24"/>
    </w:rPr>
  </w:style>
  <w:style w:type="paragraph" w:styleId="TOC4">
    <w:name w:val="toc 4"/>
    <w:basedOn w:val="Normal"/>
    <w:next w:val="Normal"/>
    <w:autoRedefine/>
    <w:uiPriority w:val="39"/>
    <w:unhideWhenUsed/>
    <w:rsid w:val="00091591"/>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091591"/>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091591"/>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091591"/>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091591"/>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091591"/>
    <w:pPr>
      <w:spacing w:after="100" w:line="259" w:lineRule="auto"/>
      <w:ind w:left="1760"/>
    </w:pPr>
    <w:rPr>
      <w:rFonts w:asciiTheme="minorHAnsi" w:eastAsiaTheme="minorEastAsia" w:hAnsiTheme="minorHAnsi" w:cstheme="minorBidi"/>
      <w:szCs w:val="22"/>
    </w:rPr>
  </w:style>
  <w:style w:type="paragraph" w:customStyle="1" w:styleId="Body">
    <w:name w:val="Body"/>
    <w:basedOn w:val="BodyText-RFP"/>
    <w:qFormat/>
    <w:rsid w:val="00446284"/>
    <w:pPr>
      <w:ind w:left="810"/>
    </w:pPr>
  </w:style>
  <w:style w:type="paragraph" w:customStyle="1" w:styleId="Definitions">
    <w:name w:val="Definitions"/>
    <w:basedOn w:val="Normal"/>
    <w:link w:val="DefinitionsChar"/>
    <w:qFormat/>
    <w:rsid w:val="00A01162"/>
    <w:pPr>
      <w:spacing w:after="180"/>
      <w:ind w:left="720"/>
    </w:pPr>
    <w:rPr>
      <w:rFonts w:ascii="Times New Roman" w:hAnsi="Times New Roman"/>
    </w:rPr>
  </w:style>
  <w:style w:type="paragraph" w:customStyle="1" w:styleId="msonormal0">
    <w:name w:val="msonormal"/>
    <w:basedOn w:val="Normal"/>
    <w:rsid w:val="00C356C8"/>
    <w:pPr>
      <w:spacing w:before="100" w:beforeAutospacing="1" w:after="100" w:afterAutospacing="1"/>
    </w:pPr>
    <w:rPr>
      <w:rFonts w:ascii="Times New Roman" w:hAnsi="Times New Roman"/>
      <w:sz w:val="24"/>
      <w:szCs w:val="24"/>
    </w:rPr>
  </w:style>
  <w:style w:type="paragraph" w:customStyle="1" w:styleId="xl57">
    <w:name w:val="xl57"/>
    <w:basedOn w:val="Normal"/>
    <w:rsid w:val="00C356C8"/>
    <w:pPr>
      <w:pBdr>
        <w:bottom w:val="single" w:sz="8" w:space="0" w:color="800000"/>
      </w:pBdr>
      <w:spacing w:before="100" w:beforeAutospacing="1" w:after="100" w:afterAutospacing="1"/>
      <w:jc w:val="center"/>
    </w:pPr>
    <w:rPr>
      <w:rFonts w:ascii="Times New Roman" w:hAnsi="Times New Roman"/>
      <w:sz w:val="24"/>
      <w:szCs w:val="24"/>
    </w:rPr>
  </w:style>
  <w:style w:type="paragraph" w:customStyle="1" w:styleId="xl58">
    <w:name w:val="xl58"/>
    <w:basedOn w:val="Normal"/>
    <w:rsid w:val="00C356C8"/>
    <w:pPr>
      <w:pBdr>
        <w:top w:val="single" w:sz="4" w:space="0" w:color="800000"/>
        <w:bottom w:val="single" w:sz="4" w:space="0" w:color="800000"/>
      </w:pBdr>
      <w:spacing w:before="100" w:beforeAutospacing="1" w:after="100" w:afterAutospacing="1"/>
    </w:pPr>
    <w:rPr>
      <w:rFonts w:ascii="Times New Roman" w:hAnsi="Times New Roman"/>
      <w:sz w:val="24"/>
      <w:szCs w:val="24"/>
    </w:rPr>
  </w:style>
  <w:style w:type="paragraph" w:customStyle="1" w:styleId="xl59">
    <w:name w:val="xl59"/>
    <w:basedOn w:val="Normal"/>
    <w:rsid w:val="00C356C8"/>
    <w:pPr>
      <w:spacing w:before="100" w:beforeAutospacing="1" w:after="100" w:afterAutospacing="1"/>
    </w:pPr>
    <w:rPr>
      <w:rFonts w:ascii="Times New Roman" w:hAnsi="Times New Roman"/>
      <w:sz w:val="24"/>
      <w:szCs w:val="24"/>
    </w:rPr>
  </w:style>
  <w:style w:type="paragraph" w:customStyle="1" w:styleId="xl60">
    <w:name w:val="xl60"/>
    <w:basedOn w:val="Normal"/>
    <w:rsid w:val="00C356C8"/>
    <w:pPr>
      <w:spacing w:before="100" w:beforeAutospacing="1" w:after="100" w:afterAutospacing="1"/>
      <w:textAlignment w:val="center"/>
    </w:pPr>
    <w:rPr>
      <w:rFonts w:ascii="Times New Roman" w:hAnsi="Times New Roman"/>
      <w:b/>
      <w:bCs/>
      <w:sz w:val="24"/>
      <w:szCs w:val="24"/>
    </w:rPr>
  </w:style>
  <w:style w:type="paragraph" w:customStyle="1" w:styleId="xl61">
    <w:name w:val="xl61"/>
    <w:basedOn w:val="Normal"/>
    <w:rsid w:val="00C356C8"/>
    <w:pPr>
      <w:spacing w:before="100" w:beforeAutospacing="1" w:after="100" w:afterAutospacing="1"/>
      <w:jc w:val="center"/>
      <w:textAlignment w:val="center"/>
    </w:pPr>
    <w:rPr>
      <w:rFonts w:ascii="Times New Roman" w:hAnsi="Times New Roman"/>
      <w:b/>
      <w:bCs/>
      <w:sz w:val="24"/>
      <w:szCs w:val="24"/>
    </w:rPr>
  </w:style>
  <w:style w:type="paragraph" w:customStyle="1" w:styleId="xl62">
    <w:name w:val="xl62"/>
    <w:basedOn w:val="Normal"/>
    <w:rsid w:val="00C356C8"/>
    <w:pPr>
      <w:spacing w:before="100" w:beforeAutospacing="1" w:after="100" w:afterAutospacing="1"/>
      <w:textAlignment w:val="center"/>
    </w:pPr>
    <w:rPr>
      <w:rFonts w:ascii="Times New Roman" w:hAnsi="Times New Roman"/>
      <w:sz w:val="24"/>
      <w:szCs w:val="24"/>
    </w:rPr>
  </w:style>
  <w:style w:type="paragraph" w:customStyle="1" w:styleId="xl63">
    <w:name w:val="xl63"/>
    <w:basedOn w:val="Normal"/>
    <w:rsid w:val="00C356C8"/>
    <w:pPr>
      <w:pBdr>
        <w:bottom w:val="single" w:sz="8" w:space="0" w:color="800000"/>
      </w:pBdr>
      <w:spacing w:before="100" w:beforeAutospacing="1" w:after="100" w:afterAutospacing="1"/>
    </w:pPr>
    <w:rPr>
      <w:rFonts w:ascii="Times New Roman" w:hAnsi="Times New Roman"/>
      <w:sz w:val="24"/>
      <w:szCs w:val="24"/>
    </w:rPr>
  </w:style>
  <w:style w:type="paragraph" w:customStyle="1" w:styleId="xl64">
    <w:name w:val="xl64"/>
    <w:basedOn w:val="Normal"/>
    <w:rsid w:val="00C356C8"/>
    <w:pPr>
      <w:spacing w:before="100" w:beforeAutospacing="1" w:after="100" w:afterAutospacing="1"/>
      <w:textAlignment w:val="center"/>
    </w:pPr>
    <w:rPr>
      <w:rFonts w:ascii="Times New Roman" w:hAnsi="Times New Roman"/>
      <w:sz w:val="24"/>
      <w:szCs w:val="24"/>
    </w:rPr>
  </w:style>
  <w:style w:type="paragraph" w:customStyle="1" w:styleId="xl65">
    <w:name w:val="xl65"/>
    <w:basedOn w:val="Normal"/>
    <w:rsid w:val="00C356C8"/>
    <w:pPr>
      <w:pBdr>
        <w:bottom w:val="single" w:sz="8" w:space="0" w:color="800000"/>
      </w:pBdr>
      <w:spacing w:before="100" w:beforeAutospacing="1" w:after="100" w:afterAutospacing="1"/>
      <w:jc w:val="center"/>
    </w:pPr>
    <w:rPr>
      <w:rFonts w:ascii="Times New Roman" w:hAnsi="Times New Roman"/>
      <w:sz w:val="24"/>
      <w:szCs w:val="24"/>
    </w:rPr>
  </w:style>
  <w:style w:type="paragraph" w:customStyle="1" w:styleId="font5">
    <w:name w:val="font5"/>
    <w:basedOn w:val="Normal"/>
    <w:rsid w:val="00163F88"/>
    <w:pPr>
      <w:spacing w:before="100" w:beforeAutospacing="1" w:after="100" w:afterAutospacing="1"/>
    </w:pPr>
    <w:rPr>
      <w:rFonts w:cs="Arial"/>
      <w:sz w:val="16"/>
      <w:szCs w:val="16"/>
    </w:rPr>
  </w:style>
  <w:style w:type="paragraph" w:customStyle="1" w:styleId="font6">
    <w:name w:val="font6"/>
    <w:basedOn w:val="Normal"/>
    <w:rsid w:val="00163F88"/>
    <w:pPr>
      <w:spacing w:before="100" w:beforeAutospacing="1" w:after="100" w:afterAutospacing="1"/>
    </w:pPr>
    <w:rPr>
      <w:rFonts w:cs="Arial"/>
      <w:b/>
      <w:bCs/>
      <w:sz w:val="16"/>
      <w:szCs w:val="16"/>
    </w:rPr>
  </w:style>
  <w:style w:type="paragraph" w:customStyle="1" w:styleId="xl66">
    <w:name w:val="xl66"/>
    <w:basedOn w:val="Normal"/>
    <w:rsid w:val="00163F88"/>
    <w:pPr>
      <w:pBdr>
        <w:right w:val="single" w:sz="4" w:space="0" w:color="800000"/>
      </w:pBdr>
      <w:spacing w:before="100" w:beforeAutospacing="1" w:after="100" w:afterAutospacing="1"/>
      <w:jc w:val="center"/>
    </w:pPr>
    <w:rPr>
      <w:rFonts w:ascii="Times New Roman" w:hAnsi="Times New Roman"/>
      <w:sz w:val="16"/>
      <w:szCs w:val="16"/>
    </w:rPr>
  </w:style>
  <w:style w:type="paragraph" w:customStyle="1" w:styleId="xl67">
    <w:name w:val="xl67"/>
    <w:basedOn w:val="Normal"/>
    <w:rsid w:val="00163F88"/>
    <w:pPr>
      <w:pBdr>
        <w:left w:val="single" w:sz="4" w:space="0" w:color="800000"/>
      </w:pBdr>
      <w:spacing w:before="100" w:beforeAutospacing="1" w:after="100" w:afterAutospacing="1"/>
    </w:pPr>
    <w:rPr>
      <w:rFonts w:ascii="Times New Roman" w:hAnsi="Times New Roman"/>
      <w:b/>
      <w:bCs/>
      <w:sz w:val="16"/>
      <w:szCs w:val="16"/>
    </w:rPr>
  </w:style>
  <w:style w:type="paragraph" w:customStyle="1" w:styleId="xl68">
    <w:name w:val="xl68"/>
    <w:basedOn w:val="Normal"/>
    <w:rsid w:val="00163F88"/>
    <w:pPr>
      <w:pBdr>
        <w:top w:val="single" w:sz="4" w:space="0" w:color="800000"/>
        <w:left w:val="single" w:sz="4" w:space="0" w:color="800000"/>
        <w:bottom w:val="single" w:sz="4" w:space="0" w:color="800000"/>
      </w:pBdr>
      <w:spacing w:before="100" w:beforeAutospacing="1" w:after="100" w:afterAutospacing="1"/>
    </w:pPr>
    <w:rPr>
      <w:rFonts w:ascii="Times New Roman" w:hAnsi="Times New Roman"/>
      <w:sz w:val="16"/>
      <w:szCs w:val="16"/>
    </w:rPr>
  </w:style>
  <w:style w:type="paragraph" w:customStyle="1" w:styleId="xl69">
    <w:name w:val="xl69"/>
    <w:basedOn w:val="Normal"/>
    <w:rsid w:val="00163F88"/>
    <w:pPr>
      <w:pBdr>
        <w:top w:val="single" w:sz="4" w:space="0" w:color="800000"/>
        <w:bottom w:val="single" w:sz="4" w:space="0" w:color="800000"/>
      </w:pBdr>
      <w:spacing w:before="100" w:beforeAutospacing="1" w:after="100" w:afterAutospacing="1"/>
    </w:pPr>
    <w:rPr>
      <w:rFonts w:ascii="Times New Roman" w:hAnsi="Times New Roman"/>
      <w:sz w:val="16"/>
      <w:szCs w:val="16"/>
    </w:rPr>
  </w:style>
  <w:style w:type="paragraph" w:customStyle="1" w:styleId="xl70">
    <w:name w:val="xl70"/>
    <w:basedOn w:val="Normal"/>
    <w:rsid w:val="00163F88"/>
    <w:pPr>
      <w:pBdr>
        <w:top w:val="single" w:sz="4" w:space="0" w:color="800000"/>
        <w:bottom w:val="single" w:sz="4" w:space="0" w:color="800000"/>
      </w:pBdr>
      <w:spacing w:before="100" w:beforeAutospacing="1" w:after="100" w:afterAutospacing="1"/>
      <w:jc w:val="center"/>
    </w:pPr>
    <w:rPr>
      <w:rFonts w:ascii="Times New Roman" w:hAnsi="Times New Roman"/>
      <w:sz w:val="16"/>
      <w:szCs w:val="16"/>
    </w:rPr>
  </w:style>
  <w:style w:type="paragraph" w:customStyle="1" w:styleId="xl71">
    <w:name w:val="xl71"/>
    <w:basedOn w:val="Normal"/>
    <w:rsid w:val="00163F88"/>
    <w:pPr>
      <w:pBdr>
        <w:top w:val="single" w:sz="4" w:space="0" w:color="800000"/>
        <w:bottom w:val="single" w:sz="4" w:space="0" w:color="800000"/>
        <w:right w:val="single" w:sz="4" w:space="0" w:color="800000"/>
      </w:pBdr>
      <w:spacing w:before="100" w:beforeAutospacing="1" w:after="100" w:afterAutospacing="1"/>
      <w:jc w:val="center"/>
    </w:pPr>
    <w:rPr>
      <w:rFonts w:ascii="Times New Roman" w:hAnsi="Times New Roman"/>
      <w:sz w:val="16"/>
      <w:szCs w:val="16"/>
    </w:rPr>
  </w:style>
  <w:style w:type="character" w:styleId="UnresolvedMention">
    <w:name w:val="Unresolved Mention"/>
    <w:basedOn w:val="DefaultParagraphFont"/>
    <w:uiPriority w:val="99"/>
    <w:semiHidden/>
    <w:unhideWhenUsed/>
    <w:rsid w:val="00291A61"/>
    <w:rPr>
      <w:color w:val="808080"/>
      <w:shd w:val="clear" w:color="auto" w:fill="E6E6E6"/>
    </w:rPr>
  </w:style>
  <w:style w:type="paragraph" w:styleId="TOCHeading">
    <w:name w:val="TOC Heading"/>
    <w:basedOn w:val="Heading1"/>
    <w:next w:val="Normal"/>
    <w:uiPriority w:val="39"/>
    <w:unhideWhenUsed/>
    <w:qFormat/>
    <w:rsid w:val="005E4042"/>
    <w:pPr>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character" w:styleId="PlaceholderText">
    <w:name w:val="Placeholder Text"/>
    <w:basedOn w:val="DefaultParagraphFont"/>
    <w:uiPriority w:val="99"/>
    <w:semiHidden/>
    <w:rsid w:val="00BA1F0D"/>
    <w:rPr>
      <w:color w:val="808080"/>
    </w:rPr>
  </w:style>
  <w:style w:type="table" w:customStyle="1" w:styleId="TableGrid2">
    <w:name w:val="Table Grid2"/>
    <w:basedOn w:val="TableNormal"/>
    <w:next w:val="TableGrid"/>
    <w:uiPriority w:val="59"/>
    <w:rsid w:val="008077B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077B0"/>
    <w:rPr>
      <w:color w:val="808080"/>
      <w:shd w:val="clear" w:color="auto" w:fill="E6E6E6"/>
    </w:rPr>
  </w:style>
  <w:style w:type="paragraph" w:customStyle="1" w:styleId="IFBBody">
    <w:name w:val="IFB Body"/>
    <w:basedOn w:val="Normal"/>
    <w:link w:val="IFBBodyChar"/>
    <w:qFormat/>
    <w:rsid w:val="008077B0"/>
    <w:pPr>
      <w:spacing w:after="120"/>
      <w:ind w:left="576"/>
    </w:pPr>
    <w:rPr>
      <w:rFonts w:ascii="Times New Roman" w:hAnsi="Times New Roman"/>
    </w:rPr>
  </w:style>
  <w:style w:type="character" w:customStyle="1" w:styleId="IFBBodyChar">
    <w:name w:val="IFB Body Char"/>
    <w:basedOn w:val="DefaultParagraphFont"/>
    <w:link w:val="IFBBody"/>
    <w:rsid w:val="008077B0"/>
    <w:rPr>
      <w:rFonts w:ascii="Times New Roman" w:eastAsia="Times New Roman" w:hAnsi="Times New Roman" w:cs="Times New Roman"/>
      <w:sz w:val="22"/>
    </w:rPr>
  </w:style>
  <w:style w:type="character" w:customStyle="1" w:styleId="DefinitionsChar">
    <w:name w:val="Definitions Char"/>
    <w:basedOn w:val="Heading4Char"/>
    <w:link w:val="Definitions"/>
    <w:rsid w:val="008077B0"/>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1840">
      <w:bodyDiv w:val="1"/>
      <w:marLeft w:val="0"/>
      <w:marRight w:val="0"/>
      <w:marTop w:val="0"/>
      <w:marBottom w:val="0"/>
      <w:divBdr>
        <w:top w:val="none" w:sz="0" w:space="0" w:color="auto"/>
        <w:left w:val="none" w:sz="0" w:space="0" w:color="auto"/>
        <w:bottom w:val="none" w:sz="0" w:space="0" w:color="auto"/>
        <w:right w:val="none" w:sz="0" w:space="0" w:color="auto"/>
      </w:divBdr>
    </w:div>
    <w:div w:id="203953719">
      <w:bodyDiv w:val="1"/>
      <w:marLeft w:val="0"/>
      <w:marRight w:val="0"/>
      <w:marTop w:val="0"/>
      <w:marBottom w:val="0"/>
      <w:divBdr>
        <w:top w:val="none" w:sz="0" w:space="0" w:color="auto"/>
        <w:left w:val="none" w:sz="0" w:space="0" w:color="auto"/>
        <w:bottom w:val="none" w:sz="0" w:space="0" w:color="auto"/>
        <w:right w:val="none" w:sz="0" w:space="0" w:color="auto"/>
      </w:divBdr>
    </w:div>
    <w:div w:id="291131266">
      <w:bodyDiv w:val="1"/>
      <w:marLeft w:val="0"/>
      <w:marRight w:val="0"/>
      <w:marTop w:val="0"/>
      <w:marBottom w:val="0"/>
      <w:divBdr>
        <w:top w:val="none" w:sz="0" w:space="0" w:color="auto"/>
        <w:left w:val="none" w:sz="0" w:space="0" w:color="auto"/>
        <w:bottom w:val="none" w:sz="0" w:space="0" w:color="auto"/>
        <w:right w:val="none" w:sz="0" w:space="0" w:color="auto"/>
      </w:divBdr>
    </w:div>
    <w:div w:id="375660611">
      <w:bodyDiv w:val="1"/>
      <w:marLeft w:val="0"/>
      <w:marRight w:val="0"/>
      <w:marTop w:val="0"/>
      <w:marBottom w:val="0"/>
      <w:divBdr>
        <w:top w:val="none" w:sz="0" w:space="0" w:color="auto"/>
        <w:left w:val="none" w:sz="0" w:space="0" w:color="auto"/>
        <w:bottom w:val="none" w:sz="0" w:space="0" w:color="auto"/>
        <w:right w:val="none" w:sz="0" w:space="0" w:color="auto"/>
      </w:divBdr>
    </w:div>
    <w:div w:id="459762596">
      <w:bodyDiv w:val="1"/>
      <w:marLeft w:val="0"/>
      <w:marRight w:val="0"/>
      <w:marTop w:val="0"/>
      <w:marBottom w:val="0"/>
      <w:divBdr>
        <w:top w:val="none" w:sz="0" w:space="0" w:color="auto"/>
        <w:left w:val="none" w:sz="0" w:space="0" w:color="auto"/>
        <w:bottom w:val="none" w:sz="0" w:space="0" w:color="auto"/>
        <w:right w:val="none" w:sz="0" w:space="0" w:color="auto"/>
      </w:divBdr>
    </w:div>
    <w:div w:id="498156415">
      <w:bodyDiv w:val="1"/>
      <w:marLeft w:val="0"/>
      <w:marRight w:val="0"/>
      <w:marTop w:val="0"/>
      <w:marBottom w:val="0"/>
      <w:divBdr>
        <w:top w:val="none" w:sz="0" w:space="0" w:color="auto"/>
        <w:left w:val="none" w:sz="0" w:space="0" w:color="auto"/>
        <w:bottom w:val="none" w:sz="0" w:space="0" w:color="auto"/>
        <w:right w:val="none" w:sz="0" w:space="0" w:color="auto"/>
      </w:divBdr>
    </w:div>
    <w:div w:id="700786349">
      <w:bodyDiv w:val="1"/>
      <w:marLeft w:val="0"/>
      <w:marRight w:val="0"/>
      <w:marTop w:val="0"/>
      <w:marBottom w:val="0"/>
      <w:divBdr>
        <w:top w:val="none" w:sz="0" w:space="0" w:color="auto"/>
        <w:left w:val="none" w:sz="0" w:space="0" w:color="auto"/>
        <w:bottom w:val="none" w:sz="0" w:space="0" w:color="auto"/>
        <w:right w:val="none" w:sz="0" w:space="0" w:color="auto"/>
      </w:divBdr>
    </w:div>
    <w:div w:id="1130707375">
      <w:bodyDiv w:val="1"/>
      <w:marLeft w:val="0"/>
      <w:marRight w:val="0"/>
      <w:marTop w:val="0"/>
      <w:marBottom w:val="0"/>
      <w:divBdr>
        <w:top w:val="none" w:sz="0" w:space="0" w:color="auto"/>
        <w:left w:val="none" w:sz="0" w:space="0" w:color="auto"/>
        <w:bottom w:val="none" w:sz="0" w:space="0" w:color="auto"/>
        <w:right w:val="none" w:sz="0" w:space="0" w:color="auto"/>
      </w:divBdr>
    </w:div>
    <w:div w:id="1151799174">
      <w:bodyDiv w:val="1"/>
      <w:marLeft w:val="0"/>
      <w:marRight w:val="0"/>
      <w:marTop w:val="0"/>
      <w:marBottom w:val="0"/>
      <w:divBdr>
        <w:top w:val="none" w:sz="0" w:space="0" w:color="auto"/>
        <w:left w:val="none" w:sz="0" w:space="0" w:color="auto"/>
        <w:bottom w:val="none" w:sz="0" w:space="0" w:color="auto"/>
        <w:right w:val="none" w:sz="0" w:space="0" w:color="auto"/>
      </w:divBdr>
    </w:div>
    <w:div w:id="1171523170">
      <w:bodyDiv w:val="1"/>
      <w:marLeft w:val="0"/>
      <w:marRight w:val="0"/>
      <w:marTop w:val="0"/>
      <w:marBottom w:val="0"/>
      <w:divBdr>
        <w:top w:val="none" w:sz="0" w:space="0" w:color="auto"/>
        <w:left w:val="none" w:sz="0" w:space="0" w:color="auto"/>
        <w:bottom w:val="none" w:sz="0" w:space="0" w:color="auto"/>
        <w:right w:val="none" w:sz="0" w:space="0" w:color="auto"/>
      </w:divBdr>
    </w:div>
    <w:div w:id="1283877326">
      <w:bodyDiv w:val="1"/>
      <w:marLeft w:val="0"/>
      <w:marRight w:val="0"/>
      <w:marTop w:val="0"/>
      <w:marBottom w:val="0"/>
      <w:divBdr>
        <w:top w:val="none" w:sz="0" w:space="0" w:color="auto"/>
        <w:left w:val="none" w:sz="0" w:space="0" w:color="auto"/>
        <w:bottom w:val="none" w:sz="0" w:space="0" w:color="auto"/>
        <w:right w:val="none" w:sz="0" w:space="0" w:color="auto"/>
      </w:divBdr>
    </w:div>
    <w:div w:id="1329941669">
      <w:bodyDiv w:val="1"/>
      <w:marLeft w:val="0"/>
      <w:marRight w:val="0"/>
      <w:marTop w:val="0"/>
      <w:marBottom w:val="0"/>
      <w:divBdr>
        <w:top w:val="none" w:sz="0" w:space="0" w:color="auto"/>
        <w:left w:val="none" w:sz="0" w:space="0" w:color="auto"/>
        <w:bottom w:val="none" w:sz="0" w:space="0" w:color="auto"/>
        <w:right w:val="none" w:sz="0" w:space="0" w:color="auto"/>
      </w:divBdr>
    </w:div>
    <w:div w:id="1591936489">
      <w:bodyDiv w:val="1"/>
      <w:marLeft w:val="0"/>
      <w:marRight w:val="0"/>
      <w:marTop w:val="0"/>
      <w:marBottom w:val="0"/>
      <w:divBdr>
        <w:top w:val="none" w:sz="0" w:space="0" w:color="auto"/>
        <w:left w:val="none" w:sz="0" w:space="0" w:color="auto"/>
        <w:bottom w:val="none" w:sz="0" w:space="0" w:color="auto"/>
        <w:right w:val="none" w:sz="0" w:space="0" w:color="auto"/>
      </w:divBdr>
    </w:div>
    <w:div w:id="1719234551">
      <w:bodyDiv w:val="1"/>
      <w:marLeft w:val="0"/>
      <w:marRight w:val="0"/>
      <w:marTop w:val="0"/>
      <w:marBottom w:val="0"/>
      <w:divBdr>
        <w:top w:val="none" w:sz="0" w:space="0" w:color="auto"/>
        <w:left w:val="none" w:sz="0" w:space="0" w:color="auto"/>
        <w:bottom w:val="none" w:sz="0" w:space="0" w:color="auto"/>
        <w:right w:val="none" w:sz="0" w:space="0" w:color="auto"/>
      </w:divBdr>
    </w:div>
    <w:div w:id="1720401361">
      <w:bodyDiv w:val="1"/>
      <w:marLeft w:val="0"/>
      <w:marRight w:val="0"/>
      <w:marTop w:val="0"/>
      <w:marBottom w:val="0"/>
      <w:divBdr>
        <w:top w:val="none" w:sz="0" w:space="0" w:color="auto"/>
        <w:left w:val="none" w:sz="0" w:space="0" w:color="auto"/>
        <w:bottom w:val="none" w:sz="0" w:space="0" w:color="auto"/>
        <w:right w:val="none" w:sz="0" w:space="0" w:color="auto"/>
      </w:divBdr>
    </w:div>
    <w:div w:id="20144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mailto:contracts@wahbexchange.org" TargetMode="External"/><Relationship Id="rId42" Type="http://schemas.openxmlformats.org/officeDocument/2006/relationships/footer" Target="footer10.xml"/><Relationship Id="rId47" Type="http://schemas.openxmlformats.org/officeDocument/2006/relationships/hyperlink" Target="http://apps.leg.wa.gov/RCW/default.aspx?cite=51" TargetMode="External"/><Relationship Id="rId63" Type="http://schemas.openxmlformats.org/officeDocument/2006/relationships/footer" Target="footer12.xml"/><Relationship Id="rId68" Type="http://schemas.openxmlformats.org/officeDocument/2006/relationships/footer" Target="footer13.xml"/><Relationship Id="rId84" Type="http://schemas.openxmlformats.org/officeDocument/2006/relationships/hyperlink" Target="mailto:security@wahbexchange.org" TargetMode="External"/><Relationship Id="rId89" Type="http://schemas.openxmlformats.org/officeDocument/2006/relationships/hyperlink" Target="mailto:CONTRACTS@WAHBEXCHANGE.ORG" TargetMode="External"/><Relationship Id="rId16" Type="http://schemas.openxmlformats.org/officeDocument/2006/relationships/hyperlink" Target="mailto:contracts@wahbexchange.org" TargetMode="External"/><Relationship Id="rId11" Type="http://schemas.openxmlformats.org/officeDocument/2006/relationships/image" Target="media/image1.png"/><Relationship Id="rId32" Type="http://schemas.openxmlformats.org/officeDocument/2006/relationships/hyperlink" Target="https://www.irs.gov/forms-pubs/about-form-w9" TargetMode="External"/><Relationship Id="rId37" Type="http://schemas.openxmlformats.org/officeDocument/2006/relationships/hyperlink" Target="mailto:finance@WAHBExchange.org" TargetMode="External"/><Relationship Id="rId53" Type="http://schemas.openxmlformats.org/officeDocument/2006/relationships/hyperlink" Target="https://www.gpo.gov/fdsys/search/pagedetails.action?collectionCode=USCODE&amp;searchPath=Title+17%2FCHAPTER+1&amp;granuleId=USCODE-2011-title17-chap1-sec101&amp;packageId=USCODE-2011-title17&amp;oldPath=Title+17%2FChapter+1%2FSec.+101&amp;fromPageDetails=true&amp;collapse=true&amp;ycord=2377" TargetMode="External"/><Relationship Id="rId58" Type="http://schemas.openxmlformats.org/officeDocument/2006/relationships/hyperlink" Target="https://sanctionssearch.ofac.treas.gov/" TargetMode="External"/><Relationship Id="rId74" Type="http://schemas.openxmlformats.org/officeDocument/2006/relationships/header" Target="header13.xml"/><Relationship Id="rId79" Type="http://schemas.openxmlformats.org/officeDocument/2006/relationships/footer" Target="footer16.xml"/><Relationship Id="rId5" Type="http://schemas.openxmlformats.org/officeDocument/2006/relationships/numbering" Target="numbering.xml"/><Relationship Id="rId90" Type="http://schemas.openxmlformats.org/officeDocument/2006/relationships/header" Target="header21.xml"/><Relationship Id="rId95" Type="http://schemas.openxmlformats.org/officeDocument/2006/relationships/glossaryDocument" Target="glossary/document.xml"/><Relationship Id="rId22" Type="http://schemas.openxmlformats.org/officeDocument/2006/relationships/hyperlink" Target="mailto:contracts@wahbexchange.org" TargetMode="External"/><Relationship Id="rId27" Type="http://schemas.openxmlformats.org/officeDocument/2006/relationships/footer" Target="footer5.xml"/><Relationship Id="rId43" Type="http://schemas.openxmlformats.org/officeDocument/2006/relationships/hyperlink" Target="mailto:contracts@wahbexchange.org" TargetMode="External"/><Relationship Id="rId48" Type="http://schemas.openxmlformats.org/officeDocument/2006/relationships/hyperlink" Target="https://apps.leg.wa.gov/rcw/default.aspx?cite=41.06" TargetMode="External"/><Relationship Id="rId64" Type="http://schemas.openxmlformats.org/officeDocument/2006/relationships/hyperlink" Target="mailto:rctan@cambriasolutions.com" TargetMode="External"/><Relationship Id="rId69" Type="http://schemas.openxmlformats.org/officeDocument/2006/relationships/header" Target="header11.xml"/><Relationship Id="rId8" Type="http://schemas.openxmlformats.org/officeDocument/2006/relationships/webSettings" Target="webSettings.xml"/><Relationship Id="rId51" Type="http://schemas.openxmlformats.org/officeDocument/2006/relationships/hyperlink" Target="http://www.ambest.com/home/default.aspx" TargetMode="External"/><Relationship Id="rId72" Type="http://schemas.openxmlformats.org/officeDocument/2006/relationships/hyperlink" Target="http://www.hhs.gov/ocr/civilrights" TargetMode="External"/><Relationship Id="rId80" Type="http://schemas.openxmlformats.org/officeDocument/2006/relationships/header" Target="header17.xml"/><Relationship Id="rId85" Type="http://schemas.openxmlformats.org/officeDocument/2006/relationships/header" Target="header18.xml"/><Relationship Id="rId93" Type="http://schemas.openxmlformats.org/officeDocument/2006/relationships/header" Target="header2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fortress.wa.gov/ga/webs/home.html" TargetMode="External"/><Relationship Id="rId25" Type="http://schemas.openxmlformats.org/officeDocument/2006/relationships/footer" Target="footer4.xml"/><Relationship Id="rId33" Type="http://schemas.openxmlformats.org/officeDocument/2006/relationships/hyperlink" Target="https://www.wahbexchange.org/wp-content/uploads/2017/12/HBE_171219_ACH-Enrollment-Form.doc" TargetMode="External"/><Relationship Id="rId38" Type="http://schemas.openxmlformats.org/officeDocument/2006/relationships/header" Target="header3.xml"/><Relationship Id="rId46" Type="http://schemas.openxmlformats.org/officeDocument/2006/relationships/hyperlink" Target="https://www.gpo.gov/fdsys/granule/CFR-2002-title48-vol1/CFR-2002-title48-vol1-part9-subpart9-4" TargetMode="External"/><Relationship Id="rId59" Type="http://schemas.openxmlformats.org/officeDocument/2006/relationships/header" Target="header6.xml"/><Relationship Id="rId67" Type="http://schemas.openxmlformats.org/officeDocument/2006/relationships/header" Target="header10.xml"/><Relationship Id="rId20" Type="http://schemas.openxmlformats.org/officeDocument/2006/relationships/hyperlink" Target="http://www.wahbexchange.org/about-the-exchange/what-is-the-exchange/vendor-procurements" TargetMode="External"/><Relationship Id="rId41" Type="http://schemas.openxmlformats.org/officeDocument/2006/relationships/header" Target="header5.xml"/><Relationship Id="rId54" Type="http://schemas.openxmlformats.org/officeDocument/2006/relationships/hyperlink" Target="http://apps.leg.wa.gov/rcw/default.aspx?cite=42.56" TargetMode="External"/><Relationship Id="rId62" Type="http://schemas.openxmlformats.org/officeDocument/2006/relationships/header" Target="header8.xml"/><Relationship Id="rId70" Type="http://schemas.openxmlformats.org/officeDocument/2006/relationships/footer" Target="footer14.xml"/><Relationship Id="rId75" Type="http://schemas.openxmlformats.org/officeDocument/2006/relationships/footer" Target="footer15.xml"/><Relationship Id="rId83" Type="http://schemas.openxmlformats.org/officeDocument/2006/relationships/hyperlink" Target="https://www.nist.gov/publications/technical-guide-information-security-testing-and-assessment" TargetMode="External"/><Relationship Id="rId88" Type="http://schemas.openxmlformats.org/officeDocument/2006/relationships/header" Target="header20.xml"/><Relationship Id="rId91" Type="http://schemas.openxmlformats.org/officeDocument/2006/relationships/header" Target="header2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mailto:finance@wahbexchange.org" TargetMode="External"/><Relationship Id="rId49" Type="http://schemas.openxmlformats.org/officeDocument/2006/relationships/hyperlink" Target="http://apps.leg.wa.gov/RCW/default.aspx?cite=51" TargetMode="External"/><Relationship Id="rId57" Type="http://schemas.openxmlformats.org/officeDocument/2006/relationships/hyperlink" Target="https://www.treasury.gov/about/organizational-structure/offices/Pages/Office-of-Foreign-Assets-Control.aspx" TargetMode="Externa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yperlink" Target="mailto:contracts@wahbexchange.org" TargetMode="External"/><Relationship Id="rId52" Type="http://schemas.openxmlformats.org/officeDocument/2006/relationships/hyperlink" Target="mailto:contracts@wahbexchange.org" TargetMode="External"/><Relationship Id="rId60" Type="http://schemas.openxmlformats.org/officeDocument/2006/relationships/header" Target="header7.xml"/><Relationship Id="rId65" Type="http://schemas.openxmlformats.org/officeDocument/2006/relationships/hyperlink" Target="mailto:XXXXX@wahbexchange.org" TargetMode="External"/><Relationship Id="rId73" Type="http://schemas.openxmlformats.org/officeDocument/2006/relationships/header" Target="header12.xml"/><Relationship Id="rId78" Type="http://schemas.openxmlformats.org/officeDocument/2006/relationships/header" Target="header16.xml"/><Relationship Id="rId81" Type="http://schemas.openxmlformats.org/officeDocument/2006/relationships/hyperlink" Target="https://www.cisecurity.org/" TargetMode="External"/><Relationship Id="rId86" Type="http://schemas.openxmlformats.org/officeDocument/2006/relationships/header" Target="header19.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hbexchange.org/about-the-exchange/what-is-the-exchange/" TargetMode="External"/><Relationship Id="rId18" Type="http://schemas.openxmlformats.org/officeDocument/2006/relationships/hyperlink" Target="http://www.wahbexchange.org/about-the-exchange/what-is-the-exchange/vendor-procurements" TargetMode="External"/><Relationship Id="rId39" Type="http://schemas.openxmlformats.org/officeDocument/2006/relationships/header" Target="header4.xml"/><Relationship Id="rId34" Type="http://schemas.openxmlformats.org/officeDocument/2006/relationships/hyperlink" Target="mailto:finance@wahbexchange.org" TargetMode="External"/><Relationship Id="rId50" Type="http://schemas.openxmlformats.org/officeDocument/2006/relationships/hyperlink" Target="http://apps.leg.wa.gov/RCW/default.aspx?cite=51" TargetMode="External"/><Relationship Id="rId55" Type="http://schemas.openxmlformats.org/officeDocument/2006/relationships/hyperlink" Target="mailto:contracts@wahbexchange.org" TargetMode="External"/><Relationship Id="rId76" Type="http://schemas.openxmlformats.org/officeDocument/2006/relationships/header" Target="header14.xml"/><Relationship Id="rId7" Type="http://schemas.openxmlformats.org/officeDocument/2006/relationships/settings" Target="settings.xml"/><Relationship Id="rId71" Type="http://schemas.openxmlformats.org/officeDocument/2006/relationships/hyperlink" Target="mailto:Carole.Holland@wahbexchange.org" TargetMode="External"/><Relationship Id="rId92" Type="http://schemas.openxmlformats.org/officeDocument/2006/relationships/footer" Target="footer18.xm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yperlink" Target="https://apps.leg.wa.gov/rcw/default.aspx?cite=42.56&amp;full=true" TargetMode="External"/><Relationship Id="rId40" Type="http://schemas.openxmlformats.org/officeDocument/2006/relationships/footer" Target="footer9.xml"/><Relationship Id="rId45" Type="http://schemas.openxmlformats.org/officeDocument/2006/relationships/hyperlink" Target="http://apps.leg.wa.gov/RCW/default.aspx?cite=42.52" TargetMode="External"/><Relationship Id="rId66" Type="http://schemas.openxmlformats.org/officeDocument/2006/relationships/header" Target="header9.xml"/><Relationship Id="rId87" Type="http://schemas.openxmlformats.org/officeDocument/2006/relationships/footer" Target="footer17.xml"/><Relationship Id="rId61" Type="http://schemas.openxmlformats.org/officeDocument/2006/relationships/footer" Target="footer11.xml"/><Relationship Id="rId82" Type="http://schemas.openxmlformats.org/officeDocument/2006/relationships/hyperlink" Target="https://csrc.nist.gov/publications" TargetMode="External"/><Relationship Id="rId19" Type="http://schemas.openxmlformats.org/officeDocument/2006/relationships/hyperlink" Target="https://fortress.wa.gov/ga/webscust/" TargetMode="External"/><Relationship Id="rId14" Type="http://schemas.openxmlformats.org/officeDocument/2006/relationships/hyperlink" Target="https://www.wahealthplanfinder.org/_content/Homepage.html?authn_try_count=0&amp;contextType=external&amp;username=string&amp;contextValue=%2Foam&amp;password=sercure_string&amp;challenge_url=https%3A%2F%2Fwww.wahealthplanfinder.org%2F_content%2FHomepage.html&amp;request_id=-1341926127604050638&amp;locale=en_US&amp;resource_url=https%253A%252F%252Fwahealthplanfinder.org%252FHBEWeb%252F" TargetMode="External"/><Relationship Id="rId30" Type="http://schemas.openxmlformats.org/officeDocument/2006/relationships/header" Target="header2.xml"/><Relationship Id="rId35" Type="http://schemas.openxmlformats.org/officeDocument/2006/relationships/hyperlink" Target="mailto:finance@wahbexchange.org" TargetMode="External"/><Relationship Id="rId56" Type="http://schemas.openxmlformats.org/officeDocument/2006/relationships/hyperlink" Target="http://apps.leg.wa.gov/rcw/default.aspx?Cite=62A" TargetMode="External"/><Relationship Id="rId77"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B080F4DB464CC8A12A6094F79A4AD2"/>
        <w:category>
          <w:name w:val="General"/>
          <w:gallery w:val="placeholder"/>
        </w:category>
        <w:types>
          <w:type w:val="bbPlcHdr"/>
        </w:types>
        <w:behaviors>
          <w:behavior w:val="content"/>
        </w:behaviors>
        <w:guid w:val="{30BAA542-F191-4824-9621-7D94CA869CF7}"/>
      </w:docPartPr>
      <w:docPartBody>
        <w:p w:rsidR="00F237CC" w:rsidRDefault="00F237CC" w:rsidP="00F237CC">
          <w:pPr>
            <w:pStyle w:val="CBB080F4DB464CC8A12A6094F79A4AD2"/>
          </w:pPr>
          <w:r w:rsidRPr="00AE6E06">
            <w:rPr>
              <w:rStyle w:val="PlaceholderText"/>
              <w:rFonts w:ascii="Arial" w:hAnsi="Arial" w:cs="Arial"/>
              <w:b/>
            </w:rPr>
            <w:t>Click or tap here to enter text.</w:t>
          </w:r>
        </w:p>
      </w:docPartBody>
    </w:docPart>
    <w:docPart>
      <w:docPartPr>
        <w:name w:val="0FBE5821514846279A207C38ECC9A4BC"/>
        <w:category>
          <w:name w:val="General"/>
          <w:gallery w:val="placeholder"/>
        </w:category>
        <w:types>
          <w:type w:val="bbPlcHdr"/>
        </w:types>
        <w:behaviors>
          <w:behavior w:val="content"/>
        </w:behaviors>
        <w:guid w:val="{FDB7E2AD-C540-404C-9FD5-D925D3491F11}"/>
      </w:docPartPr>
      <w:docPartBody>
        <w:p w:rsidR="00F237CC" w:rsidRDefault="00F237CC" w:rsidP="00F237CC">
          <w:pPr>
            <w:pStyle w:val="0FBE5821514846279A207C38ECC9A4BC"/>
          </w:pPr>
          <w:r w:rsidRPr="00AE6E06">
            <w:rPr>
              <w:rStyle w:val="PlaceholderText"/>
              <w:rFonts w:ascii="Arial" w:hAnsi="Arial" w:cs="Arial"/>
              <w:b/>
            </w:rPr>
            <w:t>Click or tap here to enter text.</w:t>
          </w:r>
        </w:p>
      </w:docPartBody>
    </w:docPart>
    <w:docPart>
      <w:docPartPr>
        <w:name w:val="BF63E5C49251478EBEC6164A0F797ACF"/>
        <w:category>
          <w:name w:val="General"/>
          <w:gallery w:val="placeholder"/>
        </w:category>
        <w:types>
          <w:type w:val="bbPlcHdr"/>
        </w:types>
        <w:behaviors>
          <w:behavior w:val="content"/>
        </w:behaviors>
        <w:guid w:val="{4DBBF6AF-393D-46F2-B8A9-4DEAF36F721F}"/>
      </w:docPartPr>
      <w:docPartBody>
        <w:p w:rsidR="00F237CC" w:rsidRDefault="00F237CC" w:rsidP="00F237CC">
          <w:pPr>
            <w:pStyle w:val="BF63E5C49251478EBEC6164A0F797ACF"/>
          </w:pPr>
          <w:r w:rsidRPr="00AE6E06">
            <w:rPr>
              <w:rStyle w:val="PlaceholderText"/>
              <w:rFonts w:ascii="Arial" w:hAnsi="Arial" w:cs="Arial"/>
              <w:b/>
            </w:rPr>
            <w:t>Click or tap here to enter text.</w:t>
          </w:r>
        </w:p>
      </w:docPartBody>
    </w:docPart>
    <w:docPart>
      <w:docPartPr>
        <w:name w:val="C99FA7F4B9854837B636F2F03F14C180"/>
        <w:category>
          <w:name w:val="General"/>
          <w:gallery w:val="placeholder"/>
        </w:category>
        <w:types>
          <w:type w:val="bbPlcHdr"/>
        </w:types>
        <w:behaviors>
          <w:behavior w:val="content"/>
        </w:behaviors>
        <w:guid w:val="{2F692C9B-2508-4722-8D66-AA2ABC8F4BB2}"/>
      </w:docPartPr>
      <w:docPartBody>
        <w:p w:rsidR="00F237CC" w:rsidRDefault="00F237CC" w:rsidP="00F237CC">
          <w:pPr>
            <w:pStyle w:val="C99FA7F4B9854837B636F2F03F14C180"/>
          </w:pPr>
          <w:r w:rsidRPr="00AE6E06">
            <w:rPr>
              <w:rStyle w:val="PlaceholderText"/>
              <w:rFonts w:ascii="Arial" w:hAnsi="Arial" w:cs="Arial"/>
              <w:b/>
            </w:rPr>
            <w:t>Click or tap here to enter text.</w:t>
          </w:r>
        </w:p>
      </w:docPartBody>
    </w:docPart>
    <w:docPart>
      <w:docPartPr>
        <w:name w:val="319D89DA35D04C07B577518F84BC11FE"/>
        <w:category>
          <w:name w:val="General"/>
          <w:gallery w:val="placeholder"/>
        </w:category>
        <w:types>
          <w:type w:val="bbPlcHdr"/>
        </w:types>
        <w:behaviors>
          <w:behavior w:val="content"/>
        </w:behaviors>
        <w:guid w:val="{306CC26E-61BF-4A95-9A96-0A9734FE0D71}"/>
      </w:docPartPr>
      <w:docPartBody>
        <w:p w:rsidR="00F237CC" w:rsidRDefault="00F237CC" w:rsidP="00F237CC">
          <w:pPr>
            <w:pStyle w:val="319D89DA35D04C07B577518F84BC11FE"/>
          </w:pPr>
          <w:r w:rsidRPr="00AE6E06">
            <w:rPr>
              <w:rStyle w:val="PlaceholderText"/>
              <w:rFonts w:ascii="Arial" w:hAnsi="Arial" w:cs="Arial"/>
              <w:b/>
            </w:rPr>
            <w:t>Click or tap here to enter text.</w:t>
          </w:r>
        </w:p>
      </w:docPartBody>
    </w:docPart>
    <w:docPart>
      <w:docPartPr>
        <w:name w:val="8611C73BC2E54CB18BFF311978F120F5"/>
        <w:category>
          <w:name w:val="General"/>
          <w:gallery w:val="placeholder"/>
        </w:category>
        <w:types>
          <w:type w:val="bbPlcHdr"/>
        </w:types>
        <w:behaviors>
          <w:behavior w:val="content"/>
        </w:behaviors>
        <w:guid w:val="{4BAF9231-1E14-41BC-83C1-EFD5A78A1ED7}"/>
      </w:docPartPr>
      <w:docPartBody>
        <w:p w:rsidR="00F237CC" w:rsidRDefault="00F237CC" w:rsidP="00F237CC">
          <w:pPr>
            <w:pStyle w:val="8611C73BC2E54CB18BFF311978F120F5"/>
          </w:pPr>
          <w:r w:rsidRPr="00AE6E06">
            <w:rPr>
              <w:rStyle w:val="PlaceholderText"/>
              <w:rFonts w:ascii="Arial" w:hAnsi="Arial" w:cs="Arial"/>
              <w:b/>
            </w:rPr>
            <w:t>Click or tap here to enter text.</w:t>
          </w:r>
        </w:p>
      </w:docPartBody>
    </w:docPart>
    <w:docPart>
      <w:docPartPr>
        <w:name w:val="E16BDF56AF1742BC86101766E795851E"/>
        <w:category>
          <w:name w:val="General"/>
          <w:gallery w:val="placeholder"/>
        </w:category>
        <w:types>
          <w:type w:val="bbPlcHdr"/>
        </w:types>
        <w:behaviors>
          <w:behavior w:val="content"/>
        </w:behaviors>
        <w:guid w:val="{D093F5ED-38EF-4A14-B9AB-DC7C255203AA}"/>
      </w:docPartPr>
      <w:docPartBody>
        <w:p w:rsidR="00F237CC" w:rsidRDefault="00F237CC" w:rsidP="00F237CC">
          <w:pPr>
            <w:pStyle w:val="E16BDF56AF1742BC86101766E795851E"/>
          </w:pPr>
          <w:r w:rsidRPr="00AE6E06">
            <w:rPr>
              <w:rStyle w:val="PlaceholderText"/>
              <w:rFonts w:ascii="Arial" w:hAnsi="Arial" w:cs="Arial"/>
              <w:b/>
            </w:rPr>
            <w:t>Click or tap here to enter text.</w:t>
          </w:r>
        </w:p>
      </w:docPartBody>
    </w:docPart>
    <w:docPart>
      <w:docPartPr>
        <w:name w:val="608B4208D8844A44B537805C054D0105"/>
        <w:category>
          <w:name w:val="General"/>
          <w:gallery w:val="placeholder"/>
        </w:category>
        <w:types>
          <w:type w:val="bbPlcHdr"/>
        </w:types>
        <w:behaviors>
          <w:behavior w:val="content"/>
        </w:behaviors>
        <w:guid w:val="{25782C6B-0363-4DA6-B25E-33B5E1A14AE9}"/>
      </w:docPartPr>
      <w:docPartBody>
        <w:p w:rsidR="00F237CC" w:rsidRDefault="00F237CC" w:rsidP="00F237CC">
          <w:pPr>
            <w:pStyle w:val="608B4208D8844A44B537805C054D0105"/>
          </w:pPr>
          <w:r w:rsidRPr="00AE6E06">
            <w:rPr>
              <w:rStyle w:val="PlaceholderText"/>
              <w:rFonts w:ascii="Arial" w:hAnsi="Arial" w:cs="Arial"/>
              <w:b/>
            </w:rPr>
            <w:t>Click or tap here to enter text.</w:t>
          </w:r>
        </w:p>
      </w:docPartBody>
    </w:docPart>
    <w:docPart>
      <w:docPartPr>
        <w:name w:val="23210B11475D4626BBAD2345E6F65C51"/>
        <w:category>
          <w:name w:val="General"/>
          <w:gallery w:val="placeholder"/>
        </w:category>
        <w:types>
          <w:type w:val="bbPlcHdr"/>
        </w:types>
        <w:behaviors>
          <w:behavior w:val="content"/>
        </w:behaviors>
        <w:guid w:val="{C526104C-C9CB-42A6-A863-3B274E514AF5}"/>
      </w:docPartPr>
      <w:docPartBody>
        <w:p w:rsidR="00F237CC" w:rsidRDefault="00F237CC" w:rsidP="00F237CC">
          <w:pPr>
            <w:pStyle w:val="23210B11475D4626BBAD2345E6F65C51"/>
          </w:pPr>
          <w:r w:rsidRPr="00AE6E06">
            <w:rPr>
              <w:rStyle w:val="PlaceholderText"/>
              <w:rFonts w:ascii="Arial" w:hAnsi="Arial" w:cs="Arial"/>
              <w:b/>
            </w:rPr>
            <w:t>Click or tap here to enter text.</w:t>
          </w:r>
        </w:p>
      </w:docPartBody>
    </w:docPart>
    <w:docPart>
      <w:docPartPr>
        <w:name w:val="428F788529434A329E21DB88F327BA4F"/>
        <w:category>
          <w:name w:val="General"/>
          <w:gallery w:val="placeholder"/>
        </w:category>
        <w:types>
          <w:type w:val="bbPlcHdr"/>
        </w:types>
        <w:behaviors>
          <w:behavior w:val="content"/>
        </w:behaviors>
        <w:guid w:val="{ED090B06-5A49-46B9-9703-AADEC31B718B}"/>
      </w:docPartPr>
      <w:docPartBody>
        <w:p w:rsidR="00F237CC" w:rsidRDefault="00F237CC" w:rsidP="00F237CC">
          <w:pPr>
            <w:pStyle w:val="428F788529434A329E21DB88F327BA4F"/>
          </w:pPr>
          <w:r w:rsidRPr="00AE6E06">
            <w:rPr>
              <w:rStyle w:val="PlaceholderText"/>
              <w:rFonts w:ascii="Arial" w:hAnsi="Arial" w:cs="Arial"/>
              <w:b/>
            </w:rPr>
            <w:t>Click or tap here to enter text.</w:t>
          </w:r>
        </w:p>
      </w:docPartBody>
    </w:docPart>
    <w:docPart>
      <w:docPartPr>
        <w:name w:val="7966FA78C07F4C669FF3E1591C5BB514"/>
        <w:category>
          <w:name w:val="General"/>
          <w:gallery w:val="placeholder"/>
        </w:category>
        <w:types>
          <w:type w:val="bbPlcHdr"/>
        </w:types>
        <w:behaviors>
          <w:behavior w:val="content"/>
        </w:behaviors>
        <w:guid w:val="{2D2CFF76-313A-4ECC-95B4-CFFA45F74F5E}"/>
      </w:docPartPr>
      <w:docPartBody>
        <w:p w:rsidR="00F237CC" w:rsidRDefault="00F237CC" w:rsidP="00F237CC">
          <w:pPr>
            <w:pStyle w:val="7966FA78C07F4C669FF3E1591C5BB514"/>
          </w:pPr>
          <w:r w:rsidRPr="00AE6E06">
            <w:rPr>
              <w:rStyle w:val="PlaceholderText"/>
              <w:rFonts w:ascii="Arial" w:hAnsi="Arial" w:cs="Arial"/>
              <w:b/>
            </w:rPr>
            <w:t>Click or tap here to enter text.</w:t>
          </w:r>
        </w:p>
      </w:docPartBody>
    </w:docPart>
    <w:docPart>
      <w:docPartPr>
        <w:name w:val="127E1B48B2A047D286DAC993E0FCB999"/>
        <w:category>
          <w:name w:val="General"/>
          <w:gallery w:val="placeholder"/>
        </w:category>
        <w:types>
          <w:type w:val="bbPlcHdr"/>
        </w:types>
        <w:behaviors>
          <w:behavior w:val="content"/>
        </w:behaviors>
        <w:guid w:val="{B0E67F62-9B06-4B8B-A9B3-87890B4337CC}"/>
      </w:docPartPr>
      <w:docPartBody>
        <w:p w:rsidR="00F237CC" w:rsidRDefault="00F237CC" w:rsidP="00F237CC">
          <w:pPr>
            <w:pStyle w:val="127E1B48B2A047D286DAC993E0FCB999"/>
          </w:pPr>
          <w:r w:rsidRPr="00AE6E06">
            <w:rPr>
              <w:rStyle w:val="PlaceholderText"/>
              <w:rFonts w:ascii="Arial" w:hAnsi="Arial" w:cs="Arial"/>
              <w:b/>
            </w:rPr>
            <w:t>Click or tap here to enter text.</w:t>
          </w:r>
        </w:p>
      </w:docPartBody>
    </w:docPart>
    <w:docPart>
      <w:docPartPr>
        <w:name w:val="4D33D23F8E114A14886FEF481A7DC468"/>
        <w:category>
          <w:name w:val="General"/>
          <w:gallery w:val="placeholder"/>
        </w:category>
        <w:types>
          <w:type w:val="bbPlcHdr"/>
        </w:types>
        <w:behaviors>
          <w:behavior w:val="content"/>
        </w:behaviors>
        <w:guid w:val="{28F4E5E3-B3E9-4D54-8A69-7C057B4377B3}"/>
      </w:docPartPr>
      <w:docPartBody>
        <w:p w:rsidR="00F237CC" w:rsidRDefault="00F237CC" w:rsidP="00F237CC">
          <w:pPr>
            <w:pStyle w:val="4D33D23F8E114A14886FEF481A7DC468"/>
          </w:pPr>
          <w:r w:rsidRPr="00AE6E06">
            <w:rPr>
              <w:rStyle w:val="PlaceholderText"/>
              <w:rFonts w:ascii="Arial" w:hAnsi="Arial" w:cs="Arial"/>
              <w:b/>
            </w:rPr>
            <w:t>Click or tap here to enter text.</w:t>
          </w:r>
        </w:p>
      </w:docPartBody>
    </w:docPart>
    <w:docPart>
      <w:docPartPr>
        <w:name w:val="4B35438090684F11BFF5D700281312DB"/>
        <w:category>
          <w:name w:val="General"/>
          <w:gallery w:val="placeholder"/>
        </w:category>
        <w:types>
          <w:type w:val="bbPlcHdr"/>
        </w:types>
        <w:behaviors>
          <w:behavior w:val="content"/>
        </w:behaviors>
        <w:guid w:val="{0B598295-043A-4354-8B87-55F2D115A597}"/>
      </w:docPartPr>
      <w:docPartBody>
        <w:p w:rsidR="00F237CC" w:rsidRDefault="00F237CC" w:rsidP="00F237CC">
          <w:pPr>
            <w:pStyle w:val="4B35438090684F11BFF5D700281312DB"/>
          </w:pPr>
          <w:r w:rsidRPr="00AE6E06">
            <w:rPr>
              <w:rStyle w:val="PlaceholderText"/>
              <w:rFonts w:ascii="Arial" w:hAnsi="Arial" w:cs="Arial"/>
              <w:b/>
            </w:rPr>
            <w:t>Click or tap here to enter text.</w:t>
          </w:r>
        </w:p>
      </w:docPartBody>
    </w:docPart>
    <w:docPart>
      <w:docPartPr>
        <w:name w:val="7B24432B73DD4FDD875A0F9DFB96303D"/>
        <w:category>
          <w:name w:val="General"/>
          <w:gallery w:val="placeholder"/>
        </w:category>
        <w:types>
          <w:type w:val="bbPlcHdr"/>
        </w:types>
        <w:behaviors>
          <w:behavior w:val="content"/>
        </w:behaviors>
        <w:guid w:val="{1D491F7B-7FAD-4C33-8F97-9992E296E34C}"/>
      </w:docPartPr>
      <w:docPartBody>
        <w:p w:rsidR="00F237CC" w:rsidRDefault="00F237CC" w:rsidP="00F237CC">
          <w:pPr>
            <w:pStyle w:val="7B24432B73DD4FDD875A0F9DFB96303D"/>
          </w:pPr>
          <w:r w:rsidRPr="00AE6E06">
            <w:rPr>
              <w:rStyle w:val="PlaceholderText"/>
              <w:rFonts w:ascii="Arial" w:hAnsi="Arial" w:cs="Arial"/>
              <w:b/>
            </w:rPr>
            <w:t>Click or tap here to enter text.</w:t>
          </w:r>
        </w:p>
      </w:docPartBody>
    </w:docPart>
    <w:docPart>
      <w:docPartPr>
        <w:name w:val="3ABAB90535874D3DBE3F98AAD9DB0BD9"/>
        <w:category>
          <w:name w:val="General"/>
          <w:gallery w:val="placeholder"/>
        </w:category>
        <w:types>
          <w:type w:val="bbPlcHdr"/>
        </w:types>
        <w:behaviors>
          <w:behavior w:val="content"/>
        </w:behaviors>
        <w:guid w:val="{DB8790DB-F332-4529-84B1-FAA7A9BDAB90}"/>
      </w:docPartPr>
      <w:docPartBody>
        <w:p w:rsidR="00F237CC" w:rsidRDefault="00F237CC" w:rsidP="00F237CC">
          <w:pPr>
            <w:pStyle w:val="3ABAB90535874D3DBE3F98AAD9DB0BD9"/>
          </w:pPr>
          <w:r w:rsidRPr="00AE6E06">
            <w:rPr>
              <w:rStyle w:val="PlaceholderText"/>
              <w:rFonts w:ascii="Arial" w:hAnsi="Arial" w:cs="Arial"/>
              <w:b/>
            </w:rPr>
            <w:t>Click or tap here to enter text.</w:t>
          </w:r>
        </w:p>
      </w:docPartBody>
    </w:docPart>
    <w:docPart>
      <w:docPartPr>
        <w:name w:val="2955C78C296F4509A1EAE23B2F14E1FD"/>
        <w:category>
          <w:name w:val="General"/>
          <w:gallery w:val="placeholder"/>
        </w:category>
        <w:types>
          <w:type w:val="bbPlcHdr"/>
        </w:types>
        <w:behaviors>
          <w:behavior w:val="content"/>
        </w:behaviors>
        <w:guid w:val="{26DE47AA-92D3-4F09-82B9-A287000427F0}"/>
      </w:docPartPr>
      <w:docPartBody>
        <w:p w:rsidR="00F237CC" w:rsidRDefault="00F237CC" w:rsidP="00F237CC">
          <w:pPr>
            <w:pStyle w:val="2955C78C296F4509A1EAE23B2F14E1FD"/>
          </w:pPr>
          <w:r w:rsidRPr="00361826">
            <w:rPr>
              <w:rStyle w:val="PlaceholderText"/>
              <w:rFonts w:ascii="Arial" w:hAnsi="Arial" w:cs="Arial"/>
              <w:b/>
            </w:rPr>
            <w:t>Click or tap here to enter text.</w:t>
          </w:r>
        </w:p>
      </w:docPartBody>
    </w:docPart>
    <w:docPart>
      <w:docPartPr>
        <w:name w:val="EA303315707448CEA6F97B7363FE995B"/>
        <w:category>
          <w:name w:val="General"/>
          <w:gallery w:val="placeholder"/>
        </w:category>
        <w:types>
          <w:type w:val="bbPlcHdr"/>
        </w:types>
        <w:behaviors>
          <w:behavior w:val="content"/>
        </w:behaviors>
        <w:guid w:val="{13B0AB77-3329-4E0D-9D81-3BB12EE3AD70}"/>
      </w:docPartPr>
      <w:docPartBody>
        <w:p w:rsidR="00F237CC" w:rsidRDefault="00F237CC" w:rsidP="00F237CC">
          <w:pPr>
            <w:pStyle w:val="EA303315707448CEA6F97B7363FE995B"/>
          </w:pPr>
          <w:r w:rsidRPr="00857433">
            <w:rPr>
              <w:rStyle w:val="PlaceholderText"/>
              <w:rFonts w:ascii="Arial" w:hAnsi="Arial" w:cs="Arial"/>
              <w:b/>
            </w:rPr>
            <w:t>Click or tap here to enter text.</w:t>
          </w:r>
        </w:p>
      </w:docPartBody>
    </w:docPart>
    <w:docPart>
      <w:docPartPr>
        <w:name w:val="29C8B722841145B59318C13B0D4AA8E2"/>
        <w:category>
          <w:name w:val="General"/>
          <w:gallery w:val="placeholder"/>
        </w:category>
        <w:types>
          <w:type w:val="bbPlcHdr"/>
        </w:types>
        <w:behaviors>
          <w:behavior w:val="content"/>
        </w:behaviors>
        <w:guid w:val="{36005741-119F-466B-B110-D8A9D1D1437B}"/>
      </w:docPartPr>
      <w:docPartBody>
        <w:p w:rsidR="00F237CC" w:rsidRDefault="00F237CC" w:rsidP="00F237CC">
          <w:pPr>
            <w:pStyle w:val="29C8B722841145B59318C13B0D4AA8E2"/>
          </w:pPr>
          <w:r w:rsidRPr="00F6706E">
            <w:rPr>
              <w:rStyle w:val="PlaceholderText"/>
              <w:rFonts w:ascii="Arial" w:hAnsi="Arial" w:cs="Arial"/>
              <w:b/>
            </w:rPr>
            <w:t>Click or tap here to enter text.</w:t>
          </w:r>
        </w:p>
      </w:docPartBody>
    </w:docPart>
    <w:docPart>
      <w:docPartPr>
        <w:name w:val="03717F988594491EA7F167E9A03463E6"/>
        <w:category>
          <w:name w:val="General"/>
          <w:gallery w:val="placeholder"/>
        </w:category>
        <w:types>
          <w:type w:val="bbPlcHdr"/>
        </w:types>
        <w:behaviors>
          <w:behavior w:val="content"/>
        </w:behaviors>
        <w:guid w:val="{2D4900DB-088B-4D3D-A81A-DF6F24E6A271}"/>
      </w:docPartPr>
      <w:docPartBody>
        <w:p w:rsidR="00F237CC" w:rsidRDefault="00F237CC" w:rsidP="00F237CC">
          <w:pPr>
            <w:pStyle w:val="03717F988594491EA7F167E9A03463E6"/>
          </w:pPr>
          <w:r w:rsidRPr="007532BA">
            <w:rPr>
              <w:rStyle w:val="PlaceholderText"/>
              <w:rFonts w:ascii="Arial" w:hAnsi="Arial" w:cs="Arial"/>
              <w:b/>
            </w:rPr>
            <w:t>Click or tap here to enter text.</w:t>
          </w:r>
        </w:p>
      </w:docPartBody>
    </w:docPart>
    <w:docPart>
      <w:docPartPr>
        <w:name w:val="DF53F7469D07466EB182533F98EB42D0"/>
        <w:category>
          <w:name w:val="General"/>
          <w:gallery w:val="placeholder"/>
        </w:category>
        <w:types>
          <w:type w:val="bbPlcHdr"/>
        </w:types>
        <w:behaviors>
          <w:behavior w:val="content"/>
        </w:behaviors>
        <w:guid w:val="{975DB98D-4D2D-4D78-978C-A177C83F6D52}"/>
      </w:docPartPr>
      <w:docPartBody>
        <w:p w:rsidR="00F237CC" w:rsidRDefault="00F237CC" w:rsidP="00F237CC">
          <w:pPr>
            <w:pStyle w:val="DF53F7469D07466EB182533F98EB42D0"/>
          </w:pPr>
          <w:r w:rsidRPr="00B916C1">
            <w:rPr>
              <w:rStyle w:val="PlaceholderText"/>
              <w:rFonts w:ascii="Arial" w:hAnsi="Arial" w:cs="Arial"/>
              <w:b/>
            </w:rPr>
            <w:t>Click or tap here to enter text.</w:t>
          </w:r>
        </w:p>
      </w:docPartBody>
    </w:docPart>
    <w:docPart>
      <w:docPartPr>
        <w:name w:val="B2F83CB42DC44BA0A9750DD1A1FDCAC7"/>
        <w:category>
          <w:name w:val="General"/>
          <w:gallery w:val="placeholder"/>
        </w:category>
        <w:types>
          <w:type w:val="bbPlcHdr"/>
        </w:types>
        <w:behaviors>
          <w:behavior w:val="content"/>
        </w:behaviors>
        <w:guid w:val="{A4793EEA-36B0-4A2A-812B-A0CD427B869E}"/>
      </w:docPartPr>
      <w:docPartBody>
        <w:p w:rsidR="00F237CC" w:rsidRDefault="00F237CC" w:rsidP="00F237CC">
          <w:pPr>
            <w:pStyle w:val="B2F83CB42DC44BA0A9750DD1A1FDCAC7"/>
          </w:pPr>
          <w:r>
            <w:rPr>
              <w:rFonts w:ascii="Arial" w:hAnsi="Arial" w:cs="Arial"/>
            </w:rPr>
            <w:t>Select Yes or NO</w:t>
          </w:r>
        </w:p>
      </w:docPartBody>
    </w:docPart>
    <w:docPart>
      <w:docPartPr>
        <w:name w:val="13113D41972F4C5CA42DD38C3E804059"/>
        <w:category>
          <w:name w:val="General"/>
          <w:gallery w:val="placeholder"/>
        </w:category>
        <w:types>
          <w:type w:val="bbPlcHdr"/>
        </w:types>
        <w:behaviors>
          <w:behavior w:val="content"/>
        </w:behaviors>
        <w:guid w:val="{C6275633-B7AD-41DB-B0DA-78AF36801F1F}"/>
      </w:docPartPr>
      <w:docPartBody>
        <w:p w:rsidR="00F237CC" w:rsidRDefault="00F237CC" w:rsidP="00F237CC">
          <w:pPr>
            <w:pStyle w:val="13113D41972F4C5CA42DD38C3E804059"/>
          </w:pPr>
          <w:r w:rsidRPr="00B916C1">
            <w:rPr>
              <w:rStyle w:val="PlaceholderText"/>
              <w:rFonts w:ascii="Arial" w:hAnsi="Arial" w:cs="Arial"/>
              <w:b/>
            </w:rPr>
            <w:t>Click or tap here to enter text.</w:t>
          </w:r>
        </w:p>
      </w:docPartBody>
    </w:docPart>
    <w:docPart>
      <w:docPartPr>
        <w:name w:val="92B2B9A03EC64D00B60A4AA207E19E77"/>
        <w:category>
          <w:name w:val="General"/>
          <w:gallery w:val="placeholder"/>
        </w:category>
        <w:types>
          <w:type w:val="bbPlcHdr"/>
        </w:types>
        <w:behaviors>
          <w:behavior w:val="content"/>
        </w:behaviors>
        <w:guid w:val="{C0760183-5D11-47D9-875C-4FBEDD2BEEE8}"/>
      </w:docPartPr>
      <w:docPartBody>
        <w:p w:rsidR="00F237CC" w:rsidRDefault="00F237CC" w:rsidP="00F237CC">
          <w:pPr>
            <w:pStyle w:val="92B2B9A03EC64D00B60A4AA207E19E77"/>
          </w:pPr>
          <w:r w:rsidRPr="007C657F">
            <w:rPr>
              <w:rStyle w:val="PlaceholderText"/>
              <w:rFonts w:ascii="Arial" w:hAnsi="Arial" w:cs="Arial"/>
              <w:b/>
            </w:rPr>
            <w:t>Click or tap here to enter text.</w:t>
          </w:r>
        </w:p>
      </w:docPartBody>
    </w:docPart>
    <w:docPart>
      <w:docPartPr>
        <w:name w:val="577CFFFD3B5C4910869C19DEDC98E33D"/>
        <w:category>
          <w:name w:val="General"/>
          <w:gallery w:val="placeholder"/>
        </w:category>
        <w:types>
          <w:type w:val="bbPlcHdr"/>
        </w:types>
        <w:behaviors>
          <w:behavior w:val="content"/>
        </w:behaviors>
        <w:guid w:val="{5F01176F-8F9F-4D99-BC80-8C7A362D34B4}"/>
      </w:docPartPr>
      <w:docPartBody>
        <w:p w:rsidR="00F237CC" w:rsidRDefault="00F237CC" w:rsidP="00F237CC">
          <w:pPr>
            <w:pStyle w:val="577CFFFD3B5C4910869C19DEDC98E33D"/>
          </w:pPr>
          <w:r w:rsidRPr="00AE6E06">
            <w:rPr>
              <w:rStyle w:val="PlaceholderText"/>
              <w:rFonts w:ascii="Arial" w:hAnsi="Arial" w:cs="Arial"/>
              <w:b/>
            </w:rPr>
            <w:t>Click or tap here to enter text.</w:t>
          </w:r>
        </w:p>
      </w:docPartBody>
    </w:docPart>
    <w:docPart>
      <w:docPartPr>
        <w:name w:val="1FD0A76FFE41473594C064C1CA0FE22B"/>
        <w:category>
          <w:name w:val="General"/>
          <w:gallery w:val="placeholder"/>
        </w:category>
        <w:types>
          <w:type w:val="bbPlcHdr"/>
        </w:types>
        <w:behaviors>
          <w:behavior w:val="content"/>
        </w:behaviors>
        <w:guid w:val="{8511AFE9-A359-4262-8DF6-2F1E1123B0BC}"/>
      </w:docPartPr>
      <w:docPartBody>
        <w:p w:rsidR="00F237CC" w:rsidRDefault="00F237CC" w:rsidP="00F237CC">
          <w:pPr>
            <w:pStyle w:val="1FD0A76FFE41473594C064C1CA0FE22B"/>
          </w:pPr>
          <w:r w:rsidRPr="00AE6E06">
            <w:rPr>
              <w:rStyle w:val="PlaceholderText"/>
              <w:rFonts w:ascii="Arial" w:hAnsi="Arial" w:cs="Arial"/>
              <w:b/>
            </w:rPr>
            <w:t>Click or tap here to enter text.</w:t>
          </w:r>
        </w:p>
      </w:docPartBody>
    </w:docPart>
    <w:docPart>
      <w:docPartPr>
        <w:name w:val="7F60DA6D62CD40F9998C16A33CA7BD40"/>
        <w:category>
          <w:name w:val="General"/>
          <w:gallery w:val="placeholder"/>
        </w:category>
        <w:types>
          <w:type w:val="bbPlcHdr"/>
        </w:types>
        <w:behaviors>
          <w:behavior w:val="content"/>
        </w:behaviors>
        <w:guid w:val="{C89028DF-6694-4257-B86C-10CAC99C6AF5}"/>
      </w:docPartPr>
      <w:docPartBody>
        <w:p w:rsidR="00F237CC" w:rsidRDefault="00F237CC" w:rsidP="00F237CC">
          <w:pPr>
            <w:pStyle w:val="7F60DA6D62CD40F9998C16A33CA7BD40"/>
          </w:pPr>
          <w:r w:rsidRPr="00F6706E">
            <w:rPr>
              <w:rStyle w:val="PlaceholderText"/>
              <w:rFonts w:ascii="Arial" w:hAnsi="Arial" w:cs="Arial"/>
              <w:b/>
            </w:rPr>
            <w:t>Click or tap here to enter text.</w:t>
          </w:r>
        </w:p>
      </w:docPartBody>
    </w:docPart>
    <w:docPart>
      <w:docPartPr>
        <w:name w:val="51BF1CB7138D4644BD040D82ABC07A36"/>
        <w:category>
          <w:name w:val="General"/>
          <w:gallery w:val="placeholder"/>
        </w:category>
        <w:types>
          <w:type w:val="bbPlcHdr"/>
        </w:types>
        <w:behaviors>
          <w:behavior w:val="content"/>
        </w:behaviors>
        <w:guid w:val="{A5A1760B-23A6-4B93-AC07-F849A0D53E2A}"/>
      </w:docPartPr>
      <w:docPartBody>
        <w:p w:rsidR="00F237CC" w:rsidRDefault="00F237CC" w:rsidP="00F237CC">
          <w:pPr>
            <w:pStyle w:val="51BF1CB7138D4644BD040D82ABC07A36"/>
          </w:pPr>
          <w:r w:rsidRPr="00F6706E">
            <w:rPr>
              <w:rStyle w:val="PlaceholderText"/>
              <w:rFonts w:ascii="Arial" w:hAnsi="Arial" w:cs="Arial"/>
              <w:b/>
            </w:rPr>
            <w:t>Click or tap here to enter text.</w:t>
          </w:r>
        </w:p>
      </w:docPartBody>
    </w:docPart>
    <w:docPart>
      <w:docPartPr>
        <w:name w:val="5933A3EC6CE1401EB93CE65D504F10B5"/>
        <w:category>
          <w:name w:val="General"/>
          <w:gallery w:val="placeholder"/>
        </w:category>
        <w:types>
          <w:type w:val="bbPlcHdr"/>
        </w:types>
        <w:behaviors>
          <w:behavior w:val="content"/>
        </w:behaviors>
        <w:guid w:val="{55B64B9C-C101-43E5-BC8F-E769A6FCEDC2}"/>
      </w:docPartPr>
      <w:docPartBody>
        <w:p w:rsidR="00F237CC" w:rsidRDefault="00F237CC" w:rsidP="00F237CC">
          <w:pPr>
            <w:pStyle w:val="5933A3EC6CE1401EB93CE65D504F10B5"/>
          </w:pPr>
          <w:r w:rsidRPr="00F6706E">
            <w:rPr>
              <w:rStyle w:val="PlaceholderText"/>
              <w:rFonts w:ascii="Arial" w:hAnsi="Arial" w:cs="Arial"/>
              <w:b/>
            </w:rPr>
            <w:t>Click or tap here to enter text.</w:t>
          </w:r>
        </w:p>
      </w:docPartBody>
    </w:docPart>
    <w:docPart>
      <w:docPartPr>
        <w:name w:val="B4977A0F1B1E4CDC829D2B8817D400BD"/>
        <w:category>
          <w:name w:val="General"/>
          <w:gallery w:val="placeholder"/>
        </w:category>
        <w:types>
          <w:type w:val="bbPlcHdr"/>
        </w:types>
        <w:behaviors>
          <w:behavior w:val="content"/>
        </w:behaviors>
        <w:guid w:val="{632892D6-1515-418C-8FDC-AAB0FE057B0A}"/>
      </w:docPartPr>
      <w:docPartBody>
        <w:p w:rsidR="00F237CC" w:rsidRDefault="00F237CC" w:rsidP="00F237CC">
          <w:pPr>
            <w:pStyle w:val="B4977A0F1B1E4CDC829D2B8817D400BD"/>
          </w:pPr>
          <w:r w:rsidRPr="00F6706E">
            <w:rPr>
              <w:rStyle w:val="PlaceholderText"/>
              <w:rFonts w:ascii="Arial" w:hAnsi="Arial" w:cs="Arial"/>
              <w:b/>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89255AE-7EA9-4280-A20E-0B777D2903C1}"/>
      </w:docPartPr>
      <w:docPartBody>
        <w:p w:rsidR="001E6373" w:rsidRDefault="0069018C">
          <w:r w:rsidRPr="00195D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CC"/>
    <w:rsid w:val="001042B8"/>
    <w:rsid w:val="001D388C"/>
    <w:rsid w:val="001E6373"/>
    <w:rsid w:val="002157BA"/>
    <w:rsid w:val="00565BB5"/>
    <w:rsid w:val="006037BD"/>
    <w:rsid w:val="00610CCA"/>
    <w:rsid w:val="006725A0"/>
    <w:rsid w:val="0069018C"/>
    <w:rsid w:val="007321AE"/>
    <w:rsid w:val="007B3C25"/>
    <w:rsid w:val="00AB3547"/>
    <w:rsid w:val="00F237CC"/>
    <w:rsid w:val="00FB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18C"/>
    <w:rPr>
      <w:color w:val="808080"/>
    </w:rPr>
  </w:style>
  <w:style w:type="paragraph" w:customStyle="1" w:styleId="CBB080F4DB464CC8A12A6094F79A4AD2">
    <w:name w:val="CBB080F4DB464CC8A12A6094F79A4AD2"/>
    <w:rsid w:val="00F237CC"/>
  </w:style>
  <w:style w:type="paragraph" w:customStyle="1" w:styleId="0FBE5821514846279A207C38ECC9A4BC">
    <w:name w:val="0FBE5821514846279A207C38ECC9A4BC"/>
    <w:rsid w:val="00F237CC"/>
  </w:style>
  <w:style w:type="paragraph" w:customStyle="1" w:styleId="BF63E5C49251478EBEC6164A0F797ACF">
    <w:name w:val="BF63E5C49251478EBEC6164A0F797ACF"/>
    <w:rsid w:val="00F237CC"/>
  </w:style>
  <w:style w:type="paragraph" w:customStyle="1" w:styleId="C99FA7F4B9854837B636F2F03F14C180">
    <w:name w:val="C99FA7F4B9854837B636F2F03F14C180"/>
    <w:rsid w:val="00F237CC"/>
  </w:style>
  <w:style w:type="paragraph" w:customStyle="1" w:styleId="319D89DA35D04C07B577518F84BC11FE">
    <w:name w:val="319D89DA35D04C07B577518F84BC11FE"/>
    <w:rsid w:val="00F237CC"/>
  </w:style>
  <w:style w:type="paragraph" w:customStyle="1" w:styleId="8611C73BC2E54CB18BFF311978F120F5">
    <w:name w:val="8611C73BC2E54CB18BFF311978F120F5"/>
    <w:rsid w:val="00F237CC"/>
  </w:style>
  <w:style w:type="paragraph" w:customStyle="1" w:styleId="E16BDF56AF1742BC86101766E795851E">
    <w:name w:val="E16BDF56AF1742BC86101766E795851E"/>
    <w:rsid w:val="00F237CC"/>
  </w:style>
  <w:style w:type="paragraph" w:customStyle="1" w:styleId="608B4208D8844A44B537805C054D0105">
    <w:name w:val="608B4208D8844A44B537805C054D0105"/>
    <w:rsid w:val="00F237CC"/>
  </w:style>
  <w:style w:type="paragraph" w:customStyle="1" w:styleId="01067036814B4098BC00AA856541C59F">
    <w:name w:val="01067036814B4098BC00AA856541C59F"/>
    <w:rsid w:val="00F237CC"/>
  </w:style>
  <w:style w:type="paragraph" w:customStyle="1" w:styleId="ACC1A908C8444A3FBD43A408EE7D7278">
    <w:name w:val="ACC1A908C8444A3FBD43A408EE7D7278"/>
    <w:rsid w:val="00F237CC"/>
  </w:style>
  <w:style w:type="paragraph" w:customStyle="1" w:styleId="23210B11475D4626BBAD2345E6F65C51">
    <w:name w:val="23210B11475D4626BBAD2345E6F65C51"/>
    <w:rsid w:val="00F237CC"/>
  </w:style>
  <w:style w:type="paragraph" w:customStyle="1" w:styleId="428F788529434A329E21DB88F327BA4F">
    <w:name w:val="428F788529434A329E21DB88F327BA4F"/>
    <w:rsid w:val="00F237CC"/>
  </w:style>
  <w:style w:type="paragraph" w:customStyle="1" w:styleId="7966FA78C07F4C669FF3E1591C5BB514">
    <w:name w:val="7966FA78C07F4C669FF3E1591C5BB514"/>
    <w:rsid w:val="00F237CC"/>
  </w:style>
  <w:style w:type="paragraph" w:customStyle="1" w:styleId="127E1B48B2A047D286DAC993E0FCB999">
    <w:name w:val="127E1B48B2A047D286DAC993E0FCB999"/>
    <w:rsid w:val="00F237CC"/>
  </w:style>
  <w:style w:type="paragraph" w:customStyle="1" w:styleId="4D33D23F8E114A14886FEF481A7DC468">
    <w:name w:val="4D33D23F8E114A14886FEF481A7DC468"/>
    <w:rsid w:val="00F237CC"/>
  </w:style>
  <w:style w:type="paragraph" w:customStyle="1" w:styleId="4B35438090684F11BFF5D700281312DB">
    <w:name w:val="4B35438090684F11BFF5D700281312DB"/>
    <w:rsid w:val="00F237CC"/>
  </w:style>
  <w:style w:type="paragraph" w:customStyle="1" w:styleId="7B24432B73DD4FDD875A0F9DFB96303D">
    <w:name w:val="7B24432B73DD4FDD875A0F9DFB96303D"/>
    <w:rsid w:val="00F237CC"/>
  </w:style>
  <w:style w:type="paragraph" w:customStyle="1" w:styleId="3ABAB90535874D3DBE3F98AAD9DB0BD9">
    <w:name w:val="3ABAB90535874D3DBE3F98AAD9DB0BD9"/>
    <w:rsid w:val="00F237CC"/>
  </w:style>
  <w:style w:type="paragraph" w:customStyle="1" w:styleId="2955C78C296F4509A1EAE23B2F14E1FD">
    <w:name w:val="2955C78C296F4509A1EAE23B2F14E1FD"/>
    <w:rsid w:val="00F237CC"/>
  </w:style>
  <w:style w:type="paragraph" w:customStyle="1" w:styleId="EA303315707448CEA6F97B7363FE995B">
    <w:name w:val="EA303315707448CEA6F97B7363FE995B"/>
    <w:rsid w:val="00F237CC"/>
  </w:style>
  <w:style w:type="paragraph" w:customStyle="1" w:styleId="29C8B722841145B59318C13B0D4AA8E2">
    <w:name w:val="29C8B722841145B59318C13B0D4AA8E2"/>
    <w:rsid w:val="00F237CC"/>
  </w:style>
  <w:style w:type="paragraph" w:customStyle="1" w:styleId="6942D32E8283497C8ACE765BC8B2C72F">
    <w:name w:val="6942D32E8283497C8ACE765BC8B2C72F"/>
    <w:rsid w:val="00F237CC"/>
  </w:style>
  <w:style w:type="paragraph" w:customStyle="1" w:styleId="22E83DB074A340E1BB7B981ED6333B51">
    <w:name w:val="22E83DB074A340E1BB7B981ED6333B51"/>
    <w:rsid w:val="00F237CC"/>
  </w:style>
  <w:style w:type="paragraph" w:customStyle="1" w:styleId="72BCE04218CA43D5963F10B58BB3A090">
    <w:name w:val="72BCE04218CA43D5963F10B58BB3A090"/>
    <w:rsid w:val="00F237CC"/>
  </w:style>
  <w:style w:type="paragraph" w:customStyle="1" w:styleId="03717F988594491EA7F167E9A03463E6">
    <w:name w:val="03717F988594491EA7F167E9A03463E6"/>
    <w:rsid w:val="00F237CC"/>
  </w:style>
  <w:style w:type="paragraph" w:customStyle="1" w:styleId="0512AB50033B49E2B28723CB32C82FDC">
    <w:name w:val="0512AB50033B49E2B28723CB32C82FDC"/>
    <w:rsid w:val="00F237CC"/>
  </w:style>
  <w:style w:type="paragraph" w:customStyle="1" w:styleId="DF53F7469D07466EB182533F98EB42D0">
    <w:name w:val="DF53F7469D07466EB182533F98EB42D0"/>
    <w:rsid w:val="00F237CC"/>
  </w:style>
  <w:style w:type="paragraph" w:customStyle="1" w:styleId="B2F83CB42DC44BA0A9750DD1A1FDCAC7">
    <w:name w:val="B2F83CB42DC44BA0A9750DD1A1FDCAC7"/>
    <w:rsid w:val="00F237CC"/>
  </w:style>
  <w:style w:type="paragraph" w:customStyle="1" w:styleId="13113D41972F4C5CA42DD38C3E804059">
    <w:name w:val="13113D41972F4C5CA42DD38C3E804059"/>
    <w:rsid w:val="00F237CC"/>
  </w:style>
  <w:style w:type="paragraph" w:customStyle="1" w:styleId="92B2B9A03EC64D00B60A4AA207E19E77">
    <w:name w:val="92B2B9A03EC64D00B60A4AA207E19E77"/>
    <w:rsid w:val="00F237CC"/>
  </w:style>
  <w:style w:type="paragraph" w:customStyle="1" w:styleId="577CFFFD3B5C4910869C19DEDC98E33D">
    <w:name w:val="577CFFFD3B5C4910869C19DEDC98E33D"/>
    <w:rsid w:val="00F237CC"/>
  </w:style>
  <w:style w:type="paragraph" w:customStyle="1" w:styleId="1FD0A76FFE41473594C064C1CA0FE22B">
    <w:name w:val="1FD0A76FFE41473594C064C1CA0FE22B"/>
    <w:rsid w:val="00F237CC"/>
  </w:style>
  <w:style w:type="paragraph" w:customStyle="1" w:styleId="7F60DA6D62CD40F9998C16A33CA7BD40">
    <w:name w:val="7F60DA6D62CD40F9998C16A33CA7BD40"/>
    <w:rsid w:val="00F237CC"/>
  </w:style>
  <w:style w:type="paragraph" w:customStyle="1" w:styleId="51BF1CB7138D4644BD040D82ABC07A36">
    <w:name w:val="51BF1CB7138D4644BD040D82ABC07A36"/>
    <w:rsid w:val="00F237CC"/>
  </w:style>
  <w:style w:type="paragraph" w:customStyle="1" w:styleId="5933A3EC6CE1401EB93CE65D504F10B5">
    <w:name w:val="5933A3EC6CE1401EB93CE65D504F10B5"/>
    <w:rsid w:val="00F237CC"/>
  </w:style>
  <w:style w:type="paragraph" w:customStyle="1" w:styleId="B4977A0F1B1E4CDC829D2B8817D400BD">
    <w:name w:val="B4977A0F1B1E4CDC829D2B8817D400BD"/>
    <w:rsid w:val="00F237CC"/>
  </w:style>
  <w:style w:type="paragraph" w:customStyle="1" w:styleId="66090ED2B4FF460E80BAF6B1D898D4DC">
    <w:name w:val="66090ED2B4FF460E80BAF6B1D898D4DC"/>
    <w:rsid w:val="00565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13be824d-f297-4cbc-81c3-40d12d90e6cf">
      <UserInfo>
        <DisplayName>Kinsella, Nelly</DisplayName>
        <AccountId>66</AccountId>
        <AccountType/>
      </UserInfo>
      <UserInfo>
        <DisplayName>Hamilton, Erin</DisplayName>
        <AccountId>598</AccountId>
        <AccountType/>
      </UserInfo>
      <UserInfo>
        <DisplayName>LaBelle, Benjamin</DisplayName>
        <AccountId>615</AccountId>
        <AccountType/>
      </UserInfo>
      <UserInfo>
        <DisplayName>Marchand, Michael</DisplayName>
        <AccountId>69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D5BB126A765E418582596A6458AC5D" ma:contentTypeVersion="4" ma:contentTypeDescription="Create a new document." ma:contentTypeScope="" ma:versionID="1a50b51a801e78bdafec5e25e129ad6d">
  <xsd:schema xmlns:xsd="http://www.w3.org/2001/XMLSchema" xmlns:xs="http://www.w3.org/2001/XMLSchema" xmlns:p="http://schemas.microsoft.com/office/2006/metadata/properties" xmlns:ns1="http://schemas.microsoft.com/sharepoint/v3" xmlns:ns2="13be824d-f297-4cbc-81c3-40d12d90e6cf" xmlns:ns3="62cb6381-70ee-43a5-ac39-e0da649040a6" targetNamespace="http://schemas.microsoft.com/office/2006/metadata/properties" ma:root="true" ma:fieldsID="af409ed78ede9d6ad7a09c7938d01f77" ns1:_="" ns2:_="" ns3:_="">
    <xsd:import namespace="http://schemas.microsoft.com/sharepoint/v3"/>
    <xsd:import namespace="13be824d-f297-4cbc-81c3-40d12d90e6cf"/>
    <xsd:import namespace="62cb6381-70ee-43a5-ac39-e0da649040a6"/>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be824d-f297-4cbc-81c3-40d12d90e6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b6381-70ee-43a5-ac39-e0da649040a6"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32DDD-84DD-4A25-98C0-CCBEB91F2863}">
  <ds:schemaRefs>
    <ds:schemaRef ds:uri="http://schemas.microsoft.com/office/2006/documentManagement/types"/>
    <ds:schemaRef ds:uri="http://purl.org/dc/dcmitype/"/>
    <ds:schemaRef ds:uri="http://www.w3.org/XML/1998/namespace"/>
    <ds:schemaRef ds:uri="http://schemas.openxmlformats.org/package/2006/metadata/core-properties"/>
    <ds:schemaRef ds:uri="62cb6381-70ee-43a5-ac39-e0da649040a6"/>
    <ds:schemaRef ds:uri="http://schemas.microsoft.com/office/2006/metadata/properties"/>
    <ds:schemaRef ds:uri="http://purl.org/dc/elements/1.1/"/>
    <ds:schemaRef ds:uri="http://schemas.microsoft.com/sharepoint/v3"/>
    <ds:schemaRef ds:uri="http://schemas.microsoft.com/office/infopath/2007/PartnerControls"/>
    <ds:schemaRef ds:uri="13be824d-f297-4cbc-81c3-40d12d90e6cf"/>
    <ds:schemaRef ds:uri="http://purl.org/dc/terms/"/>
  </ds:schemaRefs>
</ds:datastoreItem>
</file>

<file path=customXml/itemProps2.xml><?xml version="1.0" encoding="utf-8"?>
<ds:datastoreItem xmlns:ds="http://schemas.openxmlformats.org/officeDocument/2006/customXml" ds:itemID="{0387A672-35A2-421C-9682-B90735A0D5CF}">
  <ds:schemaRefs>
    <ds:schemaRef ds:uri="http://schemas.microsoft.com/sharepoint/v3/contenttype/forms"/>
  </ds:schemaRefs>
</ds:datastoreItem>
</file>

<file path=customXml/itemProps3.xml><?xml version="1.0" encoding="utf-8"?>
<ds:datastoreItem xmlns:ds="http://schemas.openxmlformats.org/officeDocument/2006/customXml" ds:itemID="{3514FF68-9C24-4C09-B127-F07C4636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be824d-f297-4cbc-81c3-40d12d90e6cf"/>
    <ds:schemaRef ds:uri="62cb6381-70ee-43a5-ac39-e0da64904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1D129-DF69-4C31-A0E1-F8504EB6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60</Pages>
  <Words>24832</Words>
  <Characters>141547</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WA State Health Care Authority</Company>
  <LinksUpToDate>false</LinksUpToDate>
  <CharactersWithSpaces>166047</CharactersWithSpaces>
  <SharedDoc>false</SharedDoc>
  <HLinks>
    <vt:vector size="324" baseType="variant">
      <vt:variant>
        <vt:i4>393339</vt:i4>
      </vt:variant>
      <vt:variant>
        <vt:i4>294</vt:i4>
      </vt:variant>
      <vt:variant>
        <vt:i4>0</vt:i4>
      </vt:variant>
      <vt:variant>
        <vt:i4>5</vt:i4>
      </vt:variant>
      <vt:variant>
        <vt:lpwstr>mailto:john.flanagan@wahbexchange.org</vt:lpwstr>
      </vt:variant>
      <vt:variant>
        <vt:lpwstr/>
      </vt:variant>
      <vt:variant>
        <vt:i4>393339</vt:i4>
      </vt:variant>
      <vt:variant>
        <vt:i4>291</vt:i4>
      </vt:variant>
      <vt:variant>
        <vt:i4>0</vt:i4>
      </vt:variant>
      <vt:variant>
        <vt:i4>5</vt:i4>
      </vt:variant>
      <vt:variant>
        <vt:lpwstr>mailto:john.flanagan@wahbexchange.org</vt:lpwstr>
      </vt:variant>
      <vt:variant>
        <vt:lpwstr/>
      </vt:variant>
      <vt:variant>
        <vt:i4>4653081</vt:i4>
      </vt:variant>
      <vt:variant>
        <vt:i4>288</vt:i4>
      </vt:variant>
      <vt:variant>
        <vt:i4>0</vt:i4>
      </vt:variant>
      <vt:variant>
        <vt:i4>5</vt:i4>
      </vt:variant>
      <vt:variant>
        <vt:lpwstr>http://wahbexchange.org/</vt:lpwstr>
      </vt:variant>
      <vt:variant>
        <vt:lpwstr/>
      </vt:variant>
      <vt:variant>
        <vt:i4>4653081</vt:i4>
      </vt:variant>
      <vt:variant>
        <vt:i4>285</vt:i4>
      </vt:variant>
      <vt:variant>
        <vt:i4>0</vt:i4>
      </vt:variant>
      <vt:variant>
        <vt:i4>5</vt:i4>
      </vt:variant>
      <vt:variant>
        <vt:lpwstr>http://wahbexchange.org/</vt:lpwstr>
      </vt:variant>
      <vt:variant>
        <vt:lpwstr/>
      </vt:variant>
      <vt:variant>
        <vt:i4>4653081</vt:i4>
      </vt:variant>
      <vt:variant>
        <vt:i4>282</vt:i4>
      </vt:variant>
      <vt:variant>
        <vt:i4>0</vt:i4>
      </vt:variant>
      <vt:variant>
        <vt:i4>5</vt:i4>
      </vt:variant>
      <vt:variant>
        <vt:lpwstr>http://wahbexchange.org/</vt:lpwstr>
      </vt:variant>
      <vt:variant>
        <vt:lpwstr/>
      </vt:variant>
      <vt:variant>
        <vt:i4>5111892</vt:i4>
      </vt:variant>
      <vt:variant>
        <vt:i4>279</vt:i4>
      </vt:variant>
      <vt:variant>
        <vt:i4>0</vt:i4>
      </vt:variant>
      <vt:variant>
        <vt:i4>5</vt:i4>
      </vt:variant>
      <vt:variant>
        <vt:lpwstr>https://fortress.wa.gov/ga/webscust/</vt:lpwstr>
      </vt:variant>
      <vt:variant>
        <vt:lpwstr/>
      </vt:variant>
      <vt:variant>
        <vt:i4>393339</vt:i4>
      </vt:variant>
      <vt:variant>
        <vt:i4>276</vt:i4>
      </vt:variant>
      <vt:variant>
        <vt:i4>0</vt:i4>
      </vt:variant>
      <vt:variant>
        <vt:i4>5</vt:i4>
      </vt:variant>
      <vt:variant>
        <vt:lpwstr>mailto:john.flanagan@wahbexchange.org</vt:lpwstr>
      </vt:variant>
      <vt:variant>
        <vt:lpwstr/>
      </vt:variant>
      <vt:variant>
        <vt:i4>393339</vt:i4>
      </vt:variant>
      <vt:variant>
        <vt:i4>273</vt:i4>
      </vt:variant>
      <vt:variant>
        <vt:i4>0</vt:i4>
      </vt:variant>
      <vt:variant>
        <vt:i4>5</vt:i4>
      </vt:variant>
      <vt:variant>
        <vt:lpwstr>mailto:john.flanagan@wahbexchange.org</vt:lpwstr>
      </vt:variant>
      <vt:variant>
        <vt:lpwstr/>
      </vt:variant>
      <vt:variant>
        <vt:i4>5111892</vt:i4>
      </vt:variant>
      <vt:variant>
        <vt:i4>270</vt:i4>
      </vt:variant>
      <vt:variant>
        <vt:i4>0</vt:i4>
      </vt:variant>
      <vt:variant>
        <vt:i4>5</vt:i4>
      </vt:variant>
      <vt:variant>
        <vt:lpwstr>https://fortress.wa.gov/ga/webscust/</vt:lpwstr>
      </vt:variant>
      <vt:variant>
        <vt:lpwstr/>
      </vt:variant>
      <vt:variant>
        <vt:i4>4653081</vt:i4>
      </vt:variant>
      <vt:variant>
        <vt:i4>267</vt:i4>
      </vt:variant>
      <vt:variant>
        <vt:i4>0</vt:i4>
      </vt:variant>
      <vt:variant>
        <vt:i4>5</vt:i4>
      </vt:variant>
      <vt:variant>
        <vt:lpwstr>http://wahbexchange.org/</vt:lpwstr>
      </vt:variant>
      <vt:variant>
        <vt:lpwstr/>
      </vt:variant>
      <vt:variant>
        <vt:i4>1835059</vt:i4>
      </vt:variant>
      <vt:variant>
        <vt:i4>260</vt:i4>
      </vt:variant>
      <vt:variant>
        <vt:i4>0</vt:i4>
      </vt:variant>
      <vt:variant>
        <vt:i4>5</vt:i4>
      </vt:variant>
      <vt:variant>
        <vt:lpwstr/>
      </vt:variant>
      <vt:variant>
        <vt:lpwstr>_Toc252539022</vt:lpwstr>
      </vt:variant>
      <vt:variant>
        <vt:i4>1835059</vt:i4>
      </vt:variant>
      <vt:variant>
        <vt:i4>254</vt:i4>
      </vt:variant>
      <vt:variant>
        <vt:i4>0</vt:i4>
      </vt:variant>
      <vt:variant>
        <vt:i4>5</vt:i4>
      </vt:variant>
      <vt:variant>
        <vt:lpwstr/>
      </vt:variant>
      <vt:variant>
        <vt:lpwstr>_Toc252539021</vt:lpwstr>
      </vt:variant>
      <vt:variant>
        <vt:i4>1835059</vt:i4>
      </vt:variant>
      <vt:variant>
        <vt:i4>248</vt:i4>
      </vt:variant>
      <vt:variant>
        <vt:i4>0</vt:i4>
      </vt:variant>
      <vt:variant>
        <vt:i4>5</vt:i4>
      </vt:variant>
      <vt:variant>
        <vt:lpwstr/>
      </vt:variant>
      <vt:variant>
        <vt:lpwstr>_Toc252539020</vt:lpwstr>
      </vt:variant>
      <vt:variant>
        <vt:i4>2031667</vt:i4>
      </vt:variant>
      <vt:variant>
        <vt:i4>242</vt:i4>
      </vt:variant>
      <vt:variant>
        <vt:i4>0</vt:i4>
      </vt:variant>
      <vt:variant>
        <vt:i4>5</vt:i4>
      </vt:variant>
      <vt:variant>
        <vt:lpwstr/>
      </vt:variant>
      <vt:variant>
        <vt:lpwstr>_Toc252539019</vt:lpwstr>
      </vt:variant>
      <vt:variant>
        <vt:i4>2031667</vt:i4>
      </vt:variant>
      <vt:variant>
        <vt:i4>236</vt:i4>
      </vt:variant>
      <vt:variant>
        <vt:i4>0</vt:i4>
      </vt:variant>
      <vt:variant>
        <vt:i4>5</vt:i4>
      </vt:variant>
      <vt:variant>
        <vt:lpwstr/>
      </vt:variant>
      <vt:variant>
        <vt:lpwstr>_Toc252539018</vt:lpwstr>
      </vt:variant>
      <vt:variant>
        <vt:i4>2031667</vt:i4>
      </vt:variant>
      <vt:variant>
        <vt:i4>230</vt:i4>
      </vt:variant>
      <vt:variant>
        <vt:i4>0</vt:i4>
      </vt:variant>
      <vt:variant>
        <vt:i4>5</vt:i4>
      </vt:variant>
      <vt:variant>
        <vt:lpwstr/>
      </vt:variant>
      <vt:variant>
        <vt:lpwstr>_Toc252539017</vt:lpwstr>
      </vt:variant>
      <vt:variant>
        <vt:i4>2031667</vt:i4>
      </vt:variant>
      <vt:variant>
        <vt:i4>224</vt:i4>
      </vt:variant>
      <vt:variant>
        <vt:i4>0</vt:i4>
      </vt:variant>
      <vt:variant>
        <vt:i4>5</vt:i4>
      </vt:variant>
      <vt:variant>
        <vt:lpwstr/>
      </vt:variant>
      <vt:variant>
        <vt:lpwstr>_Toc252539016</vt:lpwstr>
      </vt:variant>
      <vt:variant>
        <vt:i4>2031667</vt:i4>
      </vt:variant>
      <vt:variant>
        <vt:i4>218</vt:i4>
      </vt:variant>
      <vt:variant>
        <vt:i4>0</vt:i4>
      </vt:variant>
      <vt:variant>
        <vt:i4>5</vt:i4>
      </vt:variant>
      <vt:variant>
        <vt:lpwstr/>
      </vt:variant>
      <vt:variant>
        <vt:lpwstr>_Toc252539015</vt:lpwstr>
      </vt:variant>
      <vt:variant>
        <vt:i4>2031667</vt:i4>
      </vt:variant>
      <vt:variant>
        <vt:i4>212</vt:i4>
      </vt:variant>
      <vt:variant>
        <vt:i4>0</vt:i4>
      </vt:variant>
      <vt:variant>
        <vt:i4>5</vt:i4>
      </vt:variant>
      <vt:variant>
        <vt:lpwstr/>
      </vt:variant>
      <vt:variant>
        <vt:lpwstr>_Toc252539014</vt:lpwstr>
      </vt:variant>
      <vt:variant>
        <vt:i4>2031667</vt:i4>
      </vt:variant>
      <vt:variant>
        <vt:i4>206</vt:i4>
      </vt:variant>
      <vt:variant>
        <vt:i4>0</vt:i4>
      </vt:variant>
      <vt:variant>
        <vt:i4>5</vt:i4>
      </vt:variant>
      <vt:variant>
        <vt:lpwstr/>
      </vt:variant>
      <vt:variant>
        <vt:lpwstr>_Toc252539013</vt:lpwstr>
      </vt:variant>
      <vt:variant>
        <vt:i4>2031667</vt:i4>
      </vt:variant>
      <vt:variant>
        <vt:i4>200</vt:i4>
      </vt:variant>
      <vt:variant>
        <vt:i4>0</vt:i4>
      </vt:variant>
      <vt:variant>
        <vt:i4>5</vt:i4>
      </vt:variant>
      <vt:variant>
        <vt:lpwstr/>
      </vt:variant>
      <vt:variant>
        <vt:lpwstr>_Toc252539012</vt:lpwstr>
      </vt:variant>
      <vt:variant>
        <vt:i4>2031667</vt:i4>
      </vt:variant>
      <vt:variant>
        <vt:i4>194</vt:i4>
      </vt:variant>
      <vt:variant>
        <vt:i4>0</vt:i4>
      </vt:variant>
      <vt:variant>
        <vt:i4>5</vt:i4>
      </vt:variant>
      <vt:variant>
        <vt:lpwstr/>
      </vt:variant>
      <vt:variant>
        <vt:lpwstr>_Toc252539011</vt:lpwstr>
      </vt:variant>
      <vt:variant>
        <vt:i4>2031667</vt:i4>
      </vt:variant>
      <vt:variant>
        <vt:i4>188</vt:i4>
      </vt:variant>
      <vt:variant>
        <vt:i4>0</vt:i4>
      </vt:variant>
      <vt:variant>
        <vt:i4>5</vt:i4>
      </vt:variant>
      <vt:variant>
        <vt:lpwstr/>
      </vt:variant>
      <vt:variant>
        <vt:lpwstr>_Toc252539010</vt:lpwstr>
      </vt:variant>
      <vt:variant>
        <vt:i4>1966131</vt:i4>
      </vt:variant>
      <vt:variant>
        <vt:i4>182</vt:i4>
      </vt:variant>
      <vt:variant>
        <vt:i4>0</vt:i4>
      </vt:variant>
      <vt:variant>
        <vt:i4>5</vt:i4>
      </vt:variant>
      <vt:variant>
        <vt:lpwstr/>
      </vt:variant>
      <vt:variant>
        <vt:lpwstr>_Toc252539009</vt:lpwstr>
      </vt:variant>
      <vt:variant>
        <vt:i4>1966131</vt:i4>
      </vt:variant>
      <vt:variant>
        <vt:i4>176</vt:i4>
      </vt:variant>
      <vt:variant>
        <vt:i4>0</vt:i4>
      </vt:variant>
      <vt:variant>
        <vt:i4>5</vt:i4>
      </vt:variant>
      <vt:variant>
        <vt:lpwstr/>
      </vt:variant>
      <vt:variant>
        <vt:lpwstr>_Toc252539008</vt:lpwstr>
      </vt:variant>
      <vt:variant>
        <vt:i4>1966131</vt:i4>
      </vt:variant>
      <vt:variant>
        <vt:i4>170</vt:i4>
      </vt:variant>
      <vt:variant>
        <vt:i4>0</vt:i4>
      </vt:variant>
      <vt:variant>
        <vt:i4>5</vt:i4>
      </vt:variant>
      <vt:variant>
        <vt:lpwstr/>
      </vt:variant>
      <vt:variant>
        <vt:lpwstr>_Toc252539007</vt:lpwstr>
      </vt:variant>
      <vt:variant>
        <vt:i4>1966131</vt:i4>
      </vt:variant>
      <vt:variant>
        <vt:i4>164</vt:i4>
      </vt:variant>
      <vt:variant>
        <vt:i4>0</vt:i4>
      </vt:variant>
      <vt:variant>
        <vt:i4>5</vt:i4>
      </vt:variant>
      <vt:variant>
        <vt:lpwstr/>
      </vt:variant>
      <vt:variant>
        <vt:lpwstr>_Toc252539006</vt:lpwstr>
      </vt:variant>
      <vt:variant>
        <vt:i4>1966131</vt:i4>
      </vt:variant>
      <vt:variant>
        <vt:i4>158</vt:i4>
      </vt:variant>
      <vt:variant>
        <vt:i4>0</vt:i4>
      </vt:variant>
      <vt:variant>
        <vt:i4>5</vt:i4>
      </vt:variant>
      <vt:variant>
        <vt:lpwstr/>
      </vt:variant>
      <vt:variant>
        <vt:lpwstr>_Toc252539005</vt:lpwstr>
      </vt:variant>
      <vt:variant>
        <vt:i4>1966131</vt:i4>
      </vt:variant>
      <vt:variant>
        <vt:i4>152</vt:i4>
      </vt:variant>
      <vt:variant>
        <vt:i4>0</vt:i4>
      </vt:variant>
      <vt:variant>
        <vt:i4>5</vt:i4>
      </vt:variant>
      <vt:variant>
        <vt:lpwstr/>
      </vt:variant>
      <vt:variant>
        <vt:lpwstr>_Toc252539004</vt:lpwstr>
      </vt:variant>
      <vt:variant>
        <vt:i4>1966131</vt:i4>
      </vt:variant>
      <vt:variant>
        <vt:i4>146</vt:i4>
      </vt:variant>
      <vt:variant>
        <vt:i4>0</vt:i4>
      </vt:variant>
      <vt:variant>
        <vt:i4>5</vt:i4>
      </vt:variant>
      <vt:variant>
        <vt:lpwstr/>
      </vt:variant>
      <vt:variant>
        <vt:lpwstr>_Toc252539003</vt:lpwstr>
      </vt:variant>
      <vt:variant>
        <vt:i4>1966131</vt:i4>
      </vt:variant>
      <vt:variant>
        <vt:i4>140</vt:i4>
      </vt:variant>
      <vt:variant>
        <vt:i4>0</vt:i4>
      </vt:variant>
      <vt:variant>
        <vt:i4>5</vt:i4>
      </vt:variant>
      <vt:variant>
        <vt:lpwstr/>
      </vt:variant>
      <vt:variant>
        <vt:lpwstr>_Toc252539002</vt:lpwstr>
      </vt:variant>
      <vt:variant>
        <vt:i4>1966131</vt:i4>
      </vt:variant>
      <vt:variant>
        <vt:i4>134</vt:i4>
      </vt:variant>
      <vt:variant>
        <vt:i4>0</vt:i4>
      </vt:variant>
      <vt:variant>
        <vt:i4>5</vt:i4>
      </vt:variant>
      <vt:variant>
        <vt:lpwstr/>
      </vt:variant>
      <vt:variant>
        <vt:lpwstr>_Toc252539001</vt:lpwstr>
      </vt:variant>
      <vt:variant>
        <vt:i4>1966131</vt:i4>
      </vt:variant>
      <vt:variant>
        <vt:i4>128</vt:i4>
      </vt:variant>
      <vt:variant>
        <vt:i4>0</vt:i4>
      </vt:variant>
      <vt:variant>
        <vt:i4>5</vt:i4>
      </vt:variant>
      <vt:variant>
        <vt:lpwstr/>
      </vt:variant>
      <vt:variant>
        <vt:lpwstr>_Toc252539000</vt:lpwstr>
      </vt:variant>
      <vt:variant>
        <vt:i4>1441850</vt:i4>
      </vt:variant>
      <vt:variant>
        <vt:i4>122</vt:i4>
      </vt:variant>
      <vt:variant>
        <vt:i4>0</vt:i4>
      </vt:variant>
      <vt:variant>
        <vt:i4>5</vt:i4>
      </vt:variant>
      <vt:variant>
        <vt:lpwstr/>
      </vt:variant>
      <vt:variant>
        <vt:lpwstr>_Toc252538999</vt:lpwstr>
      </vt:variant>
      <vt:variant>
        <vt:i4>1441850</vt:i4>
      </vt:variant>
      <vt:variant>
        <vt:i4>116</vt:i4>
      </vt:variant>
      <vt:variant>
        <vt:i4>0</vt:i4>
      </vt:variant>
      <vt:variant>
        <vt:i4>5</vt:i4>
      </vt:variant>
      <vt:variant>
        <vt:lpwstr/>
      </vt:variant>
      <vt:variant>
        <vt:lpwstr>_Toc252538998</vt:lpwstr>
      </vt:variant>
      <vt:variant>
        <vt:i4>1441850</vt:i4>
      </vt:variant>
      <vt:variant>
        <vt:i4>110</vt:i4>
      </vt:variant>
      <vt:variant>
        <vt:i4>0</vt:i4>
      </vt:variant>
      <vt:variant>
        <vt:i4>5</vt:i4>
      </vt:variant>
      <vt:variant>
        <vt:lpwstr/>
      </vt:variant>
      <vt:variant>
        <vt:lpwstr>_Toc252538997</vt:lpwstr>
      </vt:variant>
      <vt:variant>
        <vt:i4>1441850</vt:i4>
      </vt:variant>
      <vt:variant>
        <vt:i4>104</vt:i4>
      </vt:variant>
      <vt:variant>
        <vt:i4>0</vt:i4>
      </vt:variant>
      <vt:variant>
        <vt:i4>5</vt:i4>
      </vt:variant>
      <vt:variant>
        <vt:lpwstr/>
      </vt:variant>
      <vt:variant>
        <vt:lpwstr>_Toc252538996</vt:lpwstr>
      </vt:variant>
      <vt:variant>
        <vt:i4>1441850</vt:i4>
      </vt:variant>
      <vt:variant>
        <vt:i4>98</vt:i4>
      </vt:variant>
      <vt:variant>
        <vt:i4>0</vt:i4>
      </vt:variant>
      <vt:variant>
        <vt:i4>5</vt:i4>
      </vt:variant>
      <vt:variant>
        <vt:lpwstr/>
      </vt:variant>
      <vt:variant>
        <vt:lpwstr>_Toc252538995</vt:lpwstr>
      </vt:variant>
      <vt:variant>
        <vt:i4>1441850</vt:i4>
      </vt:variant>
      <vt:variant>
        <vt:i4>92</vt:i4>
      </vt:variant>
      <vt:variant>
        <vt:i4>0</vt:i4>
      </vt:variant>
      <vt:variant>
        <vt:i4>5</vt:i4>
      </vt:variant>
      <vt:variant>
        <vt:lpwstr/>
      </vt:variant>
      <vt:variant>
        <vt:lpwstr>_Toc252538994</vt:lpwstr>
      </vt:variant>
      <vt:variant>
        <vt:i4>1441850</vt:i4>
      </vt:variant>
      <vt:variant>
        <vt:i4>86</vt:i4>
      </vt:variant>
      <vt:variant>
        <vt:i4>0</vt:i4>
      </vt:variant>
      <vt:variant>
        <vt:i4>5</vt:i4>
      </vt:variant>
      <vt:variant>
        <vt:lpwstr/>
      </vt:variant>
      <vt:variant>
        <vt:lpwstr>_Toc252538993</vt:lpwstr>
      </vt:variant>
      <vt:variant>
        <vt:i4>1441850</vt:i4>
      </vt:variant>
      <vt:variant>
        <vt:i4>80</vt:i4>
      </vt:variant>
      <vt:variant>
        <vt:i4>0</vt:i4>
      </vt:variant>
      <vt:variant>
        <vt:i4>5</vt:i4>
      </vt:variant>
      <vt:variant>
        <vt:lpwstr/>
      </vt:variant>
      <vt:variant>
        <vt:lpwstr>_Toc252538992</vt:lpwstr>
      </vt:variant>
      <vt:variant>
        <vt:i4>1441850</vt:i4>
      </vt:variant>
      <vt:variant>
        <vt:i4>74</vt:i4>
      </vt:variant>
      <vt:variant>
        <vt:i4>0</vt:i4>
      </vt:variant>
      <vt:variant>
        <vt:i4>5</vt:i4>
      </vt:variant>
      <vt:variant>
        <vt:lpwstr/>
      </vt:variant>
      <vt:variant>
        <vt:lpwstr>_Toc252538991</vt:lpwstr>
      </vt:variant>
      <vt:variant>
        <vt:i4>1441850</vt:i4>
      </vt:variant>
      <vt:variant>
        <vt:i4>68</vt:i4>
      </vt:variant>
      <vt:variant>
        <vt:i4>0</vt:i4>
      </vt:variant>
      <vt:variant>
        <vt:i4>5</vt:i4>
      </vt:variant>
      <vt:variant>
        <vt:lpwstr/>
      </vt:variant>
      <vt:variant>
        <vt:lpwstr>_Toc252538990</vt:lpwstr>
      </vt:variant>
      <vt:variant>
        <vt:i4>1507386</vt:i4>
      </vt:variant>
      <vt:variant>
        <vt:i4>62</vt:i4>
      </vt:variant>
      <vt:variant>
        <vt:i4>0</vt:i4>
      </vt:variant>
      <vt:variant>
        <vt:i4>5</vt:i4>
      </vt:variant>
      <vt:variant>
        <vt:lpwstr/>
      </vt:variant>
      <vt:variant>
        <vt:lpwstr>_Toc252538989</vt:lpwstr>
      </vt:variant>
      <vt:variant>
        <vt:i4>1507386</vt:i4>
      </vt:variant>
      <vt:variant>
        <vt:i4>56</vt:i4>
      </vt:variant>
      <vt:variant>
        <vt:i4>0</vt:i4>
      </vt:variant>
      <vt:variant>
        <vt:i4>5</vt:i4>
      </vt:variant>
      <vt:variant>
        <vt:lpwstr/>
      </vt:variant>
      <vt:variant>
        <vt:lpwstr>_Toc252538988</vt:lpwstr>
      </vt:variant>
      <vt:variant>
        <vt:i4>1507386</vt:i4>
      </vt:variant>
      <vt:variant>
        <vt:i4>50</vt:i4>
      </vt:variant>
      <vt:variant>
        <vt:i4>0</vt:i4>
      </vt:variant>
      <vt:variant>
        <vt:i4>5</vt:i4>
      </vt:variant>
      <vt:variant>
        <vt:lpwstr/>
      </vt:variant>
      <vt:variant>
        <vt:lpwstr>_Toc252538987</vt:lpwstr>
      </vt:variant>
      <vt:variant>
        <vt:i4>1507386</vt:i4>
      </vt:variant>
      <vt:variant>
        <vt:i4>44</vt:i4>
      </vt:variant>
      <vt:variant>
        <vt:i4>0</vt:i4>
      </vt:variant>
      <vt:variant>
        <vt:i4>5</vt:i4>
      </vt:variant>
      <vt:variant>
        <vt:lpwstr/>
      </vt:variant>
      <vt:variant>
        <vt:lpwstr>_Toc252538986</vt:lpwstr>
      </vt:variant>
      <vt:variant>
        <vt:i4>1507386</vt:i4>
      </vt:variant>
      <vt:variant>
        <vt:i4>38</vt:i4>
      </vt:variant>
      <vt:variant>
        <vt:i4>0</vt:i4>
      </vt:variant>
      <vt:variant>
        <vt:i4>5</vt:i4>
      </vt:variant>
      <vt:variant>
        <vt:lpwstr/>
      </vt:variant>
      <vt:variant>
        <vt:lpwstr>_Toc252538985</vt:lpwstr>
      </vt:variant>
      <vt:variant>
        <vt:i4>1507386</vt:i4>
      </vt:variant>
      <vt:variant>
        <vt:i4>32</vt:i4>
      </vt:variant>
      <vt:variant>
        <vt:i4>0</vt:i4>
      </vt:variant>
      <vt:variant>
        <vt:i4>5</vt:i4>
      </vt:variant>
      <vt:variant>
        <vt:lpwstr/>
      </vt:variant>
      <vt:variant>
        <vt:lpwstr>_Toc252538984</vt:lpwstr>
      </vt:variant>
      <vt:variant>
        <vt:i4>1507386</vt:i4>
      </vt:variant>
      <vt:variant>
        <vt:i4>26</vt:i4>
      </vt:variant>
      <vt:variant>
        <vt:i4>0</vt:i4>
      </vt:variant>
      <vt:variant>
        <vt:i4>5</vt:i4>
      </vt:variant>
      <vt:variant>
        <vt:lpwstr/>
      </vt:variant>
      <vt:variant>
        <vt:lpwstr>_Toc252538983</vt:lpwstr>
      </vt:variant>
      <vt:variant>
        <vt:i4>1507386</vt:i4>
      </vt:variant>
      <vt:variant>
        <vt:i4>20</vt:i4>
      </vt:variant>
      <vt:variant>
        <vt:i4>0</vt:i4>
      </vt:variant>
      <vt:variant>
        <vt:i4>5</vt:i4>
      </vt:variant>
      <vt:variant>
        <vt:lpwstr/>
      </vt:variant>
      <vt:variant>
        <vt:lpwstr>_Toc252538982</vt:lpwstr>
      </vt:variant>
      <vt:variant>
        <vt:i4>1507386</vt:i4>
      </vt:variant>
      <vt:variant>
        <vt:i4>14</vt:i4>
      </vt:variant>
      <vt:variant>
        <vt:i4>0</vt:i4>
      </vt:variant>
      <vt:variant>
        <vt:i4>5</vt:i4>
      </vt:variant>
      <vt:variant>
        <vt:lpwstr/>
      </vt:variant>
      <vt:variant>
        <vt:lpwstr>_Toc252538981</vt:lpwstr>
      </vt:variant>
      <vt:variant>
        <vt:i4>1507386</vt:i4>
      </vt:variant>
      <vt:variant>
        <vt:i4>8</vt:i4>
      </vt:variant>
      <vt:variant>
        <vt:i4>0</vt:i4>
      </vt:variant>
      <vt:variant>
        <vt:i4>5</vt:i4>
      </vt:variant>
      <vt:variant>
        <vt:lpwstr/>
      </vt:variant>
      <vt:variant>
        <vt:lpwstr>_Toc252538980</vt:lpwstr>
      </vt:variant>
      <vt:variant>
        <vt:i4>1572922</vt:i4>
      </vt:variant>
      <vt:variant>
        <vt:i4>2</vt:i4>
      </vt:variant>
      <vt:variant>
        <vt:i4>0</vt:i4>
      </vt:variant>
      <vt:variant>
        <vt:i4>5</vt:i4>
      </vt:variant>
      <vt:variant>
        <vt:lpwstr/>
      </vt:variant>
      <vt:variant>
        <vt:lpwstr>_Toc252538979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sdeb107</dc:creator>
  <cp:lastModifiedBy>Givens, Regan</cp:lastModifiedBy>
  <cp:revision>87</cp:revision>
  <cp:lastPrinted>2018-01-09T17:35:00Z</cp:lastPrinted>
  <dcterms:created xsi:type="dcterms:W3CDTF">2019-03-18T19:41:00Z</dcterms:created>
  <dcterms:modified xsi:type="dcterms:W3CDTF">2019-03-19T18:09:00Z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0x0101007AD5BB126A765E418582596A6458AC5D</vt:lpwstr>
  </property>
</Properties>
</file>