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66D50" w14:textId="4E4F4BD3" w:rsidR="002D016D" w:rsidRPr="002D016D" w:rsidRDefault="002D016D" w:rsidP="002D016D">
      <w:pPr>
        <w:keepNext/>
        <w:autoSpaceDE w:val="0"/>
        <w:autoSpaceDN w:val="0"/>
        <w:outlineLvl w:val="0"/>
        <w:rPr>
          <w:rFonts w:eastAsia="Arial Unicode MS" w:cs="Arial"/>
          <w:b/>
          <w:bCs/>
          <w:szCs w:val="24"/>
        </w:rPr>
      </w:pPr>
    </w:p>
    <w:tbl>
      <w:tblPr>
        <w:tblStyle w:val="TableGrid"/>
        <w:tblpPr w:leftFromText="180" w:rightFromText="180" w:vertAnchor="page" w:horzAnchor="page" w:tblpX="7410" w:tblpY="230"/>
        <w:tblW w:w="0" w:type="auto"/>
        <w:tblLook w:val="04A0" w:firstRow="1" w:lastRow="0" w:firstColumn="1" w:lastColumn="0" w:noHBand="0" w:noVBand="1"/>
      </w:tblPr>
      <w:tblGrid>
        <w:gridCol w:w="2088"/>
        <w:gridCol w:w="2324"/>
      </w:tblGrid>
      <w:tr w:rsidR="002D016D" w:rsidRPr="002D016D" w14:paraId="3C41C73E" w14:textId="77777777" w:rsidTr="00966BFB">
        <w:tc>
          <w:tcPr>
            <w:tcW w:w="2088" w:type="dxa"/>
          </w:tcPr>
          <w:p w14:paraId="62BC603D" w14:textId="77777777" w:rsidR="002D016D" w:rsidRPr="002D016D" w:rsidRDefault="002D016D" w:rsidP="002D016D">
            <w:pPr>
              <w:tabs>
                <w:tab w:val="center" w:pos="5040"/>
              </w:tabs>
              <w:spacing w:before="60"/>
              <w:jc w:val="center"/>
              <w:rPr>
                <w:rFonts w:ascii="Arial" w:hAnsi="Arial" w:cs="Arial"/>
                <w:sz w:val="20"/>
              </w:rPr>
            </w:pPr>
            <w:r w:rsidRPr="002D016D">
              <w:rPr>
                <w:rFonts w:ascii="Arial" w:hAnsi="Arial" w:cs="Arial"/>
                <w:sz w:val="20"/>
              </w:rPr>
              <w:t>Contract No.</w:t>
            </w:r>
          </w:p>
          <w:p w14:paraId="6FC4FD9E" w14:textId="74391A82" w:rsidR="002D016D" w:rsidRPr="002D016D" w:rsidRDefault="00BC1D89" w:rsidP="002D016D">
            <w:pPr>
              <w:tabs>
                <w:tab w:val="center" w:pos="5040"/>
              </w:tabs>
              <w:spacing w:before="60"/>
              <w:jc w:val="center"/>
              <w:rPr>
                <w:rFonts w:ascii="Arial" w:hAnsi="Arial" w:cs="Arial"/>
                <w:sz w:val="20"/>
                <w:highlight w:val="yellow"/>
              </w:rPr>
            </w:pPr>
            <w:r>
              <w:rPr>
                <w:rFonts w:ascii="Arial" w:hAnsi="Arial" w:cs="Arial"/>
                <w:sz w:val="20"/>
              </w:rPr>
              <w:t>HBE-</w:t>
            </w:r>
            <w:r w:rsidRPr="00BC1D89">
              <w:rPr>
                <w:rFonts w:ascii="Arial" w:hAnsi="Arial" w:cs="Arial"/>
                <w:sz w:val="20"/>
                <w:highlight w:val="yellow"/>
              </w:rPr>
              <w:t>xxx</w:t>
            </w:r>
          </w:p>
        </w:tc>
        <w:tc>
          <w:tcPr>
            <w:tcW w:w="2324" w:type="dxa"/>
            <w:shd w:val="clear" w:color="auto" w:fill="auto"/>
          </w:tcPr>
          <w:p w14:paraId="73428118" w14:textId="77777777" w:rsidR="002D016D" w:rsidRPr="002D016D" w:rsidRDefault="002D016D" w:rsidP="002D016D">
            <w:pPr>
              <w:tabs>
                <w:tab w:val="center" w:pos="5040"/>
              </w:tabs>
              <w:spacing w:before="60"/>
              <w:jc w:val="center"/>
              <w:rPr>
                <w:rFonts w:ascii="Arial" w:hAnsi="Arial" w:cs="Arial"/>
                <w:sz w:val="20"/>
              </w:rPr>
            </w:pPr>
            <w:r w:rsidRPr="002D016D">
              <w:rPr>
                <w:rFonts w:ascii="Arial" w:hAnsi="Arial" w:cs="Arial"/>
                <w:sz w:val="20"/>
              </w:rPr>
              <w:t xml:space="preserve">Subrecipient* </w:t>
            </w:r>
          </w:p>
          <w:p w14:paraId="595F68BC" w14:textId="77777777" w:rsidR="002D016D" w:rsidRPr="002D016D" w:rsidRDefault="002D016D" w:rsidP="002D016D">
            <w:pPr>
              <w:tabs>
                <w:tab w:val="center" w:pos="5040"/>
              </w:tabs>
              <w:spacing w:before="60"/>
              <w:rPr>
                <w:rFonts w:ascii="Arial" w:hAnsi="Arial" w:cs="Arial"/>
                <w:sz w:val="20"/>
                <w:highlight w:val="yellow"/>
              </w:rPr>
            </w:pPr>
            <w:r w:rsidRPr="002D016D">
              <w:rPr>
                <w:rFonts w:ascii="Helv 8pt" w:hAnsi="Helv 8pt"/>
                <w:sz w:val="20"/>
              </w:rPr>
              <w:fldChar w:fldCharType="begin">
                <w:ffData>
                  <w:name w:val=""/>
                  <w:enabled/>
                  <w:calcOnExit w:val="0"/>
                  <w:checkBox>
                    <w:sizeAuto/>
                    <w:default w:val="0"/>
                  </w:checkBox>
                </w:ffData>
              </w:fldChar>
            </w:r>
            <w:r w:rsidRPr="002D016D">
              <w:rPr>
                <w:rFonts w:ascii="Helv 8pt" w:hAnsi="Helv 8pt"/>
                <w:sz w:val="20"/>
              </w:rPr>
              <w:instrText xml:space="preserve"> FORMCHECKBOX </w:instrText>
            </w:r>
            <w:r w:rsidR="009762AF">
              <w:rPr>
                <w:rFonts w:ascii="Helv 8pt" w:hAnsi="Helv 8pt"/>
                <w:sz w:val="20"/>
              </w:rPr>
            </w:r>
            <w:r w:rsidR="009762AF">
              <w:rPr>
                <w:rFonts w:ascii="Helv 8pt" w:hAnsi="Helv 8pt"/>
                <w:sz w:val="20"/>
              </w:rPr>
              <w:fldChar w:fldCharType="separate"/>
            </w:r>
            <w:r w:rsidRPr="002D016D">
              <w:rPr>
                <w:rFonts w:ascii="Helv 8pt" w:hAnsi="Helv 8pt"/>
                <w:sz w:val="20"/>
              </w:rPr>
              <w:fldChar w:fldCharType="end"/>
            </w:r>
            <w:r w:rsidRPr="002D016D">
              <w:rPr>
                <w:rFonts w:ascii="Arial" w:hAnsi="Arial" w:cs="Arial"/>
                <w:sz w:val="20"/>
              </w:rPr>
              <w:t xml:space="preserve">   Yes    </w:t>
            </w:r>
            <w:r w:rsidRPr="002D016D">
              <w:rPr>
                <w:rFonts w:ascii="Helv 8pt" w:hAnsi="Helv 8pt"/>
                <w:sz w:val="20"/>
              </w:rPr>
              <w:fldChar w:fldCharType="begin">
                <w:ffData>
                  <w:name w:val=""/>
                  <w:enabled/>
                  <w:calcOnExit w:val="0"/>
                  <w:checkBox>
                    <w:sizeAuto/>
                    <w:default w:val="1"/>
                  </w:checkBox>
                </w:ffData>
              </w:fldChar>
            </w:r>
            <w:r w:rsidRPr="002D016D">
              <w:rPr>
                <w:rFonts w:ascii="Helv 8pt" w:hAnsi="Helv 8pt"/>
                <w:sz w:val="20"/>
              </w:rPr>
              <w:instrText xml:space="preserve"> FORMCHECKBOX </w:instrText>
            </w:r>
            <w:r w:rsidR="009762AF">
              <w:rPr>
                <w:rFonts w:ascii="Helv 8pt" w:hAnsi="Helv 8pt"/>
                <w:sz w:val="20"/>
              </w:rPr>
            </w:r>
            <w:r w:rsidR="009762AF">
              <w:rPr>
                <w:rFonts w:ascii="Helv 8pt" w:hAnsi="Helv 8pt"/>
                <w:sz w:val="20"/>
              </w:rPr>
              <w:fldChar w:fldCharType="separate"/>
            </w:r>
            <w:r w:rsidRPr="002D016D">
              <w:rPr>
                <w:rFonts w:ascii="Helv 8pt" w:hAnsi="Helv 8pt"/>
                <w:sz w:val="20"/>
              </w:rPr>
              <w:fldChar w:fldCharType="end"/>
            </w:r>
            <w:r w:rsidRPr="002D016D">
              <w:rPr>
                <w:rFonts w:ascii="Helv 8pt" w:hAnsi="Helv 8pt"/>
                <w:sz w:val="20"/>
              </w:rPr>
              <w:t xml:space="preserve"> NO </w:t>
            </w:r>
          </w:p>
        </w:tc>
      </w:tr>
    </w:tbl>
    <w:p w14:paraId="42857249" w14:textId="77777777" w:rsidR="002D016D" w:rsidRPr="002D016D" w:rsidRDefault="002D016D" w:rsidP="002D016D">
      <w:pPr>
        <w:keepNext/>
        <w:autoSpaceDE w:val="0"/>
        <w:autoSpaceDN w:val="0"/>
        <w:outlineLvl w:val="0"/>
        <w:rPr>
          <w:rFonts w:eastAsia="Arial Unicode MS" w:cs="Arial"/>
          <w:b/>
          <w:bCs/>
          <w:szCs w:val="24"/>
        </w:rPr>
      </w:pPr>
    </w:p>
    <w:p w14:paraId="147E2F6B" w14:textId="77777777" w:rsidR="002D016D" w:rsidRPr="002D016D" w:rsidRDefault="002D016D" w:rsidP="002D016D">
      <w:pPr>
        <w:rPr>
          <w:sz w:val="16"/>
          <w:szCs w:val="16"/>
        </w:rPr>
      </w:pPr>
    </w:p>
    <w:p w14:paraId="47EDC7A1" w14:textId="78B736A2" w:rsidR="002D016D" w:rsidRPr="00480695" w:rsidRDefault="002D016D" w:rsidP="002D016D">
      <w:pPr>
        <w:jc w:val="right"/>
        <w:rPr>
          <w:rFonts w:cs="Arial"/>
          <w:sz w:val="22"/>
          <w:szCs w:val="22"/>
        </w:rPr>
      </w:pPr>
      <w:r w:rsidRPr="00480695">
        <w:rPr>
          <w:rFonts w:cs="Arial"/>
          <w:sz w:val="22"/>
          <w:szCs w:val="22"/>
        </w:rPr>
        <w:t>CONTRACT NO. HBE-</w:t>
      </w:r>
      <w:r w:rsidR="00480695" w:rsidRPr="00480695">
        <w:rPr>
          <w:rFonts w:cs="Arial"/>
          <w:sz w:val="22"/>
          <w:szCs w:val="22"/>
          <w:highlight w:val="yellow"/>
        </w:rPr>
        <w:t>xxx</w:t>
      </w:r>
    </w:p>
    <w:p w14:paraId="08104854" w14:textId="77777777" w:rsidR="002D016D" w:rsidRPr="00480695" w:rsidRDefault="002D016D" w:rsidP="002D016D">
      <w:pPr>
        <w:rPr>
          <w:rFonts w:cs="Arial"/>
          <w:sz w:val="22"/>
          <w:szCs w:val="22"/>
        </w:rPr>
      </w:pPr>
    </w:p>
    <w:p w14:paraId="73B37403" w14:textId="77777777" w:rsidR="002D016D" w:rsidRPr="00480695" w:rsidRDefault="002D016D" w:rsidP="002D016D">
      <w:pPr>
        <w:jc w:val="center"/>
        <w:rPr>
          <w:rFonts w:cs="Arial"/>
          <w:b/>
          <w:sz w:val="22"/>
          <w:szCs w:val="22"/>
        </w:rPr>
      </w:pPr>
      <w:r w:rsidRPr="00480695">
        <w:rPr>
          <w:rFonts w:cs="Arial"/>
          <w:b/>
          <w:sz w:val="22"/>
          <w:szCs w:val="22"/>
        </w:rPr>
        <w:t xml:space="preserve">CONTRACT </w:t>
      </w:r>
      <w:r w:rsidRPr="00976333">
        <w:rPr>
          <w:rFonts w:cs="Arial"/>
          <w:b/>
          <w:sz w:val="22"/>
          <w:szCs w:val="22"/>
        </w:rPr>
        <w:t>FOR PERSONAL SERVICES</w:t>
      </w:r>
    </w:p>
    <w:p w14:paraId="46768B74" w14:textId="77777777" w:rsidR="002D016D" w:rsidRPr="00480695" w:rsidRDefault="002D016D" w:rsidP="002D016D">
      <w:pPr>
        <w:jc w:val="center"/>
        <w:rPr>
          <w:rFonts w:cs="Arial"/>
          <w:b/>
          <w:sz w:val="22"/>
          <w:szCs w:val="22"/>
        </w:rPr>
      </w:pPr>
      <w:r w:rsidRPr="00480695">
        <w:rPr>
          <w:rFonts w:cs="Arial"/>
          <w:b/>
          <w:sz w:val="22"/>
          <w:szCs w:val="22"/>
        </w:rPr>
        <w:t>BETWEEN</w:t>
      </w:r>
    </w:p>
    <w:p w14:paraId="4CD0BE6D" w14:textId="77777777" w:rsidR="002D016D" w:rsidRPr="00480695" w:rsidRDefault="002D016D" w:rsidP="002D016D">
      <w:pPr>
        <w:jc w:val="center"/>
        <w:rPr>
          <w:rFonts w:cs="Arial"/>
          <w:b/>
          <w:sz w:val="22"/>
          <w:szCs w:val="22"/>
        </w:rPr>
      </w:pPr>
      <w:r w:rsidRPr="00480695">
        <w:rPr>
          <w:rFonts w:cs="Arial"/>
          <w:b/>
          <w:sz w:val="22"/>
          <w:szCs w:val="22"/>
        </w:rPr>
        <w:t>WASHINGTON HEALTH BENEFIT EXCHANGE</w:t>
      </w:r>
    </w:p>
    <w:p w14:paraId="7F263AE7" w14:textId="77777777" w:rsidR="002D016D" w:rsidRPr="00480695" w:rsidRDefault="002D016D" w:rsidP="002D016D">
      <w:pPr>
        <w:jc w:val="center"/>
        <w:rPr>
          <w:rFonts w:cs="Arial"/>
          <w:b/>
          <w:sz w:val="22"/>
          <w:szCs w:val="22"/>
        </w:rPr>
      </w:pPr>
      <w:r w:rsidRPr="00480695">
        <w:rPr>
          <w:rFonts w:cs="Arial"/>
          <w:b/>
          <w:sz w:val="22"/>
          <w:szCs w:val="22"/>
        </w:rPr>
        <w:t>AND</w:t>
      </w:r>
    </w:p>
    <w:p w14:paraId="3334D1E4" w14:textId="41693049" w:rsidR="00C17D3F" w:rsidRPr="00480695" w:rsidRDefault="00BC1D89" w:rsidP="00C17D3F">
      <w:pPr>
        <w:jc w:val="center"/>
        <w:rPr>
          <w:rFonts w:cs="Arial"/>
          <w:b/>
          <w:sz w:val="22"/>
          <w:szCs w:val="22"/>
        </w:rPr>
      </w:pPr>
      <w:r w:rsidRPr="00976333">
        <w:rPr>
          <w:rFonts w:cs="Arial"/>
          <w:b/>
          <w:sz w:val="22"/>
          <w:szCs w:val="22"/>
        </w:rPr>
        <w:t>________________</w:t>
      </w:r>
    </w:p>
    <w:p w14:paraId="60EC63E7" w14:textId="77777777" w:rsidR="002D016D" w:rsidRPr="00480695" w:rsidRDefault="002D016D" w:rsidP="002D016D">
      <w:pPr>
        <w:rPr>
          <w:rFonts w:cs="Arial"/>
          <w:sz w:val="22"/>
          <w:szCs w:val="22"/>
        </w:rPr>
      </w:pPr>
    </w:p>
    <w:p w14:paraId="67C18588" w14:textId="05AA260C" w:rsidR="002D016D" w:rsidRPr="00480695" w:rsidRDefault="002D016D" w:rsidP="002D016D">
      <w:pPr>
        <w:rPr>
          <w:rFonts w:cs="Arial"/>
          <w:sz w:val="22"/>
          <w:szCs w:val="22"/>
        </w:rPr>
      </w:pPr>
      <w:r w:rsidRPr="00480695">
        <w:rPr>
          <w:rFonts w:cs="Arial"/>
          <w:sz w:val="22"/>
          <w:szCs w:val="22"/>
        </w:rPr>
        <w:t>This Contract is made and entered into by and between the Washington Health Benefit Exchange here</w:t>
      </w:r>
      <w:r w:rsidR="00C40A2B" w:rsidRPr="00480695">
        <w:rPr>
          <w:rFonts w:cs="Arial"/>
          <w:sz w:val="22"/>
          <w:szCs w:val="22"/>
        </w:rPr>
        <w:t>inafter referred to as the “</w:t>
      </w:r>
      <w:r w:rsidR="00A073E6">
        <w:rPr>
          <w:rFonts w:cs="Arial"/>
          <w:sz w:val="22"/>
          <w:szCs w:val="22"/>
        </w:rPr>
        <w:t>WAHBE</w:t>
      </w:r>
      <w:r w:rsidRPr="00480695">
        <w:rPr>
          <w:rFonts w:cs="Arial"/>
          <w:sz w:val="22"/>
          <w:szCs w:val="22"/>
        </w:rPr>
        <w:t xml:space="preserve">” </w:t>
      </w:r>
      <w:r w:rsidR="00C40A2B" w:rsidRPr="00480695">
        <w:rPr>
          <w:rFonts w:cs="Arial"/>
          <w:sz w:val="22"/>
          <w:szCs w:val="22"/>
        </w:rPr>
        <w:t xml:space="preserve">or “Exchange”, </w:t>
      </w:r>
      <w:r w:rsidRPr="00480695">
        <w:rPr>
          <w:rFonts w:cs="Arial"/>
          <w:sz w:val="22"/>
          <w:szCs w:val="22"/>
        </w:rPr>
        <w:t>and the below named firm, hereinafter referred to as “Contractor,”</w:t>
      </w:r>
    </w:p>
    <w:p w14:paraId="062CB2D6" w14:textId="77777777" w:rsidR="002D016D" w:rsidRPr="00480695" w:rsidRDefault="002D016D" w:rsidP="002D016D">
      <w:pPr>
        <w:rPr>
          <w:rFonts w:cs="Arial"/>
          <w:sz w:val="22"/>
          <w:szCs w:val="22"/>
        </w:rPr>
      </w:pPr>
    </w:p>
    <w:bookmarkStart w:id="0" w:name="Text1"/>
    <w:bookmarkStart w:id="1" w:name="Text2"/>
    <w:p w14:paraId="63697305" w14:textId="77777777" w:rsidR="00822A6C" w:rsidRPr="00976333" w:rsidRDefault="00822A6C" w:rsidP="00D5365F">
      <w:pPr>
        <w:pStyle w:val="BodyText2"/>
        <w:tabs>
          <w:tab w:val="left" w:pos="3060"/>
        </w:tabs>
        <w:ind w:left="3060" w:hanging="2340"/>
        <w:jc w:val="left"/>
        <w:rPr>
          <w:bCs w:val="0"/>
          <w:i/>
          <w:iCs/>
          <w:sz w:val="22"/>
          <w:szCs w:val="22"/>
        </w:rPr>
      </w:pPr>
      <w:r w:rsidRPr="00976333">
        <w:rPr>
          <w:bCs w:val="0"/>
          <w:i/>
          <w:iCs/>
          <w:sz w:val="22"/>
          <w:szCs w:val="22"/>
        </w:rPr>
        <w:fldChar w:fldCharType="begin">
          <w:ffData>
            <w:name w:val="Text1"/>
            <w:enabled/>
            <w:calcOnExit w:val="0"/>
            <w:textInput>
              <w:default w:val="(contractor name)"/>
            </w:textInput>
          </w:ffData>
        </w:fldChar>
      </w:r>
      <w:r w:rsidRPr="00976333">
        <w:rPr>
          <w:iCs/>
          <w:sz w:val="22"/>
          <w:szCs w:val="22"/>
        </w:rPr>
        <w:instrText xml:space="preserve"> FORMTEXT </w:instrText>
      </w:r>
      <w:r w:rsidRPr="00976333">
        <w:rPr>
          <w:bCs w:val="0"/>
          <w:i/>
          <w:iCs/>
          <w:sz w:val="22"/>
          <w:szCs w:val="22"/>
        </w:rPr>
      </w:r>
      <w:r w:rsidRPr="00976333">
        <w:rPr>
          <w:bCs w:val="0"/>
          <w:i/>
          <w:iCs/>
          <w:sz w:val="22"/>
          <w:szCs w:val="22"/>
        </w:rPr>
        <w:fldChar w:fldCharType="separate"/>
      </w:r>
      <w:r w:rsidRPr="00976333">
        <w:rPr>
          <w:iCs/>
          <w:noProof/>
          <w:sz w:val="22"/>
          <w:szCs w:val="22"/>
        </w:rPr>
        <w:t>(contractor name)</w:t>
      </w:r>
      <w:r w:rsidRPr="00976333">
        <w:rPr>
          <w:bCs w:val="0"/>
          <w:i/>
          <w:iCs/>
          <w:sz w:val="22"/>
          <w:szCs w:val="22"/>
        </w:rPr>
        <w:fldChar w:fldCharType="end"/>
      </w:r>
      <w:bookmarkEnd w:id="0"/>
    </w:p>
    <w:p w14:paraId="5F6E6440" w14:textId="77777777" w:rsidR="00822A6C" w:rsidRPr="00976333" w:rsidRDefault="00822A6C" w:rsidP="00D5365F">
      <w:pPr>
        <w:pStyle w:val="BodyText2"/>
        <w:tabs>
          <w:tab w:val="left" w:pos="3060"/>
        </w:tabs>
        <w:ind w:left="3060" w:hanging="2340"/>
        <w:jc w:val="left"/>
        <w:rPr>
          <w:bCs w:val="0"/>
          <w:i/>
          <w:iCs/>
          <w:sz w:val="22"/>
          <w:szCs w:val="22"/>
        </w:rPr>
      </w:pPr>
      <w:r w:rsidRPr="00976333">
        <w:rPr>
          <w:bCs w:val="0"/>
          <w:i/>
          <w:iCs/>
          <w:sz w:val="22"/>
          <w:szCs w:val="22"/>
        </w:rPr>
        <w:fldChar w:fldCharType="begin">
          <w:ffData>
            <w:name w:val="Text2"/>
            <w:enabled/>
            <w:calcOnExit w:val="0"/>
            <w:textInput>
              <w:default w:val="(address)"/>
            </w:textInput>
          </w:ffData>
        </w:fldChar>
      </w:r>
      <w:r w:rsidRPr="00976333">
        <w:rPr>
          <w:iCs/>
          <w:sz w:val="22"/>
          <w:szCs w:val="22"/>
        </w:rPr>
        <w:instrText xml:space="preserve"> FORMTEXT </w:instrText>
      </w:r>
      <w:r w:rsidRPr="00976333">
        <w:rPr>
          <w:bCs w:val="0"/>
          <w:i/>
          <w:iCs/>
          <w:sz w:val="22"/>
          <w:szCs w:val="22"/>
        </w:rPr>
      </w:r>
      <w:r w:rsidRPr="00976333">
        <w:rPr>
          <w:bCs w:val="0"/>
          <w:i/>
          <w:iCs/>
          <w:sz w:val="22"/>
          <w:szCs w:val="22"/>
        </w:rPr>
        <w:fldChar w:fldCharType="separate"/>
      </w:r>
      <w:r w:rsidRPr="00976333">
        <w:rPr>
          <w:iCs/>
          <w:noProof/>
          <w:sz w:val="22"/>
          <w:szCs w:val="22"/>
        </w:rPr>
        <w:t>(address)</w:t>
      </w:r>
      <w:r w:rsidRPr="00976333">
        <w:rPr>
          <w:bCs w:val="0"/>
          <w:i/>
          <w:iCs/>
          <w:sz w:val="22"/>
          <w:szCs w:val="22"/>
        </w:rPr>
        <w:fldChar w:fldCharType="end"/>
      </w:r>
    </w:p>
    <w:bookmarkStart w:id="2" w:name="Text3"/>
    <w:p w14:paraId="2908D87F" w14:textId="77777777" w:rsidR="00822A6C" w:rsidRPr="00976333" w:rsidRDefault="00822A6C" w:rsidP="00D5365F">
      <w:pPr>
        <w:pStyle w:val="BodyText2"/>
        <w:tabs>
          <w:tab w:val="left" w:pos="3060"/>
        </w:tabs>
        <w:ind w:left="3060" w:hanging="2340"/>
        <w:jc w:val="left"/>
        <w:rPr>
          <w:bCs w:val="0"/>
          <w:i/>
          <w:iCs/>
          <w:sz w:val="22"/>
          <w:szCs w:val="22"/>
        </w:rPr>
      </w:pPr>
      <w:r w:rsidRPr="00976333">
        <w:rPr>
          <w:bCs w:val="0"/>
          <w:i/>
          <w:iCs/>
          <w:sz w:val="22"/>
          <w:szCs w:val="22"/>
        </w:rPr>
        <w:fldChar w:fldCharType="begin">
          <w:ffData>
            <w:name w:val="Text3"/>
            <w:enabled/>
            <w:calcOnExit w:val="0"/>
            <w:textInput>
              <w:default w:val="(city, state  zip)"/>
            </w:textInput>
          </w:ffData>
        </w:fldChar>
      </w:r>
      <w:r w:rsidRPr="00976333">
        <w:rPr>
          <w:iCs/>
          <w:sz w:val="22"/>
          <w:szCs w:val="22"/>
        </w:rPr>
        <w:instrText xml:space="preserve"> FORMTEXT </w:instrText>
      </w:r>
      <w:r w:rsidRPr="00976333">
        <w:rPr>
          <w:bCs w:val="0"/>
          <w:i/>
          <w:iCs/>
          <w:sz w:val="22"/>
          <w:szCs w:val="22"/>
        </w:rPr>
      </w:r>
      <w:r w:rsidRPr="00976333">
        <w:rPr>
          <w:bCs w:val="0"/>
          <w:i/>
          <w:iCs/>
          <w:sz w:val="22"/>
          <w:szCs w:val="22"/>
        </w:rPr>
        <w:fldChar w:fldCharType="separate"/>
      </w:r>
      <w:r w:rsidRPr="00976333">
        <w:rPr>
          <w:iCs/>
          <w:noProof/>
          <w:sz w:val="22"/>
          <w:szCs w:val="22"/>
        </w:rPr>
        <w:t>(city, state  zip)</w:t>
      </w:r>
      <w:r w:rsidRPr="00976333">
        <w:rPr>
          <w:bCs w:val="0"/>
          <w:i/>
          <w:iCs/>
          <w:sz w:val="22"/>
          <w:szCs w:val="22"/>
        </w:rPr>
        <w:fldChar w:fldCharType="end"/>
      </w:r>
      <w:bookmarkEnd w:id="2"/>
    </w:p>
    <w:bookmarkEnd w:id="1"/>
    <w:p w14:paraId="53665388" w14:textId="77777777" w:rsidR="00822A6C" w:rsidRPr="00976333" w:rsidRDefault="00822A6C" w:rsidP="00D5365F">
      <w:pPr>
        <w:pStyle w:val="BodyText2"/>
        <w:tabs>
          <w:tab w:val="left" w:pos="3060"/>
        </w:tabs>
        <w:ind w:left="3067" w:hanging="2347"/>
        <w:jc w:val="left"/>
        <w:rPr>
          <w:bCs w:val="0"/>
          <w:i/>
          <w:sz w:val="22"/>
          <w:szCs w:val="22"/>
        </w:rPr>
      </w:pPr>
      <w:r w:rsidRPr="00976333">
        <w:rPr>
          <w:sz w:val="22"/>
          <w:szCs w:val="22"/>
        </w:rPr>
        <w:t xml:space="preserve">Phone:  </w:t>
      </w:r>
      <w:r w:rsidRPr="00976333">
        <w:rPr>
          <w:bCs w:val="0"/>
          <w:i/>
          <w:sz w:val="22"/>
          <w:szCs w:val="22"/>
        </w:rPr>
        <w:fldChar w:fldCharType="begin">
          <w:ffData>
            <w:name w:val="Text52"/>
            <w:enabled/>
            <w:calcOnExit w:val="0"/>
            <w:textInput/>
          </w:ffData>
        </w:fldChar>
      </w:r>
      <w:bookmarkStart w:id="3" w:name="Text52"/>
      <w:r w:rsidRPr="00976333">
        <w:rPr>
          <w:sz w:val="22"/>
          <w:szCs w:val="22"/>
        </w:rPr>
        <w:instrText xml:space="preserve"> FORMTEXT </w:instrText>
      </w:r>
      <w:r w:rsidRPr="00976333">
        <w:rPr>
          <w:bCs w:val="0"/>
          <w:i/>
          <w:sz w:val="22"/>
          <w:szCs w:val="22"/>
        </w:rPr>
      </w:r>
      <w:r w:rsidRPr="00976333">
        <w:rPr>
          <w:bCs w:val="0"/>
          <w:i/>
          <w:sz w:val="22"/>
          <w:szCs w:val="22"/>
        </w:rPr>
        <w:fldChar w:fldCharType="separate"/>
      </w:r>
      <w:r w:rsidRPr="00976333">
        <w:rPr>
          <w:noProof/>
          <w:sz w:val="22"/>
          <w:szCs w:val="22"/>
        </w:rPr>
        <w:t> </w:t>
      </w:r>
      <w:r w:rsidRPr="00976333">
        <w:rPr>
          <w:noProof/>
          <w:sz w:val="22"/>
          <w:szCs w:val="22"/>
        </w:rPr>
        <w:t> </w:t>
      </w:r>
      <w:r w:rsidRPr="00976333">
        <w:rPr>
          <w:noProof/>
          <w:sz w:val="22"/>
          <w:szCs w:val="22"/>
        </w:rPr>
        <w:t> </w:t>
      </w:r>
      <w:r w:rsidRPr="00976333">
        <w:rPr>
          <w:noProof/>
          <w:sz w:val="22"/>
          <w:szCs w:val="22"/>
        </w:rPr>
        <w:t> </w:t>
      </w:r>
      <w:r w:rsidRPr="00976333">
        <w:rPr>
          <w:noProof/>
          <w:sz w:val="22"/>
          <w:szCs w:val="22"/>
        </w:rPr>
        <w:t> </w:t>
      </w:r>
      <w:r w:rsidRPr="00976333">
        <w:rPr>
          <w:bCs w:val="0"/>
          <w:i/>
          <w:sz w:val="22"/>
          <w:szCs w:val="22"/>
        </w:rPr>
        <w:fldChar w:fldCharType="end"/>
      </w:r>
      <w:bookmarkEnd w:id="3"/>
    </w:p>
    <w:p w14:paraId="179F689E" w14:textId="77777777" w:rsidR="00822A6C" w:rsidRPr="00976333" w:rsidRDefault="00822A6C" w:rsidP="00D5365F">
      <w:pPr>
        <w:pStyle w:val="BodyText2"/>
        <w:tabs>
          <w:tab w:val="left" w:pos="3060"/>
        </w:tabs>
        <w:ind w:left="3060" w:hanging="2340"/>
        <w:jc w:val="left"/>
        <w:rPr>
          <w:bCs w:val="0"/>
          <w:i/>
          <w:iCs/>
          <w:sz w:val="22"/>
          <w:szCs w:val="22"/>
        </w:rPr>
      </w:pPr>
      <w:r w:rsidRPr="00976333">
        <w:rPr>
          <w:sz w:val="22"/>
          <w:szCs w:val="22"/>
        </w:rPr>
        <w:t xml:space="preserve">FAX:  </w:t>
      </w:r>
      <w:r w:rsidRPr="00976333">
        <w:rPr>
          <w:bCs w:val="0"/>
          <w:i/>
          <w:iCs/>
          <w:sz w:val="22"/>
          <w:szCs w:val="22"/>
        </w:rPr>
        <w:fldChar w:fldCharType="begin">
          <w:ffData>
            <w:name w:val="Text5"/>
            <w:enabled/>
            <w:calcOnExit w:val="0"/>
            <w:textInput/>
          </w:ffData>
        </w:fldChar>
      </w:r>
      <w:bookmarkStart w:id="4" w:name="Text5"/>
      <w:r w:rsidRPr="00976333">
        <w:rPr>
          <w:iCs/>
          <w:sz w:val="22"/>
          <w:szCs w:val="22"/>
        </w:rPr>
        <w:instrText xml:space="preserve"> FORMTEXT </w:instrText>
      </w:r>
      <w:r w:rsidRPr="00976333">
        <w:rPr>
          <w:bCs w:val="0"/>
          <w:i/>
          <w:iCs/>
          <w:sz w:val="22"/>
          <w:szCs w:val="22"/>
        </w:rPr>
      </w:r>
      <w:r w:rsidRPr="00976333">
        <w:rPr>
          <w:bCs w:val="0"/>
          <w:i/>
          <w:iCs/>
          <w:sz w:val="22"/>
          <w:szCs w:val="22"/>
        </w:rPr>
        <w:fldChar w:fldCharType="separate"/>
      </w:r>
      <w:r w:rsidRPr="00976333">
        <w:rPr>
          <w:iCs/>
          <w:noProof/>
          <w:sz w:val="22"/>
          <w:szCs w:val="22"/>
        </w:rPr>
        <w:t> </w:t>
      </w:r>
      <w:r w:rsidRPr="00976333">
        <w:rPr>
          <w:iCs/>
          <w:noProof/>
          <w:sz w:val="22"/>
          <w:szCs w:val="22"/>
        </w:rPr>
        <w:t> </w:t>
      </w:r>
      <w:r w:rsidRPr="00976333">
        <w:rPr>
          <w:iCs/>
          <w:noProof/>
          <w:sz w:val="22"/>
          <w:szCs w:val="22"/>
        </w:rPr>
        <w:t> </w:t>
      </w:r>
      <w:r w:rsidRPr="00976333">
        <w:rPr>
          <w:iCs/>
          <w:noProof/>
          <w:sz w:val="22"/>
          <w:szCs w:val="22"/>
        </w:rPr>
        <w:t> </w:t>
      </w:r>
      <w:r w:rsidRPr="00976333">
        <w:rPr>
          <w:iCs/>
          <w:noProof/>
          <w:sz w:val="22"/>
          <w:szCs w:val="22"/>
        </w:rPr>
        <w:t> </w:t>
      </w:r>
      <w:r w:rsidRPr="00976333">
        <w:rPr>
          <w:bCs w:val="0"/>
          <w:i/>
          <w:iCs/>
          <w:sz w:val="22"/>
          <w:szCs w:val="22"/>
        </w:rPr>
        <w:fldChar w:fldCharType="end"/>
      </w:r>
      <w:bookmarkEnd w:id="4"/>
    </w:p>
    <w:p w14:paraId="597D3191" w14:textId="77777777" w:rsidR="00822A6C" w:rsidRPr="00976333" w:rsidRDefault="00822A6C" w:rsidP="00D5365F">
      <w:pPr>
        <w:pStyle w:val="BodyText2"/>
        <w:tabs>
          <w:tab w:val="left" w:pos="3060"/>
        </w:tabs>
        <w:ind w:left="3060" w:hanging="2340"/>
        <w:jc w:val="left"/>
        <w:rPr>
          <w:bCs w:val="0"/>
          <w:i/>
          <w:iCs/>
          <w:sz w:val="22"/>
          <w:szCs w:val="22"/>
        </w:rPr>
      </w:pPr>
      <w:r w:rsidRPr="00976333">
        <w:rPr>
          <w:sz w:val="22"/>
          <w:szCs w:val="22"/>
        </w:rPr>
        <w:t xml:space="preserve">Email:  </w:t>
      </w:r>
      <w:bookmarkStart w:id="5" w:name="Text6"/>
      <w:r w:rsidRPr="00976333">
        <w:rPr>
          <w:bCs w:val="0"/>
          <w:i/>
          <w:iCs/>
          <w:sz w:val="22"/>
          <w:szCs w:val="22"/>
        </w:rPr>
        <w:fldChar w:fldCharType="begin">
          <w:ffData>
            <w:name w:val="Text6"/>
            <w:enabled/>
            <w:calcOnExit w:val="0"/>
            <w:textInput/>
          </w:ffData>
        </w:fldChar>
      </w:r>
      <w:r w:rsidRPr="00976333">
        <w:rPr>
          <w:iCs/>
          <w:sz w:val="22"/>
          <w:szCs w:val="22"/>
        </w:rPr>
        <w:instrText xml:space="preserve"> FORMTEXT </w:instrText>
      </w:r>
      <w:r w:rsidRPr="00976333">
        <w:rPr>
          <w:bCs w:val="0"/>
          <w:i/>
          <w:iCs/>
          <w:sz w:val="22"/>
          <w:szCs w:val="22"/>
        </w:rPr>
      </w:r>
      <w:r w:rsidRPr="00976333">
        <w:rPr>
          <w:bCs w:val="0"/>
          <w:i/>
          <w:iCs/>
          <w:sz w:val="22"/>
          <w:szCs w:val="22"/>
        </w:rPr>
        <w:fldChar w:fldCharType="separate"/>
      </w:r>
      <w:r w:rsidRPr="00976333">
        <w:rPr>
          <w:iCs/>
          <w:noProof/>
          <w:sz w:val="22"/>
          <w:szCs w:val="22"/>
        </w:rPr>
        <w:t> </w:t>
      </w:r>
      <w:r w:rsidRPr="00976333">
        <w:rPr>
          <w:iCs/>
          <w:noProof/>
          <w:sz w:val="22"/>
          <w:szCs w:val="22"/>
        </w:rPr>
        <w:t> </w:t>
      </w:r>
      <w:r w:rsidRPr="00976333">
        <w:rPr>
          <w:iCs/>
          <w:noProof/>
          <w:sz w:val="22"/>
          <w:szCs w:val="22"/>
        </w:rPr>
        <w:t> </w:t>
      </w:r>
      <w:r w:rsidRPr="00976333">
        <w:rPr>
          <w:iCs/>
          <w:noProof/>
          <w:sz w:val="22"/>
          <w:szCs w:val="22"/>
        </w:rPr>
        <w:t> </w:t>
      </w:r>
      <w:r w:rsidRPr="00976333">
        <w:rPr>
          <w:iCs/>
          <w:noProof/>
          <w:sz w:val="22"/>
          <w:szCs w:val="22"/>
        </w:rPr>
        <w:t> </w:t>
      </w:r>
      <w:r w:rsidRPr="00976333">
        <w:rPr>
          <w:bCs w:val="0"/>
          <w:i/>
          <w:iCs/>
          <w:sz w:val="22"/>
          <w:szCs w:val="22"/>
        </w:rPr>
        <w:fldChar w:fldCharType="end"/>
      </w:r>
      <w:bookmarkEnd w:id="5"/>
    </w:p>
    <w:p w14:paraId="32E35C0C" w14:textId="77777777" w:rsidR="00822A6C" w:rsidRPr="00480695" w:rsidRDefault="00822A6C" w:rsidP="00D5365F">
      <w:pPr>
        <w:pStyle w:val="BodyText2"/>
        <w:tabs>
          <w:tab w:val="left" w:pos="3060"/>
        </w:tabs>
        <w:ind w:left="3060" w:hanging="2340"/>
        <w:jc w:val="left"/>
        <w:rPr>
          <w:bCs w:val="0"/>
          <w:i/>
          <w:iCs/>
          <w:sz w:val="22"/>
          <w:szCs w:val="22"/>
        </w:rPr>
      </w:pPr>
      <w:r w:rsidRPr="00976333">
        <w:rPr>
          <w:sz w:val="22"/>
          <w:szCs w:val="22"/>
        </w:rPr>
        <w:t xml:space="preserve">WA State UBI Number:  </w:t>
      </w:r>
      <w:bookmarkStart w:id="6" w:name="Text8"/>
      <w:r w:rsidRPr="00976333">
        <w:rPr>
          <w:bCs w:val="0"/>
          <w:i/>
          <w:iCs/>
          <w:sz w:val="22"/>
          <w:szCs w:val="22"/>
        </w:rPr>
        <w:fldChar w:fldCharType="begin">
          <w:ffData>
            <w:name w:val="Text8"/>
            <w:enabled/>
            <w:calcOnExit w:val="0"/>
            <w:textInput/>
          </w:ffData>
        </w:fldChar>
      </w:r>
      <w:r w:rsidRPr="00976333">
        <w:rPr>
          <w:iCs/>
          <w:sz w:val="22"/>
          <w:szCs w:val="22"/>
        </w:rPr>
        <w:instrText xml:space="preserve"> FORMTEXT </w:instrText>
      </w:r>
      <w:r w:rsidRPr="00976333">
        <w:rPr>
          <w:bCs w:val="0"/>
          <w:i/>
          <w:iCs/>
          <w:sz w:val="22"/>
          <w:szCs w:val="22"/>
        </w:rPr>
      </w:r>
      <w:r w:rsidRPr="00976333">
        <w:rPr>
          <w:bCs w:val="0"/>
          <w:i/>
          <w:iCs/>
          <w:sz w:val="22"/>
          <w:szCs w:val="22"/>
        </w:rPr>
        <w:fldChar w:fldCharType="separate"/>
      </w:r>
      <w:r w:rsidRPr="00976333">
        <w:rPr>
          <w:iCs/>
          <w:noProof/>
          <w:sz w:val="22"/>
          <w:szCs w:val="22"/>
        </w:rPr>
        <w:t> </w:t>
      </w:r>
      <w:r w:rsidRPr="00976333">
        <w:rPr>
          <w:iCs/>
          <w:noProof/>
          <w:sz w:val="22"/>
          <w:szCs w:val="22"/>
        </w:rPr>
        <w:t> </w:t>
      </w:r>
      <w:r w:rsidRPr="00976333">
        <w:rPr>
          <w:iCs/>
          <w:noProof/>
          <w:sz w:val="22"/>
          <w:szCs w:val="22"/>
        </w:rPr>
        <w:t> </w:t>
      </w:r>
      <w:r w:rsidRPr="00976333">
        <w:rPr>
          <w:iCs/>
          <w:noProof/>
          <w:sz w:val="22"/>
          <w:szCs w:val="22"/>
        </w:rPr>
        <w:t> </w:t>
      </w:r>
      <w:r w:rsidRPr="00976333">
        <w:rPr>
          <w:iCs/>
          <w:noProof/>
          <w:sz w:val="22"/>
          <w:szCs w:val="22"/>
        </w:rPr>
        <w:t> </w:t>
      </w:r>
      <w:r w:rsidRPr="00976333">
        <w:rPr>
          <w:bCs w:val="0"/>
          <w:i/>
          <w:iCs/>
          <w:sz w:val="22"/>
          <w:szCs w:val="22"/>
        </w:rPr>
        <w:fldChar w:fldCharType="end"/>
      </w:r>
      <w:bookmarkEnd w:id="6"/>
    </w:p>
    <w:p w14:paraId="239F39C3" w14:textId="4D021196" w:rsidR="002D016D" w:rsidRPr="00480695" w:rsidRDefault="002D016D" w:rsidP="002D016D">
      <w:pPr>
        <w:tabs>
          <w:tab w:val="left" w:pos="3600"/>
          <w:tab w:val="left" w:pos="5040"/>
          <w:tab w:val="left" w:pos="5760"/>
          <w:tab w:val="left" w:pos="7920"/>
        </w:tabs>
        <w:ind w:left="1440"/>
        <w:jc w:val="both"/>
        <w:rPr>
          <w:rFonts w:cs="Arial"/>
          <w:b/>
          <w:sz w:val="22"/>
          <w:szCs w:val="22"/>
        </w:rPr>
      </w:pPr>
      <w:r w:rsidRPr="00480695">
        <w:rPr>
          <w:rFonts w:cs="Arial"/>
          <w:b/>
          <w:sz w:val="22"/>
          <w:szCs w:val="22"/>
        </w:rPr>
        <w:tab/>
      </w:r>
    </w:p>
    <w:p w14:paraId="2E77B2A0" w14:textId="77777777" w:rsidR="002D016D" w:rsidRPr="00480695" w:rsidRDefault="002D016D" w:rsidP="002D016D">
      <w:pPr>
        <w:rPr>
          <w:rFonts w:cs="Arial"/>
          <w:sz w:val="22"/>
          <w:szCs w:val="22"/>
        </w:rPr>
      </w:pPr>
    </w:p>
    <w:p w14:paraId="410C7439" w14:textId="77777777" w:rsidR="002D016D" w:rsidRPr="007F6181" w:rsidRDefault="002D016D" w:rsidP="007F6181">
      <w:pPr>
        <w:pStyle w:val="ListParagraph"/>
        <w:numPr>
          <w:ilvl w:val="0"/>
          <w:numId w:val="67"/>
        </w:numPr>
        <w:spacing w:after="120"/>
        <w:ind w:left="360"/>
        <w:rPr>
          <w:b/>
          <w:u w:val="single"/>
        </w:rPr>
      </w:pPr>
      <w:r w:rsidRPr="007F6181">
        <w:rPr>
          <w:b/>
          <w:u w:val="single"/>
        </w:rPr>
        <w:t>IT IS MUTUALLY AGREED THAT:</w:t>
      </w:r>
    </w:p>
    <w:p w14:paraId="15D38F38" w14:textId="77777777" w:rsidR="002D016D" w:rsidRPr="00480695" w:rsidRDefault="002D016D" w:rsidP="002D016D">
      <w:pPr>
        <w:rPr>
          <w:rFonts w:cs="Arial"/>
          <w:sz w:val="22"/>
          <w:szCs w:val="22"/>
        </w:rPr>
      </w:pPr>
    </w:p>
    <w:p w14:paraId="5D9707E5" w14:textId="4EC66485" w:rsidR="00EC10B5" w:rsidRDefault="002D016D" w:rsidP="00EC10B5">
      <w:pPr>
        <w:spacing w:before="120" w:after="60"/>
        <w:ind w:left="187"/>
        <w:rPr>
          <w:rFonts w:eastAsia="Calibri" w:cs="Arial"/>
          <w:sz w:val="22"/>
          <w:szCs w:val="22"/>
        </w:rPr>
      </w:pPr>
      <w:r w:rsidRPr="00480695">
        <w:rPr>
          <w:rFonts w:cs="Arial"/>
          <w:sz w:val="22"/>
          <w:szCs w:val="22"/>
        </w:rPr>
        <w:t xml:space="preserve">The purpose of this </w:t>
      </w:r>
      <w:r w:rsidRPr="00722C36">
        <w:rPr>
          <w:rFonts w:cs="Arial"/>
          <w:sz w:val="22"/>
          <w:szCs w:val="22"/>
        </w:rPr>
        <w:t xml:space="preserve">contract is to provide the Washington Health Benefit Exchange with </w:t>
      </w:r>
      <w:r w:rsidR="00EC10B5">
        <w:rPr>
          <w:rFonts w:eastAsia="Calibri" w:cs="Arial"/>
          <w:sz w:val="22"/>
          <w:szCs w:val="22"/>
        </w:rPr>
        <w:t>a Contractor</w:t>
      </w:r>
      <w:r w:rsidR="00EC10B5" w:rsidRPr="007461A7">
        <w:rPr>
          <w:rFonts w:eastAsia="Calibri" w:cs="Arial"/>
          <w:sz w:val="22"/>
          <w:szCs w:val="22"/>
        </w:rPr>
        <w:t xml:space="preserve"> to perform a survey</w:t>
      </w:r>
      <w:r w:rsidR="00EC10B5">
        <w:rPr>
          <w:rFonts w:eastAsia="Calibri" w:cs="Arial"/>
          <w:sz w:val="22"/>
          <w:szCs w:val="22"/>
        </w:rPr>
        <w:t xml:space="preserve"> of the consumer experience in Healthplanfinder from the beginning of HBE’s second open enrollment period on November 15, 2014 through the time consumers respond to the survey. The open enrollment period ended February 15, 2015 and HBE followed with a special enrollment period of February 17, 2015 through April 17, 2015. Total qualified health plan enrollment through Healthplanfinder is currently 170,000 enrollees, and enrollment through Healthplanfinder of Washington Apple Health newly eligible adults is currently 530,000 individuals. </w:t>
      </w:r>
    </w:p>
    <w:p w14:paraId="0616BFED" w14:textId="77777777" w:rsidR="00EC10B5" w:rsidRPr="007461A7" w:rsidRDefault="00EC10B5" w:rsidP="00EC10B5">
      <w:pPr>
        <w:spacing w:before="120" w:after="60"/>
        <w:ind w:left="187"/>
        <w:rPr>
          <w:rFonts w:eastAsia="Calibri" w:cs="Arial"/>
          <w:sz w:val="22"/>
          <w:szCs w:val="22"/>
        </w:rPr>
      </w:pPr>
      <w:r w:rsidRPr="007461A7">
        <w:rPr>
          <w:rFonts w:eastAsia="Calibri" w:cs="Arial"/>
          <w:sz w:val="22"/>
          <w:szCs w:val="22"/>
        </w:rPr>
        <w:t xml:space="preserve">The primary purpose of the consumer survey is to collect information that will assist </w:t>
      </w:r>
      <w:r>
        <w:rPr>
          <w:rFonts w:eastAsia="Calibri" w:cs="Arial"/>
          <w:sz w:val="22"/>
          <w:szCs w:val="22"/>
        </w:rPr>
        <w:t>HBE</w:t>
      </w:r>
      <w:r w:rsidRPr="007461A7">
        <w:rPr>
          <w:rFonts w:eastAsia="Calibri" w:cs="Arial"/>
          <w:sz w:val="22"/>
          <w:szCs w:val="22"/>
        </w:rPr>
        <w:t xml:space="preserve"> in evaluating </w:t>
      </w:r>
      <w:r>
        <w:rPr>
          <w:rFonts w:eastAsia="Calibri" w:cs="Arial"/>
          <w:sz w:val="22"/>
          <w:szCs w:val="22"/>
        </w:rPr>
        <w:t>and improving its performance</w:t>
      </w:r>
      <w:r w:rsidRPr="00310886">
        <w:rPr>
          <w:rFonts w:eastAsia="Calibri" w:cs="Arial"/>
          <w:sz w:val="22"/>
          <w:szCs w:val="22"/>
        </w:rPr>
        <w:t xml:space="preserve"> </w:t>
      </w:r>
      <w:r>
        <w:rPr>
          <w:rFonts w:eastAsia="Calibri" w:cs="Arial"/>
          <w:sz w:val="22"/>
          <w:szCs w:val="22"/>
        </w:rPr>
        <w:t>from the perspective of consumers. The results will be compared to key results from the first consumer survey performed in 2014. Reports, presentations and overall results from the consumer survey</w:t>
      </w:r>
      <w:r w:rsidRPr="007461A7">
        <w:rPr>
          <w:rFonts w:eastAsia="Calibri" w:cs="Arial"/>
          <w:sz w:val="22"/>
          <w:szCs w:val="22"/>
        </w:rPr>
        <w:t xml:space="preserve"> will </w:t>
      </w:r>
      <w:r>
        <w:rPr>
          <w:rFonts w:eastAsia="Calibri" w:cs="Arial"/>
          <w:sz w:val="22"/>
          <w:szCs w:val="22"/>
        </w:rPr>
        <w:t xml:space="preserve">be used to </w:t>
      </w:r>
      <w:r w:rsidRPr="007461A7">
        <w:rPr>
          <w:rFonts w:eastAsia="Calibri" w:cs="Arial"/>
          <w:sz w:val="22"/>
          <w:szCs w:val="22"/>
        </w:rPr>
        <w:t xml:space="preserve">inform the </w:t>
      </w:r>
      <w:r>
        <w:rPr>
          <w:rFonts w:eastAsia="Calibri" w:cs="Arial"/>
          <w:sz w:val="22"/>
          <w:szCs w:val="22"/>
        </w:rPr>
        <w:t>HBE</w:t>
      </w:r>
      <w:r w:rsidRPr="007461A7">
        <w:rPr>
          <w:rFonts w:eastAsia="Calibri" w:cs="Arial"/>
          <w:sz w:val="22"/>
          <w:szCs w:val="22"/>
        </w:rPr>
        <w:t xml:space="preserve"> Board, Washington State health care leaders, and staff</w:t>
      </w:r>
      <w:r>
        <w:rPr>
          <w:rFonts w:eastAsia="Calibri" w:cs="Arial"/>
          <w:sz w:val="22"/>
          <w:szCs w:val="22"/>
        </w:rPr>
        <w:t xml:space="preserve">. </w:t>
      </w:r>
      <w:r w:rsidRPr="007461A7">
        <w:rPr>
          <w:rFonts w:eastAsia="Calibri" w:cs="Arial"/>
          <w:sz w:val="22"/>
          <w:szCs w:val="22"/>
        </w:rPr>
        <w:t xml:space="preserve"> </w:t>
      </w:r>
    </w:p>
    <w:p w14:paraId="17A8EF11" w14:textId="77777777" w:rsidR="002D016D" w:rsidRPr="00480695" w:rsidRDefault="002D016D" w:rsidP="002D016D">
      <w:pPr>
        <w:rPr>
          <w:rFonts w:cs="Arial"/>
          <w:sz w:val="22"/>
          <w:szCs w:val="22"/>
        </w:rPr>
      </w:pPr>
    </w:p>
    <w:p w14:paraId="432261C9" w14:textId="77777777" w:rsidR="002D016D" w:rsidRPr="002F3E7E" w:rsidRDefault="002D016D" w:rsidP="007F6181">
      <w:pPr>
        <w:pStyle w:val="ListParagraph"/>
        <w:numPr>
          <w:ilvl w:val="0"/>
          <w:numId w:val="67"/>
        </w:numPr>
        <w:spacing w:after="120"/>
        <w:ind w:left="360"/>
        <w:rPr>
          <w:b/>
          <w:u w:val="single"/>
        </w:rPr>
      </w:pPr>
      <w:r w:rsidRPr="002F3E7E">
        <w:rPr>
          <w:b/>
          <w:u w:val="single"/>
        </w:rPr>
        <w:t>SPECIAL TERMS AND CONDITIONS</w:t>
      </w:r>
    </w:p>
    <w:p w14:paraId="190E2E5E" w14:textId="77777777" w:rsidR="002D016D" w:rsidRPr="00480695" w:rsidRDefault="002D016D" w:rsidP="002D016D">
      <w:pPr>
        <w:rPr>
          <w:rFonts w:cs="Arial"/>
          <w:sz w:val="22"/>
          <w:szCs w:val="22"/>
        </w:rPr>
      </w:pPr>
    </w:p>
    <w:p w14:paraId="103A01F7" w14:textId="6B2354F1" w:rsidR="002D016D" w:rsidRPr="00480695" w:rsidRDefault="002D016D" w:rsidP="002D016D">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cs="Arial"/>
          <w:spacing w:val="-3"/>
          <w:sz w:val="22"/>
          <w:szCs w:val="22"/>
        </w:rPr>
      </w:pPr>
      <w:r w:rsidRPr="00480695">
        <w:rPr>
          <w:rFonts w:cs="Arial"/>
          <w:sz w:val="22"/>
          <w:szCs w:val="22"/>
        </w:rPr>
        <w:t xml:space="preserve">Under no circumstances </w:t>
      </w:r>
      <w:r w:rsidR="00F13D7E">
        <w:rPr>
          <w:rFonts w:cs="Arial"/>
          <w:spacing w:val="-3"/>
          <w:sz w:val="22"/>
          <w:szCs w:val="22"/>
        </w:rPr>
        <w:t>will contractors perform any work until this</w:t>
      </w:r>
      <w:r w:rsidRPr="00480695">
        <w:rPr>
          <w:rFonts w:cs="Arial"/>
          <w:spacing w:val="-3"/>
          <w:sz w:val="22"/>
          <w:szCs w:val="22"/>
        </w:rPr>
        <w:t xml:space="preserve"> </w:t>
      </w:r>
      <w:r w:rsidR="00143F05">
        <w:rPr>
          <w:rFonts w:cs="Arial"/>
          <w:spacing w:val="-3"/>
          <w:sz w:val="22"/>
          <w:szCs w:val="22"/>
        </w:rPr>
        <w:t xml:space="preserve">Contract </w:t>
      </w:r>
      <w:r w:rsidRPr="00480695">
        <w:rPr>
          <w:rFonts w:cs="Arial"/>
          <w:spacing w:val="-3"/>
          <w:sz w:val="22"/>
          <w:szCs w:val="22"/>
        </w:rPr>
        <w:t xml:space="preserve">and any subsequent </w:t>
      </w:r>
      <w:r w:rsidR="00BC1D89" w:rsidRPr="00480695">
        <w:rPr>
          <w:rFonts w:cs="Arial"/>
          <w:spacing w:val="-3"/>
          <w:sz w:val="22"/>
          <w:szCs w:val="22"/>
        </w:rPr>
        <w:t>Statement of Work</w:t>
      </w:r>
      <w:r w:rsidRPr="00480695">
        <w:rPr>
          <w:rFonts w:cs="Arial"/>
          <w:spacing w:val="-3"/>
          <w:sz w:val="22"/>
          <w:szCs w:val="22"/>
        </w:rPr>
        <w:t xml:space="preserve"> </w:t>
      </w:r>
      <w:r w:rsidR="00BC1D89" w:rsidRPr="00480695">
        <w:rPr>
          <w:rFonts w:cs="Arial"/>
          <w:spacing w:val="-3"/>
          <w:sz w:val="22"/>
          <w:szCs w:val="22"/>
        </w:rPr>
        <w:t>(SOW) have</w:t>
      </w:r>
      <w:r w:rsidRPr="00480695">
        <w:rPr>
          <w:rFonts w:cs="Arial"/>
          <w:spacing w:val="-3"/>
          <w:sz w:val="22"/>
          <w:szCs w:val="22"/>
        </w:rPr>
        <w:t xml:space="preserve"> been fully executed.  Any work perform</w:t>
      </w:r>
      <w:r w:rsidR="00F13D7E">
        <w:rPr>
          <w:rFonts w:cs="Arial"/>
          <w:spacing w:val="-3"/>
          <w:sz w:val="22"/>
          <w:szCs w:val="22"/>
        </w:rPr>
        <w:t>ed without a properly executed C</w:t>
      </w:r>
      <w:r w:rsidRPr="00480695">
        <w:rPr>
          <w:rFonts w:cs="Arial"/>
          <w:spacing w:val="-3"/>
          <w:sz w:val="22"/>
          <w:szCs w:val="22"/>
        </w:rPr>
        <w:t xml:space="preserve">ontract, </w:t>
      </w:r>
      <w:r w:rsidR="00BC1D89" w:rsidRPr="00480695">
        <w:rPr>
          <w:rFonts w:cs="Arial"/>
          <w:spacing w:val="-3"/>
          <w:sz w:val="22"/>
          <w:szCs w:val="22"/>
        </w:rPr>
        <w:t>Statement of Work</w:t>
      </w:r>
      <w:r w:rsidR="00F13D7E">
        <w:rPr>
          <w:rFonts w:cs="Arial"/>
          <w:spacing w:val="-3"/>
          <w:sz w:val="22"/>
          <w:szCs w:val="22"/>
        </w:rPr>
        <w:t>, or amendment will be at the C</w:t>
      </w:r>
      <w:r w:rsidRPr="00480695">
        <w:rPr>
          <w:rFonts w:cs="Arial"/>
          <w:spacing w:val="-3"/>
          <w:sz w:val="22"/>
          <w:szCs w:val="22"/>
        </w:rPr>
        <w:t xml:space="preserve">ontractor’s risk.  The </w:t>
      </w:r>
      <w:r w:rsidR="00683C11" w:rsidRPr="00480695">
        <w:rPr>
          <w:rFonts w:cs="Arial"/>
          <w:spacing w:val="-3"/>
          <w:sz w:val="22"/>
          <w:szCs w:val="22"/>
        </w:rPr>
        <w:t>EXCHANGE</w:t>
      </w:r>
      <w:r w:rsidRPr="00480695">
        <w:rPr>
          <w:rFonts w:cs="Arial"/>
          <w:spacing w:val="-3"/>
          <w:sz w:val="22"/>
          <w:szCs w:val="22"/>
        </w:rPr>
        <w:t xml:space="preserve"> is under no obligation to pay for work performed without properly executed authorization. </w:t>
      </w:r>
    </w:p>
    <w:p w14:paraId="1C6A2032" w14:textId="77777777" w:rsidR="002D016D" w:rsidRPr="00480695" w:rsidRDefault="002D016D" w:rsidP="002D016D">
      <w:pPr>
        <w:rPr>
          <w:rFonts w:cs="Arial"/>
          <w:sz w:val="22"/>
          <w:szCs w:val="22"/>
        </w:rPr>
      </w:pPr>
    </w:p>
    <w:p w14:paraId="18B55C87" w14:textId="77777777" w:rsidR="00BC1D89" w:rsidRPr="002F3E7E" w:rsidRDefault="00BC1D89" w:rsidP="007F6181">
      <w:pPr>
        <w:pStyle w:val="ListParagraph"/>
        <w:numPr>
          <w:ilvl w:val="0"/>
          <w:numId w:val="67"/>
        </w:numPr>
        <w:spacing w:after="120"/>
        <w:ind w:left="360"/>
        <w:rPr>
          <w:b/>
          <w:u w:val="single"/>
        </w:rPr>
      </w:pPr>
      <w:r w:rsidRPr="002F3E7E">
        <w:rPr>
          <w:b/>
          <w:u w:val="single"/>
        </w:rPr>
        <w:t>SCOPE OF WORK</w:t>
      </w:r>
    </w:p>
    <w:p w14:paraId="00AB5B6C" w14:textId="77777777" w:rsidR="00BC1D89" w:rsidRPr="00480695" w:rsidRDefault="00BC1D89" w:rsidP="00BC1D89">
      <w:pPr>
        <w:pStyle w:val="BodyTextIndent"/>
        <w:numPr>
          <w:ilvl w:val="0"/>
          <w:numId w:val="61"/>
        </w:numPr>
        <w:tabs>
          <w:tab w:val="left" w:pos="720"/>
        </w:tabs>
        <w:autoSpaceDE/>
        <w:autoSpaceDN/>
        <w:rPr>
          <w:rFonts w:ascii="Arial" w:hAnsi="Arial" w:cs="Arial"/>
          <w:sz w:val="22"/>
          <w:szCs w:val="22"/>
          <w:u w:val="none"/>
        </w:rPr>
      </w:pPr>
      <w:r w:rsidRPr="00480695">
        <w:rPr>
          <w:rFonts w:ascii="Arial" w:hAnsi="Arial" w:cs="Arial"/>
          <w:sz w:val="22"/>
          <w:szCs w:val="22"/>
          <w:u w:val="none"/>
        </w:rPr>
        <w:t xml:space="preserve">Exhibit A, attached hereto and incorporated by reference, contains the </w:t>
      </w:r>
      <w:r w:rsidRPr="00480695">
        <w:rPr>
          <w:rFonts w:ascii="Arial" w:hAnsi="Arial" w:cs="Arial"/>
          <w:i/>
          <w:sz w:val="22"/>
          <w:szCs w:val="22"/>
          <w:u w:val="none"/>
        </w:rPr>
        <w:t>General Terms and Conditions</w:t>
      </w:r>
      <w:r w:rsidRPr="00480695">
        <w:rPr>
          <w:rFonts w:ascii="Arial" w:hAnsi="Arial" w:cs="Arial"/>
          <w:sz w:val="22"/>
          <w:szCs w:val="22"/>
          <w:u w:val="none"/>
        </w:rPr>
        <w:t xml:space="preserve"> governing work to be performed under this contract, the nature of the working </w:t>
      </w:r>
      <w:r w:rsidRPr="00480695">
        <w:rPr>
          <w:rFonts w:ascii="Arial" w:hAnsi="Arial" w:cs="Arial"/>
          <w:sz w:val="22"/>
          <w:szCs w:val="22"/>
          <w:u w:val="none"/>
        </w:rPr>
        <w:lastRenderedPageBreak/>
        <w:t xml:space="preserve">relationship between the EXCHANGE and the CONTRACTOR, and specific obligations of both parties. </w:t>
      </w:r>
    </w:p>
    <w:p w14:paraId="48DEF070" w14:textId="77777777" w:rsidR="00BC1D89" w:rsidRPr="00480695" w:rsidRDefault="00BC1D89" w:rsidP="00BC1D89">
      <w:pPr>
        <w:pStyle w:val="BodyTextIndent"/>
        <w:rPr>
          <w:rFonts w:ascii="Arial" w:hAnsi="Arial" w:cs="Arial"/>
          <w:sz w:val="22"/>
          <w:szCs w:val="22"/>
          <w:u w:val="none"/>
        </w:rPr>
      </w:pPr>
    </w:p>
    <w:p w14:paraId="6ABEDA48" w14:textId="2B75114F" w:rsidR="00BC1D89" w:rsidRDefault="00BC1D89" w:rsidP="00BC1D89">
      <w:pPr>
        <w:pStyle w:val="BodyTextIndent"/>
        <w:numPr>
          <w:ilvl w:val="0"/>
          <w:numId w:val="61"/>
        </w:numPr>
        <w:tabs>
          <w:tab w:val="left" w:pos="720"/>
        </w:tabs>
        <w:autoSpaceDE/>
        <w:autoSpaceDN/>
        <w:rPr>
          <w:rFonts w:ascii="Arial" w:hAnsi="Arial" w:cs="Arial"/>
          <w:sz w:val="22"/>
          <w:szCs w:val="22"/>
          <w:u w:val="none"/>
        </w:rPr>
      </w:pPr>
      <w:r w:rsidRPr="00480695">
        <w:rPr>
          <w:rFonts w:ascii="Arial" w:hAnsi="Arial" w:cs="Arial"/>
          <w:sz w:val="22"/>
          <w:szCs w:val="22"/>
          <w:u w:val="none"/>
        </w:rPr>
        <w:t>The CONTRACTOR will provide services and staff, and otherwise do all things necessary for or incidental to the performance of</w:t>
      </w:r>
      <w:r w:rsidR="00722C36">
        <w:rPr>
          <w:rFonts w:ascii="Arial" w:hAnsi="Arial" w:cs="Arial"/>
          <w:sz w:val="22"/>
          <w:szCs w:val="22"/>
          <w:u w:val="none"/>
        </w:rPr>
        <w:t xml:space="preserve"> work, as set forth in Exhibit C</w:t>
      </w:r>
      <w:r w:rsidRPr="00480695">
        <w:rPr>
          <w:rFonts w:ascii="Arial" w:hAnsi="Arial" w:cs="Arial"/>
          <w:sz w:val="22"/>
          <w:szCs w:val="22"/>
          <w:u w:val="none"/>
        </w:rPr>
        <w:t>, Statement of Work, attached hereto and incorporated by reference herein</w:t>
      </w:r>
      <w:r w:rsidR="00F13D7E" w:rsidRPr="00F13D7E">
        <w:rPr>
          <w:rFonts w:ascii="Arial" w:hAnsi="Arial" w:cs="Arial"/>
          <w:sz w:val="22"/>
          <w:szCs w:val="22"/>
          <w:u w:val="none"/>
        </w:rPr>
        <w:t xml:space="preserve"> </w:t>
      </w:r>
      <w:r w:rsidR="00F13D7E">
        <w:rPr>
          <w:rFonts w:ascii="Arial" w:hAnsi="Arial" w:cs="Arial"/>
          <w:sz w:val="22"/>
          <w:szCs w:val="22"/>
          <w:u w:val="none"/>
        </w:rPr>
        <w:t>and any other Statement of Work entered into by the parties under this Contract</w:t>
      </w:r>
      <w:r w:rsidR="00F13D7E" w:rsidRPr="00480695">
        <w:rPr>
          <w:rFonts w:ascii="Arial" w:hAnsi="Arial" w:cs="Arial"/>
          <w:sz w:val="22"/>
          <w:szCs w:val="22"/>
          <w:u w:val="none"/>
        </w:rPr>
        <w:t>.</w:t>
      </w:r>
      <w:r w:rsidRPr="00480695">
        <w:rPr>
          <w:rFonts w:ascii="Arial" w:hAnsi="Arial" w:cs="Arial"/>
          <w:sz w:val="22"/>
          <w:szCs w:val="22"/>
          <w:u w:val="none"/>
        </w:rPr>
        <w:t>.</w:t>
      </w:r>
    </w:p>
    <w:p w14:paraId="55370710" w14:textId="77777777" w:rsidR="00BC1D89" w:rsidRPr="00480695" w:rsidRDefault="00BC1D89" w:rsidP="00BC1D89">
      <w:pPr>
        <w:pStyle w:val="BodyTextIndent2"/>
        <w:rPr>
          <w:sz w:val="22"/>
          <w:szCs w:val="22"/>
        </w:rPr>
      </w:pPr>
    </w:p>
    <w:p w14:paraId="3B16E15B" w14:textId="4B63AA27" w:rsidR="00BC1D89" w:rsidRPr="00480695" w:rsidRDefault="00BC1D89" w:rsidP="00BC1D89">
      <w:pPr>
        <w:tabs>
          <w:tab w:val="left" w:pos="720"/>
        </w:tabs>
        <w:jc w:val="both"/>
        <w:rPr>
          <w:rFonts w:cs="Arial"/>
          <w:b/>
          <w:sz w:val="22"/>
          <w:szCs w:val="22"/>
        </w:rPr>
      </w:pPr>
      <w:r w:rsidRPr="00480695">
        <w:rPr>
          <w:rFonts w:cs="Arial"/>
          <w:sz w:val="22"/>
          <w:szCs w:val="22"/>
        </w:rPr>
        <w:t xml:space="preserve">All written reports and invoices required under this </w:t>
      </w:r>
      <w:r w:rsidR="001D4B1D">
        <w:rPr>
          <w:rFonts w:cs="Arial"/>
          <w:sz w:val="22"/>
          <w:szCs w:val="22"/>
        </w:rPr>
        <w:t>Contract</w:t>
      </w:r>
      <w:r w:rsidRPr="00480695">
        <w:rPr>
          <w:rFonts w:cs="Arial"/>
          <w:sz w:val="22"/>
          <w:szCs w:val="22"/>
        </w:rPr>
        <w:t xml:space="preserve"> must be delivered to the Contract Manager, in accordance with the schedule in Exhibit D, Statement of Work.</w:t>
      </w:r>
    </w:p>
    <w:p w14:paraId="0978D0CD" w14:textId="77777777" w:rsidR="002D016D" w:rsidRPr="00480695" w:rsidRDefault="002D016D" w:rsidP="002D016D">
      <w:pPr>
        <w:rPr>
          <w:rFonts w:cs="Arial"/>
          <w:sz w:val="22"/>
          <w:szCs w:val="22"/>
        </w:rPr>
      </w:pPr>
    </w:p>
    <w:p w14:paraId="7AEF0FE0" w14:textId="77777777" w:rsidR="002D016D" w:rsidRPr="00480695" w:rsidRDefault="002D016D" w:rsidP="007F6181">
      <w:pPr>
        <w:pStyle w:val="ListParagraph"/>
        <w:numPr>
          <w:ilvl w:val="0"/>
          <w:numId w:val="67"/>
        </w:numPr>
        <w:spacing w:after="120"/>
        <w:ind w:left="360"/>
        <w:rPr>
          <w:b/>
          <w:u w:val="single"/>
        </w:rPr>
      </w:pPr>
      <w:r w:rsidRPr="00480695">
        <w:rPr>
          <w:b/>
          <w:u w:val="single"/>
        </w:rPr>
        <w:t>PERIOD OF PERFORMANCE</w:t>
      </w:r>
    </w:p>
    <w:p w14:paraId="4041088C" w14:textId="629C2487" w:rsidR="002D016D" w:rsidRDefault="00D5365F" w:rsidP="007F6181">
      <w:pPr>
        <w:keepNext/>
        <w:keepLines/>
        <w:rPr>
          <w:rFonts w:cs="Arial"/>
          <w:sz w:val="22"/>
          <w:szCs w:val="22"/>
        </w:rPr>
      </w:pPr>
      <w:r w:rsidRPr="00480695">
        <w:rPr>
          <w:rFonts w:cs="Arial"/>
          <w:sz w:val="22"/>
          <w:szCs w:val="22"/>
        </w:rPr>
        <w:t xml:space="preserve">The period of performance under this </w:t>
      </w:r>
      <w:r w:rsidR="001D4B1D">
        <w:rPr>
          <w:rFonts w:cs="Arial"/>
          <w:sz w:val="22"/>
          <w:szCs w:val="22"/>
        </w:rPr>
        <w:t>Contract</w:t>
      </w:r>
      <w:r w:rsidRPr="00480695">
        <w:rPr>
          <w:rFonts w:cs="Arial"/>
          <w:sz w:val="22"/>
          <w:szCs w:val="22"/>
        </w:rPr>
        <w:t xml:space="preserve"> will be from </w:t>
      </w:r>
      <w:r w:rsidR="00976333" w:rsidRPr="00B81C09">
        <w:rPr>
          <w:rFonts w:cs="Arial"/>
          <w:b/>
          <w:sz w:val="22"/>
          <w:szCs w:val="22"/>
          <w:highlight w:val="lightGray"/>
        </w:rPr>
        <w:fldChar w:fldCharType="begin">
          <w:ffData>
            <w:name w:val="Text12"/>
            <w:enabled/>
            <w:calcOnExit w:val="0"/>
            <w:textInput>
              <w:default w:val="_______________"/>
            </w:textInput>
          </w:ffData>
        </w:fldChar>
      </w:r>
      <w:bookmarkStart w:id="7" w:name="Text12"/>
      <w:r w:rsidR="00976333" w:rsidRPr="00B81C09">
        <w:rPr>
          <w:rFonts w:cs="Arial"/>
          <w:b/>
          <w:sz w:val="22"/>
          <w:szCs w:val="22"/>
          <w:highlight w:val="lightGray"/>
        </w:rPr>
        <w:instrText xml:space="preserve"> FORMTEXT </w:instrText>
      </w:r>
      <w:r w:rsidR="00976333" w:rsidRPr="00B81C09">
        <w:rPr>
          <w:rFonts w:cs="Arial"/>
          <w:b/>
          <w:sz w:val="22"/>
          <w:szCs w:val="22"/>
          <w:highlight w:val="lightGray"/>
        </w:rPr>
      </w:r>
      <w:r w:rsidR="00976333" w:rsidRPr="00B81C09">
        <w:rPr>
          <w:rFonts w:cs="Arial"/>
          <w:b/>
          <w:sz w:val="22"/>
          <w:szCs w:val="22"/>
          <w:highlight w:val="lightGray"/>
        </w:rPr>
        <w:fldChar w:fldCharType="separate"/>
      </w:r>
      <w:r w:rsidR="00976333" w:rsidRPr="00B81C09">
        <w:rPr>
          <w:rFonts w:cs="Arial"/>
          <w:b/>
          <w:noProof/>
          <w:sz w:val="22"/>
          <w:szCs w:val="22"/>
          <w:highlight w:val="lightGray"/>
        </w:rPr>
        <w:t>_______________</w:t>
      </w:r>
      <w:r w:rsidR="00976333" w:rsidRPr="00B81C09">
        <w:rPr>
          <w:rFonts w:cs="Arial"/>
          <w:b/>
          <w:sz w:val="22"/>
          <w:szCs w:val="22"/>
          <w:highlight w:val="lightGray"/>
        </w:rPr>
        <w:fldChar w:fldCharType="end"/>
      </w:r>
      <w:bookmarkEnd w:id="7"/>
      <w:r w:rsidRPr="00480695">
        <w:rPr>
          <w:rFonts w:cs="Arial"/>
          <w:sz w:val="22"/>
          <w:szCs w:val="22"/>
        </w:rPr>
        <w:t xml:space="preserve">, or from the Date of execution, whichever is later, through </w:t>
      </w:r>
      <w:r w:rsidR="00976333" w:rsidRPr="00B81C09">
        <w:rPr>
          <w:rFonts w:cs="Arial"/>
          <w:b/>
          <w:sz w:val="22"/>
          <w:szCs w:val="22"/>
          <w:highlight w:val="lightGray"/>
          <w:shd w:val="clear" w:color="auto" w:fill="D9D9D9" w:themeFill="background1" w:themeFillShade="D9"/>
        </w:rPr>
        <w:fldChar w:fldCharType="begin">
          <w:ffData>
            <w:name w:val="Text13"/>
            <w:enabled/>
            <w:calcOnExit w:val="0"/>
            <w:textInput>
              <w:default w:val="________________"/>
            </w:textInput>
          </w:ffData>
        </w:fldChar>
      </w:r>
      <w:bookmarkStart w:id="8" w:name="Text13"/>
      <w:r w:rsidR="00976333" w:rsidRPr="00B81C09">
        <w:rPr>
          <w:rFonts w:cs="Arial"/>
          <w:b/>
          <w:sz w:val="22"/>
          <w:szCs w:val="22"/>
          <w:highlight w:val="lightGray"/>
          <w:shd w:val="clear" w:color="auto" w:fill="D9D9D9" w:themeFill="background1" w:themeFillShade="D9"/>
        </w:rPr>
        <w:instrText xml:space="preserve"> FORMTEXT </w:instrText>
      </w:r>
      <w:r w:rsidR="00976333" w:rsidRPr="00B81C09">
        <w:rPr>
          <w:rFonts w:cs="Arial"/>
          <w:b/>
          <w:sz w:val="22"/>
          <w:szCs w:val="22"/>
          <w:highlight w:val="lightGray"/>
          <w:shd w:val="clear" w:color="auto" w:fill="D9D9D9" w:themeFill="background1" w:themeFillShade="D9"/>
        </w:rPr>
      </w:r>
      <w:r w:rsidR="00976333" w:rsidRPr="00B81C09">
        <w:rPr>
          <w:rFonts w:cs="Arial"/>
          <w:b/>
          <w:sz w:val="22"/>
          <w:szCs w:val="22"/>
          <w:highlight w:val="lightGray"/>
          <w:shd w:val="clear" w:color="auto" w:fill="D9D9D9" w:themeFill="background1" w:themeFillShade="D9"/>
        </w:rPr>
        <w:fldChar w:fldCharType="separate"/>
      </w:r>
      <w:r w:rsidR="00976333" w:rsidRPr="00B81C09">
        <w:rPr>
          <w:rFonts w:cs="Arial"/>
          <w:b/>
          <w:noProof/>
          <w:sz w:val="22"/>
          <w:szCs w:val="22"/>
          <w:highlight w:val="lightGray"/>
          <w:shd w:val="clear" w:color="auto" w:fill="D9D9D9" w:themeFill="background1" w:themeFillShade="D9"/>
        </w:rPr>
        <w:t>________________</w:t>
      </w:r>
      <w:r w:rsidR="00976333" w:rsidRPr="00B81C09">
        <w:rPr>
          <w:rFonts w:cs="Arial"/>
          <w:b/>
          <w:sz w:val="22"/>
          <w:szCs w:val="22"/>
          <w:highlight w:val="lightGray"/>
          <w:shd w:val="clear" w:color="auto" w:fill="D9D9D9" w:themeFill="background1" w:themeFillShade="D9"/>
        </w:rPr>
        <w:fldChar w:fldCharType="end"/>
      </w:r>
      <w:bookmarkEnd w:id="8"/>
      <w:r w:rsidRPr="00480695">
        <w:rPr>
          <w:rFonts w:cs="Arial"/>
          <w:sz w:val="22"/>
          <w:szCs w:val="22"/>
        </w:rPr>
        <w:t xml:space="preserve">, unless sooner terminated as provided herein.  No billable activity may take place until this </w:t>
      </w:r>
      <w:r w:rsidR="001D4B1D">
        <w:rPr>
          <w:rFonts w:cs="Arial"/>
          <w:sz w:val="22"/>
          <w:szCs w:val="22"/>
        </w:rPr>
        <w:t>Contract</w:t>
      </w:r>
      <w:r w:rsidRPr="00480695">
        <w:rPr>
          <w:rFonts w:cs="Arial"/>
          <w:sz w:val="22"/>
          <w:szCs w:val="22"/>
        </w:rPr>
        <w:t xml:space="preserve"> has been signed by both parties. T</w:t>
      </w:r>
      <w:r w:rsidR="002D016D" w:rsidRPr="00480695">
        <w:rPr>
          <w:rFonts w:cs="Arial"/>
          <w:sz w:val="22"/>
          <w:szCs w:val="22"/>
        </w:rPr>
        <w:t xml:space="preserve">he </w:t>
      </w:r>
      <w:r w:rsidR="00683C11" w:rsidRPr="00480695">
        <w:rPr>
          <w:rFonts w:cs="Arial"/>
          <w:sz w:val="22"/>
          <w:szCs w:val="22"/>
        </w:rPr>
        <w:t>EXCHANGE</w:t>
      </w:r>
      <w:r w:rsidR="002D016D" w:rsidRPr="00480695">
        <w:rPr>
          <w:rFonts w:cs="Arial"/>
          <w:sz w:val="22"/>
          <w:szCs w:val="22"/>
        </w:rPr>
        <w:t xml:space="preserve"> may extend this </w:t>
      </w:r>
      <w:r w:rsidR="001D4B1D">
        <w:rPr>
          <w:rFonts w:cs="Arial"/>
          <w:sz w:val="22"/>
          <w:szCs w:val="22"/>
        </w:rPr>
        <w:t>Contract</w:t>
      </w:r>
      <w:r w:rsidR="002D016D" w:rsidRPr="00480695">
        <w:rPr>
          <w:rFonts w:cs="Arial"/>
          <w:sz w:val="22"/>
          <w:szCs w:val="22"/>
        </w:rPr>
        <w:t xml:space="preserve"> through </w:t>
      </w:r>
      <w:r w:rsidRPr="00B81C09">
        <w:rPr>
          <w:rFonts w:cs="Arial"/>
          <w:sz w:val="22"/>
          <w:szCs w:val="22"/>
          <w:highlight w:val="lightGray"/>
        </w:rPr>
        <w:t>____________</w:t>
      </w:r>
      <w:r w:rsidR="002D016D" w:rsidRPr="00B81C09">
        <w:rPr>
          <w:rFonts w:cs="Arial"/>
          <w:sz w:val="22"/>
          <w:szCs w:val="22"/>
          <w:highlight w:val="lightGray"/>
        </w:rPr>
        <w:t>,</w:t>
      </w:r>
      <w:r w:rsidR="002D016D" w:rsidRPr="00480695">
        <w:rPr>
          <w:rFonts w:cs="Arial"/>
          <w:sz w:val="22"/>
          <w:szCs w:val="22"/>
        </w:rPr>
        <w:t xml:space="preserve"> in whatever time increments the </w:t>
      </w:r>
      <w:r w:rsidR="00683C11" w:rsidRPr="00480695">
        <w:rPr>
          <w:rFonts w:cs="Arial"/>
          <w:sz w:val="22"/>
          <w:szCs w:val="22"/>
        </w:rPr>
        <w:t>EXCHANGE</w:t>
      </w:r>
      <w:r w:rsidR="002D016D" w:rsidRPr="00480695">
        <w:rPr>
          <w:rFonts w:cs="Arial"/>
          <w:sz w:val="22"/>
          <w:szCs w:val="22"/>
        </w:rPr>
        <w:t xml:space="preserve"> deems appropriate.</w:t>
      </w:r>
      <w:r w:rsidR="00F702B9" w:rsidRPr="00F702B9">
        <w:rPr>
          <w:rFonts w:cs="Arial"/>
          <w:sz w:val="22"/>
          <w:szCs w:val="22"/>
        </w:rPr>
        <w:t xml:space="preserve"> </w:t>
      </w:r>
      <w:r w:rsidR="00F702B9">
        <w:rPr>
          <w:rFonts w:cs="Arial"/>
          <w:sz w:val="22"/>
          <w:szCs w:val="22"/>
        </w:rPr>
        <w:t xml:space="preserve">Notwithstanding the foregoing, no extension of this Contract will extend the Statement of Work, which may only be changed by written agreement of both parties.  </w:t>
      </w:r>
    </w:p>
    <w:p w14:paraId="20DDCF3E" w14:textId="77777777" w:rsidR="00A073E6" w:rsidRDefault="00A073E6" w:rsidP="007F6181">
      <w:pPr>
        <w:keepNext/>
        <w:keepLines/>
        <w:rPr>
          <w:rFonts w:cs="Arial"/>
          <w:sz w:val="22"/>
          <w:szCs w:val="22"/>
        </w:rPr>
      </w:pPr>
    </w:p>
    <w:p w14:paraId="366DE209" w14:textId="77777777" w:rsidR="00A073E6" w:rsidRPr="00565612" w:rsidRDefault="00A073E6" w:rsidP="00A073E6">
      <w:pPr>
        <w:pStyle w:val="ListParagraph"/>
        <w:numPr>
          <w:ilvl w:val="0"/>
          <w:numId w:val="67"/>
        </w:numPr>
        <w:spacing w:after="120"/>
        <w:ind w:left="360"/>
        <w:rPr>
          <w:b/>
          <w:u w:val="single"/>
        </w:rPr>
      </w:pPr>
      <w:r w:rsidRPr="00565612">
        <w:rPr>
          <w:b/>
          <w:u w:val="single"/>
        </w:rPr>
        <w:t>PRICING AND ADJUSTMENT</w:t>
      </w:r>
    </w:p>
    <w:p w14:paraId="308544B8" w14:textId="77777777" w:rsidR="00A073E6" w:rsidRPr="00565612" w:rsidRDefault="00A073E6" w:rsidP="00A073E6">
      <w:pPr>
        <w:rPr>
          <w:rFonts w:cs="Arial"/>
          <w:sz w:val="22"/>
          <w:szCs w:val="22"/>
        </w:rPr>
      </w:pPr>
      <w:r w:rsidRPr="00565612">
        <w:rPr>
          <w:rFonts w:cs="Arial"/>
          <w:sz w:val="22"/>
          <w:szCs w:val="22"/>
        </w:rPr>
        <w:t xml:space="preserve">Unless otherwise stipulated prices quoted shall not be subject to increase throughout the initial contract period.  Should the </w:t>
      </w:r>
      <w:r>
        <w:rPr>
          <w:rFonts w:cs="Arial"/>
          <w:sz w:val="22"/>
          <w:szCs w:val="22"/>
        </w:rPr>
        <w:t>WAHBE</w:t>
      </w:r>
      <w:r w:rsidRPr="00565612">
        <w:rPr>
          <w:rFonts w:cs="Arial"/>
          <w:sz w:val="22"/>
          <w:szCs w:val="22"/>
        </w:rPr>
        <w:t xml:space="preserve"> decide to</w:t>
      </w:r>
      <w:r w:rsidRPr="00565612">
        <w:rPr>
          <w:rFonts w:cs="Arial"/>
          <w:b/>
          <w:sz w:val="22"/>
          <w:szCs w:val="22"/>
        </w:rPr>
        <w:t xml:space="preserve"> </w:t>
      </w:r>
      <w:r w:rsidRPr="00565612">
        <w:rPr>
          <w:rFonts w:cs="Arial"/>
          <w:sz w:val="22"/>
          <w:szCs w:val="22"/>
        </w:rPr>
        <w:t>extend the Contract for</w:t>
      </w:r>
      <w:r w:rsidRPr="00565612">
        <w:rPr>
          <w:rFonts w:cs="Arial"/>
          <w:b/>
          <w:sz w:val="22"/>
          <w:szCs w:val="22"/>
        </w:rPr>
        <w:t xml:space="preserve"> </w:t>
      </w:r>
      <w:r w:rsidRPr="00565612">
        <w:rPr>
          <w:rFonts w:cs="Arial"/>
          <w:bCs/>
          <w:sz w:val="22"/>
          <w:szCs w:val="22"/>
        </w:rPr>
        <w:t>an additional</w:t>
      </w:r>
      <w:r w:rsidRPr="00565612">
        <w:rPr>
          <w:rFonts w:cs="Arial"/>
          <w:sz w:val="22"/>
          <w:szCs w:val="22"/>
        </w:rPr>
        <w:t xml:space="preserve"> year(s) rates will be negotiated for adjustments in pricing for any subsequent terms, however, rate increases may not exceed 5 percent.</w:t>
      </w:r>
    </w:p>
    <w:p w14:paraId="78642F0C" w14:textId="77777777" w:rsidR="00A073E6" w:rsidRPr="00480695" w:rsidRDefault="00A073E6" w:rsidP="007F6181">
      <w:pPr>
        <w:keepNext/>
        <w:keepLines/>
        <w:rPr>
          <w:rFonts w:cs="Arial"/>
          <w:b/>
          <w:sz w:val="22"/>
          <w:szCs w:val="22"/>
        </w:rPr>
      </w:pPr>
    </w:p>
    <w:p w14:paraId="311A75EB" w14:textId="77777777" w:rsidR="00D5365F" w:rsidRPr="00480695" w:rsidRDefault="00D5365F" w:rsidP="007F6181">
      <w:pPr>
        <w:pStyle w:val="ListParagraph"/>
        <w:numPr>
          <w:ilvl w:val="0"/>
          <w:numId w:val="67"/>
        </w:numPr>
        <w:spacing w:after="120"/>
        <w:ind w:left="360"/>
        <w:rPr>
          <w:b/>
          <w:u w:val="single"/>
        </w:rPr>
      </w:pPr>
      <w:r w:rsidRPr="00480695">
        <w:rPr>
          <w:b/>
          <w:u w:val="single"/>
        </w:rPr>
        <w:t>COMPENSATION</w:t>
      </w:r>
    </w:p>
    <w:p w14:paraId="47E47621" w14:textId="6F445275" w:rsidR="00D5365F" w:rsidRPr="00480695" w:rsidRDefault="00A073E6" w:rsidP="00D5365F">
      <w:pPr>
        <w:rPr>
          <w:rFonts w:cs="Arial"/>
          <w:b/>
          <w:sz w:val="22"/>
          <w:szCs w:val="22"/>
        </w:rPr>
      </w:pPr>
      <w:r w:rsidRPr="002F3E7E">
        <w:rPr>
          <w:rFonts w:cs="Arial"/>
          <w:sz w:val="22"/>
          <w:szCs w:val="22"/>
        </w:rPr>
        <w:t xml:space="preserve">The Maximum Not-To-Exceed Compensation, </w:t>
      </w:r>
      <w:r w:rsidRPr="0030642D">
        <w:rPr>
          <w:rFonts w:cs="Arial"/>
          <w:sz w:val="22"/>
          <w:szCs w:val="22"/>
        </w:rPr>
        <w:t xml:space="preserve">payable to Contractor for satisfactory performance of the work </w:t>
      </w:r>
      <w:r w:rsidR="00D5365F" w:rsidRPr="00480695">
        <w:rPr>
          <w:rFonts w:cs="Arial"/>
          <w:sz w:val="22"/>
          <w:szCs w:val="22"/>
        </w:rPr>
        <w:t xml:space="preserve">under this </w:t>
      </w:r>
      <w:r w:rsidR="001D4B1D">
        <w:rPr>
          <w:rFonts w:cs="Arial"/>
          <w:sz w:val="22"/>
          <w:szCs w:val="22"/>
        </w:rPr>
        <w:t>Contract</w:t>
      </w:r>
      <w:r w:rsidR="00D5365F" w:rsidRPr="00480695">
        <w:rPr>
          <w:rFonts w:cs="Arial"/>
          <w:sz w:val="22"/>
          <w:szCs w:val="22"/>
        </w:rPr>
        <w:t xml:space="preserve"> shall not exceed </w:t>
      </w:r>
      <w:r w:rsidR="00976333" w:rsidRPr="00615324">
        <w:rPr>
          <w:rFonts w:cs="Arial"/>
          <w:b/>
          <w:sz w:val="22"/>
          <w:szCs w:val="22"/>
          <w:highlight w:val="lightGray"/>
        </w:rPr>
        <w:t>____________</w:t>
      </w:r>
      <w:r w:rsidR="00D5365F" w:rsidRPr="00480695">
        <w:rPr>
          <w:rFonts w:cs="Arial"/>
          <w:sz w:val="22"/>
          <w:szCs w:val="22"/>
        </w:rPr>
        <w:t xml:space="preserve"> </w:t>
      </w:r>
      <w:r>
        <w:rPr>
          <w:rFonts w:cs="Arial"/>
          <w:sz w:val="22"/>
          <w:szCs w:val="22"/>
        </w:rPr>
        <w:t xml:space="preserve">Dollars </w:t>
      </w:r>
      <w:r w:rsidR="00D5365F" w:rsidRPr="00615324">
        <w:rPr>
          <w:rFonts w:cs="Arial"/>
          <w:sz w:val="22"/>
          <w:szCs w:val="22"/>
          <w:highlight w:val="lightGray"/>
        </w:rPr>
        <w:t>($</w:t>
      </w:r>
      <w:r w:rsidR="00976333" w:rsidRPr="00615324">
        <w:rPr>
          <w:rFonts w:cs="Arial"/>
          <w:b/>
          <w:sz w:val="22"/>
          <w:szCs w:val="22"/>
          <w:highlight w:val="lightGray"/>
        </w:rPr>
        <w:t>_____</w:t>
      </w:r>
      <w:r w:rsidR="00D5365F" w:rsidRPr="00615324">
        <w:rPr>
          <w:rFonts w:cs="Arial"/>
          <w:sz w:val="22"/>
          <w:szCs w:val="22"/>
          <w:highlight w:val="lightGray"/>
        </w:rPr>
        <w:t>).</w:t>
      </w:r>
      <w:r w:rsidR="00D5365F" w:rsidRPr="00480695">
        <w:rPr>
          <w:rFonts w:cs="Arial"/>
          <w:sz w:val="22"/>
          <w:szCs w:val="22"/>
        </w:rPr>
        <w:t xml:space="preserve">  </w:t>
      </w:r>
      <w:r w:rsidR="00722C36">
        <w:rPr>
          <w:rFonts w:cs="Arial"/>
          <w:sz w:val="22"/>
          <w:szCs w:val="22"/>
        </w:rPr>
        <w:t>I</w:t>
      </w:r>
      <w:r w:rsidR="00D5365F" w:rsidRPr="00480695">
        <w:rPr>
          <w:rFonts w:cs="Arial"/>
          <w:sz w:val="22"/>
          <w:szCs w:val="22"/>
        </w:rPr>
        <w:t>n no event shall the cost or payment exceed the Maximum Not-to-Exceed Compensation associated with this Contract.</w:t>
      </w:r>
    </w:p>
    <w:p w14:paraId="714D14E4" w14:textId="77777777" w:rsidR="00A073E6" w:rsidRPr="00615324" w:rsidRDefault="00A073E6" w:rsidP="00A073E6">
      <w:pPr>
        <w:shd w:val="clear" w:color="auto" w:fill="FFFFFF" w:themeFill="background1"/>
        <w:spacing w:before="120" w:after="120"/>
        <w:rPr>
          <w:rFonts w:cs="Arial"/>
          <w:sz w:val="22"/>
          <w:szCs w:val="22"/>
          <w:u w:val="single"/>
        </w:rPr>
      </w:pPr>
      <w:r w:rsidRPr="00615324">
        <w:rPr>
          <w:rFonts w:cs="Arial"/>
          <w:sz w:val="22"/>
          <w:szCs w:val="22"/>
          <w:u w:val="single"/>
        </w:rPr>
        <w:t>Expenses</w:t>
      </w:r>
    </w:p>
    <w:p w14:paraId="7967F178" w14:textId="115C20DC" w:rsidR="00A073E6" w:rsidRDefault="00A073E6" w:rsidP="00A073E6">
      <w:pPr>
        <w:shd w:val="clear" w:color="auto" w:fill="FFFFFF" w:themeFill="background1"/>
        <w:rPr>
          <w:rFonts w:cs="Arial"/>
          <w:sz w:val="22"/>
          <w:szCs w:val="22"/>
        </w:rPr>
      </w:pPr>
      <w:r w:rsidRPr="00565612">
        <w:rPr>
          <w:rFonts w:cs="Arial"/>
          <w:sz w:val="22"/>
          <w:szCs w:val="22"/>
        </w:rPr>
        <w:t xml:space="preserve">Travel or per diem to or from the Olympia Washington area will not be authorized. Under special circumstances, </w:t>
      </w:r>
      <w:r w:rsidRPr="00615324">
        <w:rPr>
          <w:rFonts w:cs="Arial"/>
          <w:sz w:val="22"/>
          <w:szCs w:val="22"/>
        </w:rPr>
        <w:t>Contractor may receive reimbursement for travel and other expenses as authorized in advance by the EXCHANGE as reimbursable</w:t>
      </w:r>
      <w:r w:rsidR="00FA23AC">
        <w:rPr>
          <w:rFonts w:cs="Arial"/>
          <w:sz w:val="22"/>
          <w:szCs w:val="22"/>
        </w:rPr>
        <w:t xml:space="preserve"> and stated in the Statement of Work</w:t>
      </w:r>
      <w:r w:rsidRPr="00615324">
        <w:rPr>
          <w:rFonts w:cs="Arial"/>
          <w:sz w:val="22"/>
          <w:szCs w:val="22"/>
        </w:rPr>
        <w:t xml:space="preserve">.  </w:t>
      </w:r>
    </w:p>
    <w:p w14:paraId="53CEFE34" w14:textId="77777777" w:rsidR="00A073E6" w:rsidRDefault="00A073E6" w:rsidP="00A073E6">
      <w:pPr>
        <w:shd w:val="clear" w:color="auto" w:fill="FFFFFF" w:themeFill="background1"/>
        <w:rPr>
          <w:rFonts w:cs="Arial"/>
          <w:sz w:val="22"/>
          <w:szCs w:val="22"/>
        </w:rPr>
      </w:pPr>
    </w:p>
    <w:p w14:paraId="35277301" w14:textId="23A77E3C" w:rsidR="00A073E6" w:rsidRPr="00615324" w:rsidRDefault="00A073E6" w:rsidP="00FA23AC">
      <w:pP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sz w:val="22"/>
          <w:szCs w:val="22"/>
        </w:rPr>
      </w:pPr>
      <w:r w:rsidRPr="00615324">
        <w:rPr>
          <w:rFonts w:cs="Arial"/>
          <w:sz w:val="22"/>
          <w:szCs w:val="22"/>
        </w:rPr>
        <w:t xml:space="preserve">The maximum amount to be paid to the CONTRACTOR for authorized expenses shall not exceed </w:t>
      </w:r>
      <w:r w:rsidRPr="00615324">
        <w:rPr>
          <w:rFonts w:cs="Arial"/>
          <w:sz w:val="22"/>
          <w:szCs w:val="22"/>
          <w:highlight w:val="lightGray"/>
        </w:rPr>
        <w:t>$______,</w:t>
      </w:r>
      <w:r w:rsidRPr="00615324">
        <w:rPr>
          <w:rFonts w:cs="Arial"/>
          <w:sz w:val="22"/>
          <w:szCs w:val="22"/>
        </w:rPr>
        <w:t xml:space="preserve"> which amount is included in the Contract total above.  </w:t>
      </w:r>
    </w:p>
    <w:p w14:paraId="7C99996F" w14:textId="77777777" w:rsidR="00E6229C" w:rsidRDefault="00E6229C" w:rsidP="00FA23AC">
      <w:pPr>
        <w:keepNext/>
        <w:keepLines/>
        <w:rPr>
          <w:rFonts w:cs="Arial"/>
          <w:sz w:val="22"/>
          <w:szCs w:val="22"/>
        </w:rPr>
      </w:pPr>
    </w:p>
    <w:p w14:paraId="50B7EA43" w14:textId="167C435A" w:rsidR="00FA23AC" w:rsidRPr="00565612" w:rsidRDefault="00A073E6" w:rsidP="00FA23AC">
      <w:pPr>
        <w:keepNext/>
        <w:keepLines/>
        <w:rPr>
          <w:rFonts w:cs="Arial"/>
          <w:sz w:val="22"/>
          <w:szCs w:val="22"/>
        </w:rPr>
      </w:pPr>
      <w:r w:rsidRPr="00615324">
        <w:rPr>
          <w:rFonts w:cs="Arial"/>
          <w:sz w:val="22"/>
          <w:szCs w:val="22"/>
        </w:rPr>
        <w:t>Such expenses may include airfare (economy or coach class only), other transportation expenses, and lodging and subsistence necessary during periods of required travel.  CONTRACTOR shall receive compensation for travel expenses at current Washington Health Benefit Excha</w:t>
      </w:r>
      <w:r w:rsidR="00FA23AC">
        <w:rPr>
          <w:rFonts w:cs="Arial"/>
          <w:sz w:val="22"/>
          <w:szCs w:val="22"/>
        </w:rPr>
        <w:t>nge travel reimbursement rates.</w:t>
      </w:r>
      <w:r w:rsidRPr="00615324">
        <w:rPr>
          <w:rFonts w:cs="Arial"/>
          <w:sz w:val="22"/>
          <w:szCs w:val="22"/>
        </w:rPr>
        <w:t xml:space="preserve"> </w:t>
      </w:r>
      <w:r w:rsidR="00FA23AC" w:rsidRPr="00565612">
        <w:rPr>
          <w:rFonts w:cs="Arial"/>
          <w:sz w:val="22"/>
          <w:szCs w:val="22"/>
        </w:rPr>
        <w:t xml:space="preserve">To receive reimbursement, Contractor must provide a detailed breakdown of authorized expenses, identifying what was expended and when.  </w:t>
      </w:r>
    </w:p>
    <w:p w14:paraId="2294B66B" w14:textId="77777777" w:rsidR="00D5365F" w:rsidRPr="00480695" w:rsidRDefault="00D5365F" w:rsidP="00D5365F">
      <w:pPr>
        <w:rPr>
          <w:rFonts w:cs="Arial"/>
          <w:b/>
          <w:sz w:val="22"/>
          <w:szCs w:val="22"/>
        </w:rPr>
      </w:pPr>
    </w:p>
    <w:p w14:paraId="52E8C68D" w14:textId="3E634F2E" w:rsidR="00D5365F" w:rsidRPr="00480695" w:rsidRDefault="00D5365F" w:rsidP="00D5365F">
      <w:pPr>
        <w:ind w:firstLine="720"/>
        <w:rPr>
          <w:rFonts w:cs="Arial"/>
          <w:b/>
          <w:sz w:val="22"/>
          <w:szCs w:val="22"/>
        </w:rPr>
      </w:pPr>
      <w:r w:rsidRPr="00480695">
        <w:rPr>
          <w:rFonts w:cs="Arial"/>
          <w:sz w:val="22"/>
          <w:szCs w:val="22"/>
        </w:rPr>
        <w:t xml:space="preserve">SOURCE OF FUNDS:  FEDERAL: </w:t>
      </w:r>
      <w:r w:rsidRPr="00B81C09">
        <w:rPr>
          <w:rFonts w:cs="Arial"/>
          <w:sz w:val="22"/>
          <w:szCs w:val="22"/>
          <w:highlight w:val="lightGray"/>
        </w:rPr>
        <w:t>$___________</w:t>
      </w:r>
      <w:r w:rsidRPr="00480695">
        <w:rPr>
          <w:rFonts w:cs="Arial"/>
          <w:sz w:val="22"/>
          <w:szCs w:val="22"/>
        </w:rPr>
        <w:t xml:space="preserve">     STATE: $0</w:t>
      </w:r>
      <w:r w:rsidRPr="00480695">
        <w:rPr>
          <w:rFonts w:cs="Arial"/>
          <w:sz w:val="22"/>
          <w:szCs w:val="22"/>
        </w:rPr>
        <w:tab/>
        <w:t>OTHER: $0</w:t>
      </w:r>
    </w:p>
    <w:p w14:paraId="4715F7E6" w14:textId="02E15C93" w:rsidR="00D5365F" w:rsidRPr="00480695" w:rsidRDefault="00D5365F" w:rsidP="00D5365F">
      <w:pPr>
        <w:ind w:left="720"/>
        <w:rPr>
          <w:rFonts w:cs="Arial"/>
          <w:b/>
          <w:sz w:val="22"/>
          <w:szCs w:val="22"/>
        </w:rPr>
      </w:pPr>
      <w:r w:rsidRPr="00480695">
        <w:rPr>
          <w:rFonts w:cs="Arial"/>
          <w:sz w:val="22"/>
          <w:szCs w:val="22"/>
        </w:rPr>
        <w:t xml:space="preserve">TOTAL:  </w:t>
      </w:r>
      <w:r w:rsidRPr="00B81C09">
        <w:rPr>
          <w:rFonts w:cs="Arial"/>
          <w:sz w:val="22"/>
          <w:szCs w:val="22"/>
          <w:highlight w:val="lightGray"/>
        </w:rPr>
        <w:t>$___________</w:t>
      </w:r>
    </w:p>
    <w:p w14:paraId="30D402E1" w14:textId="77777777" w:rsidR="00D5365F" w:rsidRPr="00480695" w:rsidRDefault="00D5365F" w:rsidP="00D5365F">
      <w:pPr>
        <w:ind w:left="720"/>
        <w:rPr>
          <w:rFonts w:cs="Arial"/>
          <w:b/>
          <w:sz w:val="22"/>
          <w:szCs w:val="22"/>
        </w:rPr>
      </w:pPr>
    </w:p>
    <w:p w14:paraId="7415A5D1" w14:textId="77777777" w:rsidR="00FA23AC" w:rsidRPr="00480695" w:rsidRDefault="00FA23AC" w:rsidP="00FA23AC">
      <w:pPr>
        <w:rPr>
          <w:rFonts w:cs="Arial"/>
          <w:b/>
          <w:sz w:val="22"/>
          <w:szCs w:val="22"/>
        </w:rPr>
      </w:pPr>
      <w:bookmarkStart w:id="9" w:name="_GoBack"/>
      <w:bookmarkEnd w:id="9"/>
      <w:r w:rsidRPr="00480695">
        <w:rPr>
          <w:rFonts w:cs="Arial"/>
          <w:sz w:val="22"/>
          <w:szCs w:val="22"/>
        </w:rPr>
        <w:t xml:space="preserve">Contractor and </w:t>
      </w:r>
      <w:r>
        <w:rPr>
          <w:rFonts w:cs="Arial"/>
          <w:sz w:val="22"/>
          <w:szCs w:val="22"/>
        </w:rPr>
        <w:t>WAHBE</w:t>
      </w:r>
      <w:r w:rsidRPr="00480695">
        <w:rPr>
          <w:rFonts w:cs="Arial"/>
          <w:sz w:val="22"/>
          <w:szCs w:val="22"/>
        </w:rPr>
        <w:t xml:space="preserve"> agree that timely completion by Contractor of all Work and delivery of any Work Products is critical, and no additional compensation shall be paid unl</w:t>
      </w:r>
      <w:r>
        <w:rPr>
          <w:rFonts w:cs="Arial"/>
          <w:sz w:val="22"/>
          <w:szCs w:val="22"/>
        </w:rPr>
        <w:t>ess the Statement of Work (Exhibit C</w:t>
      </w:r>
      <w:r w:rsidRPr="00480695">
        <w:rPr>
          <w:rFonts w:cs="Arial"/>
          <w:sz w:val="22"/>
          <w:szCs w:val="22"/>
        </w:rPr>
        <w:t xml:space="preserve">) under the Contract is expanded by written amendment executed by authorized representatives of the Contractor and </w:t>
      </w:r>
      <w:r>
        <w:rPr>
          <w:rFonts w:cs="Arial"/>
          <w:sz w:val="22"/>
          <w:szCs w:val="22"/>
        </w:rPr>
        <w:t>WAHBE</w:t>
      </w:r>
      <w:r w:rsidRPr="00480695">
        <w:rPr>
          <w:rFonts w:cs="Arial"/>
          <w:sz w:val="22"/>
          <w:szCs w:val="22"/>
        </w:rPr>
        <w:t xml:space="preserve">.  </w:t>
      </w:r>
      <w:r>
        <w:rPr>
          <w:rFonts w:cs="Arial"/>
          <w:sz w:val="22"/>
          <w:szCs w:val="22"/>
        </w:rPr>
        <w:t>WAHBE</w:t>
      </w:r>
      <w:r w:rsidRPr="00480695">
        <w:rPr>
          <w:rFonts w:cs="Arial"/>
          <w:sz w:val="22"/>
          <w:szCs w:val="22"/>
        </w:rPr>
        <w:t xml:space="preserve"> shall make payment to the Contractor upon receipt and acceptance of specified deliverables and accompanying properly executed invoices.</w:t>
      </w:r>
    </w:p>
    <w:p w14:paraId="3CE55110" w14:textId="77777777" w:rsidR="00D5365F" w:rsidRPr="00480695" w:rsidRDefault="00D5365F" w:rsidP="00D5365F">
      <w:pPr>
        <w:tabs>
          <w:tab w:val="left" w:pos="-1200"/>
          <w:tab w:val="left" w:pos="-600"/>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cs="Arial"/>
          <w:b/>
          <w:sz w:val="22"/>
          <w:szCs w:val="22"/>
        </w:rPr>
      </w:pPr>
    </w:p>
    <w:p w14:paraId="4A0EC62D" w14:textId="77777777" w:rsidR="002D016D" w:rsidRPr="00480695" w:rsidRDefault="002D016D" w:rsidP="007F6181">
      <w:pPr>
        <w:pStyle w:val="ListParagraph"/>
        <w:numPr>
          <w:ilvl w:val="0"/>
          <w:numId w:val="67"/>
        </w:numPr>
        <w:spacing w:after="120"/>
        <w:ind w:left="360"/>
        <w:rPr>
          <w:b/>
          <w:u w:val="single"/>
        </w:rPr>
      </w:pPr>
      <w:r w:rsidRPr="00480695">
        <w:rPr>
          <w:b/>
          <w:u w:val="single"/>
        </w:rPr>
        <w:t>INVOICES AND BILLING PROCEDURES</w:t>
      </w:r>
    </w:p>
    <w:p w14:paraId="22B8A6CB" w14:textId="77777777" w:rsidR="00D5365F" w:rsidRPr="00480695" w:rsidRDefault="00C40A2B" w:rsidP="002D016D">
      <w:pPr>
        <w:rPr>
          <w:rFonts w:cs="Arial"/>
          <w:sz w:val="22"/>
          <w:szCs w:val="22"/>
        </w:rPr>
      </w:pPr>
      <w:r w:rsidRPr="00480695">
        <w:rPr>
          <w:rFonts w:cs="Arial"/>
          <w:sz w:val="22"/>
          <w:szCs w:val="22"/>
        </w:rPr>
        <w:t>The EXCHANGE</w:t>
      </w:r>
      <w:r w:rsidR="002D016D" w:rsidRPr="00480695">
        <w:rPr>
          <w:rFonts w:cs="Arial"/>
          <w:sz w:val="22"/>
          <w:szCs w:val="22"/>
        </w:rPr>
        <w:t xml:space="preserve"> will pay Contractor upon receipt of properly completed invoices, which shall be submitted to the Project Manager not more often than monthly.  If invoices are submitted less frequently than monthly, Exchange may request monthly estimate of fees incurred.  </w:t>
      </w:r>
    </w:p>
    <w:p w14:paraId="2FAE0AFD" w14:textId="77777777" w:rsidR="00D5365F" w:rsidRPr="00480695" w:rsidRDefault="00D5365F" w:rsidP="002D016D">
      <w:pPr>
        <w:rPr>
          <w:rFonts w:cs="Arial"/>
          <w:sz w:val="22"/>
          <w:szCs w:val="22"/>
        </w:rPr>
      </w:pPr>
    </w:p>
    <w:p w14:paraId="33D582AB" w14:textId="2EB257AD" w:rsidR="002D016D" w:rsidRDefault="002D016D" w:rsidP="002D016D">
      <w:pPr>
        <w:rPr>
          <w:rFonts w:cs="Arial"/>
          <w:sz w:val="22"/>
          <w:szCs w:val="22"/>
        </w:rPr>
      </w:pPr>
      <w:r w:rsidRPr="00480695">
        <w:rPr>
          <w:rFonts w:cs="Arial"/>
          <w:sz w:val="22"/>
          <w:szCs w:val="22"/>
        </w:rPr>
        <w:t xml:space="preserve">The invoices shall describe and document to the </w:t>
      </w:r>
      <w:r w:rsidR="00C40A2B" w:rsidRPr="00480695">
        <w:rPr>
          <w:rFonts w:cs="Arial"/>
          <w:sz w:val="22"/>
          <w:szCs w:val="22"/>
        </w:rPr>
        <w:t>EXCHANGE</w:t>
      </w:r>
      <w:r w:rsidRPr="00480695">
        <w:rPr>
          <w:rFonts w:cs="Arial"/>
          <w:sz w:val="22"/>
          <w:szCs w:val="22"/>
        </w:rPr>
        <w:t xml:space="preserve">’s satisfaction a description of work performed, the progress of the project, and fees.  </w:t>
      </w:r>
      <w:r w:rsidR="00AF086E" w:rsidRPr="00480695">
        <w:rPr>
          <w:rFonts w:cs="Arial"/>
          <w:sz w:val="22"/>
          <w:szCs w:val="22"/>
        </w:rPr>
        <w:t xml:space="preserve">The invoice shall include the </w:t>
      </w:r>
      <w:r w:rsidR="001D4B1D">
        <w:rPr>
          <w:rFonts w:cs="Arial"/>
          <w:sz w:val="22"/>
          <w:szCs w:val="22"/>
        </w:rPr>
        <w:t>Contract</w:t>
      </w:r>
      <w:r w:rsidR="00AF086E" w:rsidRPr="00480695">
        <w:rPr>
          <w:rFonts w:cs="Arial"/>
          <w:sz w:val="22"/>
          <w:szCs w:val="22"/>
        </w:rPr>
        <w:t xml:space="preserve"> reference number HBE-</w:t>
      </w:r>
      <w:r w:rsidR="00D5365F" w:rsidRPr="00B81C09">
        <w:rPr>
          <w:rFonts w:cs="Arial"/>
          <w:sz w:val="22"/>
          <w:szCs w:val="22"/>
          <w:highlight w:val="lightGray"/>
        </w:rPr>
        <w:t>XXX</w:t>
      </w:r>
      <w:r w:rsidR="00AF086E" w:rsidRPr="00480695">
        <w:rPr>
          <w:rFonts w:cs="Arial"/>
          <w:sz w:val="22"/>
          <w:szCs w:val="22"/>
        </w:rPr>
        <w:t xml:space="preserve">. </w:t>
      </w:r>
      <w:r w:rsidRPr="00480695">
        <w:rPr>
          <w:rFonts w:cs="Arial"/>
          <w:sz w:val="22"/>
          <w:szCs w:val="22"/>
        </w:rPr>
        <w:t>If pre-approved expenses are invoiced, a detailed breakdown of each type</w:t>
      </w:r>
      <w:r w:rsidR="00AF086E" w:rsidRPr="00480695">
        <w:rPr>
          <w:rFonts w:cs="Arial"/>
          <w:sz w:val="22"/>
          <w:szCs w:val="22"/>
        </w:rPr>
        <w:t xml:space="preserve"> must be provided</w:t>
      </w:r>
      <w:r w:rsidRPr="00480695">
        <w:rPr>
          <w:rFonts w:cs="Arial"/>
          <w:sz w:val="22"/>
          <w:szCs w:val="22"/>
        </w:rPr>
        <w:t>.  Any single expense in the amount of $50.00 or more must be accompanied by a receipt in order to receive reimbursement.</w:t>
      </w:r>
    </w:p>
    <w:p w14:paraId="6081CA38" w14:textId="77777777" w:rsidR="001F4927" w:rsidRDefault="001F4927" w:rsidP="002D016D">
      <w:pPr>
        <w:rPr>
          <w:rFonts w:cs="Arial"/>
          <w:sz w:val="22"/>
          <w:szCs w:val="22"/>
        </w:rPr>
      </w:pPr>
    </w:p>
    <w:p w14:paraId="21029731" w14:textId="77777777" w:rsidR="002D016D" w:rsidRPr="00480695" w:rsidRDefault="002D016D" w:rsidP="002D016D">
      <w:pPr>
        <w:rPr>
          <w:rFonts w:cs="Arial"/>
          <w:sz w:val="22"/>
          <w:szCs w:val="22"/>
        </w:rPr>
      </w:pPr>
    </w:p>
    <w:p w14:paraId="7B6EE7B2" w14:textId="007BBA59" w:rsidR="002D016D" w:rsidRPr="00480695" w:rsidRDefault="002D016D" w:rsidP="002D016D">
      <w:pPr>
        <w:tabs>
          <w:tab w:val="left" w:pos="1800"/>
        </w:tabs>
        <w:rPr>
          <w:rFonts w:cs="Arial"/>
          <w:sz w:val="22"/>
          <w:szCs w:val="22"/>
        </w:rPr>
      </w:pPr>
      <w:r w:rsidRPr="00480695">
        <w:rPr>
          <w:rFonts w:cs="Arial"/>
          <w:sz w:val="22"/>
          <w:szCs w:val="22"/>
        </w:rPr>
        <w:t xml:space="preserve">All invoices submitted must meet with the approval of the Project Manager or his/her designee prior to payment, which approval shall not be unreasonably withheld. Contractor shall only submit invoices for services or deliverables as permitted by this section of the </w:t>
      </w:r>
      <w:r w:rsidR="001D4B1D">
        <w:rPr>
          <w:rFonts w:cs="Arial"/>
          <w:sz w:val="22"/>
          <w:szCs w:val="22"/>
        </w:rPr>
        <w:t>Contract</w:t>
      </w:r>
      <w:r w:rsidRPr="00480695">
        <w:rPr>
          <w:rFonts w:cs="Arial"/>
          <w:sz w:val="22"/>
          <w:szCs w:val="22"/>
        </w:rPr>
        <w:t xml:space="preserve">.  </w:t>
      </w:r>
      <w:r w:rsidR="00C40A2B" w:rsidRPr="00480695">
        <w:rPr>
          <w:rFonts w:cs="Arial"/>
          <w:sz w:val="22"/>
          <w:szCs w:val="22"/>
        </w:rPr>
        <w:t>The EXCHANGE</w:t>
      </w:r>
      <w:r w:rsidRPr="00480695">
        <w:rPr>
          <w:rFonts w:cs="Arial"/>
          <w:sz w:val="22"/>
          <w:szCs w:val="22"/>
        </w:rPr>
        <w:t xml:space="preserve"> will return incorrect or incomplete invoices to the Contractor for correction and reissue.  The </w:t>
      </w:r>
      <w:r w:rsidR="001D4B1D">
        <w:rPr>
          <w:rFonts w:cs="Arial"/>
          <w:sz w:val="22"/>
          <w:szCs w:val="22"/>
        </w:rPr>
        <w:t>Contract</w:t>
      </w:r>
      <w:r w:rsidRPr="00480695">
        <w:rPr>
          <w:rFonts w:cs="Arial"/>
          <w:sz w:val="22"/>
          <w:szCs w:val="22"/>
        </w:rPr>
        <w:t xml:space="preserve"> number must appear on all invoices, bills of lading, packages, and correspondence relating to this </w:t>
      </w:r>
      <w:r w:rsidR="001D4B1D">
        <w:rPr>
          <w:rFonts w:cs="Arial"/>
          <w:sz w:val="22"/>
          <w:szCs w:val="22"/>
        </w:rPr>
        <w:t>Contract</w:t>
      </w:r>
      <w:r w:rsidRPr="00480695">
        <w:rPr>
          <w:rFonts w:cs="Arial"/>
          <w:sz w:val="22"/>
          <w:szCs w:val="22"/>
        </w:rPr>
        <w:t xml:space="preserve">.  Invoices must reference this </w:t>
      </w:r>
      <w:r w:rsidR="001D4B1D">
        <w:rPr>
          <w:rFonts w:cs="Arial"/>
          <w:sz w:val="22"/>
          <w:szCs w:val="22"/>
        </w:rPr>
        <w:t>Contract</w:t>
      </w:r>
      <w:r w:rsidRPr="00480695">
        <w:rPr>
          <w:rFonts w:cs="Arial"/>
          <w:sz w:val="22"/>
          <w:szCs w:val="22"/>
        </w:rPr>
        <w:t xml:space="preserve"> number and provide detailed information as requested by </w:t>
      </w:r>
      <w:r w:rsidR="00683C11" w:rsidRPr="00480695">
        <w:rPr>
          <w:rFonts w:cs="Arial"/>
          <w:sz w:val="22"/>
          <w:szCs w:val="22"/>
        </w:rPr>
        <w:t>EXCHANGE</w:t>
      </w:r>
      <w:r w:rsidRPr="00480695">
        <w:rPr>
          <w:rFonts w:cs="Arial"/>
          <w:sz w:val="22"/>
          <w:szCs w:val="22"/>
        </w:rPr>
        <w:t xml:space="preserve">. If the </w:t>
      </w:r>
      <w:r w:rsidR="00201522">
        <w:rPr>
          <w:rFonts w:cs="Arial"/>
          <w:sz w:val="22"/>
          <w:szCs w:val="22"/>
        </w:rPr>
        <w:t xml:space="preserve">Statement of </w:t>
      </w:r>
      <w:r w:rsidRPr="00480695">
        <w:rPr>
          <w:rFonts w:cs="Arial"/>
          <w:sz w:val="22"/>
          <w:szCs w:val="22"/>
        </w:rPr>
        <w:t>Work specifies multiple deliverables, description of work shall specify the applicable deliverable number, and completion date.</w:t>
      </w:r>
    </w:p>
    <w:p w14:paraId="68BBA101" w14:textId="77777777" w:rsidR="002D016D" w:rsidRPr="00480695" w:rsidRDefault="002D016D" w:rsidP="002D016D">
      <w:pPr>
        <w:rPr>
          <w:rFonts w:cs="Arial"/>
          <w:sz w:val="22"/>
          <w:szCs w:val="22"/>
        </w:rPr>
      </w:pPr>
    </w:p>
    <w:p w14:paraId="011CA19F" w14:textId="542717C5" w:rsidR="002D016D" w:rsidRPr="00480695" w:rsidRDefault="002D016D" w:rsidP="002D016D">
      <w:pPr>
        <w:rPr>
          <w:rFonts w:cs="Arial"/>
          <w:sz w:val="22"/>
          <w:szCs w:val="22"/>
        </w:rPr>
      </w:pPr>
      <w:r w:rsidRPr="00480695">
        <w:rPr>
          <w:rFonts w:cs="Arial"/>
          <w:sz w:val="22"/>
          <w:szCs w:val="22"/>
        </w:rPr>
        <w:t xml:space="preserve">Payment shall be considered timely if made by the </w:t>
      </w:r>
      <w:r w:rsidR="00AF086E" w:rsidRPr="00480695">
        <w:rPr>
          <w:rFonts w:cs="Arial"/>
          <w:sz w:val="22"/>
          <w:szCs w:val="22"/>
        </w:rPr>
        <w:t>Exchange</w:t>
      </w:r>
      <w:r w:rsidRPr="00480695">
        <w:rPr>
          <w:rFonts w:cs="Arial"/>
          <w:sz w:val="22"/>
          <w:szCs w:val="22"/>
        </w:rPr>
        <w:t xml:space="preserve"> within thirty (30) </w:t>
      </w:r>
      <w:r w:rsidR="007E680D">
        <w:rPr>
          <w:rFonts w:cs="Arial"/>
          <w:sz w:val="22"/>
          <w:szCs w:val="22"/>
        </w:rPr>
        <w:t xml:space="preserve">calendar </w:t>
      </w:r>
      <w:r w:rsidRPr="00480695">
        <w:rPr>
          <w:rFonts w:cs="Arial"/>
          <w:sz w:val="22"/>
          <w:szCs w:val="22"/>
        </w:rPr>
        <w:t xml:space="preserve">days after receipt of properly </w:t>
      </w:r>
      <w:r w:rsidR="000F06C6">
        <w:rPr>
          <w:rFonts w:cs="Arial"/>
          <w:sz w:val="22"/>
          <w:szCs w:val="22"/>
        </w:rPr>
        <w:t>completed</w:t>
      </w:r>
      <w:r w:rsidRPr="00480695">
        <w:rPr>
          <w:rFonts w:cs="Arial"/>
          <w:sz w:val="22"/>
          <w:szCs w:val="22"/>
        </w:rPr>
        <w:t xml:space="preserve"> invoices.  Upon expiration of the </w:t>
      </w:r>
      <w:r w:rsidR="001D4B1D">
        <w:rPr>
          <w:rFonts w:cs="Arial"/>
          <w:sz w:val="22"/>
          <w:szCs w:val="22"/>
        </w:rPr>
        <w:t>Contract</w:t>
      </w:r>
      <w:r w:rsidRPr="00480695">
        <w:rPr>
          <w:rFonts w:cs="Arial"/>
          <w:sz w:val="22"/>
          <w:szCs w:val="22"/>
        </w:rPr>
        <w:t xml:space="preserve">, any claims for payment for costs due and payable under this </w:t>
      </w:r>
      <w:r w:rsidR="001D4B1D">
        <w:rPr>
          <w:rFonts w:cs="Arial"/>
          <w:sz w:val="22"/>
          <w:szCs w:val="22"/>
        </w:rPr>
        <w:t>Contract</w:t>
      </w:r>
      <w:r w:rsidRPr="00480695">
        <w:rPr>
          <w:rFonts w:cs="Arial"/>
          <w:sz w:val="22"/>
          <w:szCs w:val="22"/>
        </w:rPr>
        <w:t xml:space="preserve"> that are incurred prior to the expiration date must be submitted by the Contractor to</w:t>
      </w:r>
      <w:r w:rsidR="00683C11" w:rsidRPr="00480695">
        <w:rPr>
          <w:rFonts w:cs="Arial"/>
          <w:sz w:val="22"/>
          <w:szCs w:val="22"/>
        </w:rPr>
        <w:t xml:space="preserve"> the</w:t>
      </w:r>
      <w:r w:rsidRPr="00480695">
        <w:rPr>
          <w:rFonts w:cs="Arial"/>
          <w:sz w:val="22"/>
          <w:szCs w:val="22"/>
        </w:rPr>
        <w:t xml:space="preserve"> </w:t>
      </w:r>
      <w:r w:rsidR="00683C11" w:rsidRPr="00480695">
        <w:rPr>
          <w:rFonts w:cs="Arial"/>
          <w:sz w:val="22"/>
          <w:szCs w:val="22"/>
        </w:rPr>
        <w:t>EXCHANGE</w:t>
      </w:r>
      <w:r w:rsidRPr="00480695">
        <w:rPr>
          <w:rFonts w:cs="Arial"/>
          <w:sz w:val="22"/>
          <w:szCs w:val="22"/>
        </w:rPr>
        <w:t xml:space="preserve"> within 60 days after the </w:t>
      </w:r>
      <w:r w:rsidR="00143F05">
        <w:rPr>
          <w:rFonts w:cs="Arial"/>
          <w:sz w:val="22"/>
          <w:szCs w:val="22"/>
        </w:rPr>
        <w:t>C</w:t>
      </w:r>
      <w:r w:rsidRPr="00480695">
        <w:rPr>
          <w:rFonts w:cs="Arial"/>
          <w:sz w:val="22"/>
          <w:szCs w:val="22"/>
        </w:rPr>
        <w:t xml:space="preserve">ontract expiration date.  Belated claims shall be paid at the discretion of </w:t>
      </w:r>
      <w:r w:rsidR="00C40A2B" w:rsidRPr="00480695">
        <w:rPr>
          <w:rFonts w:cs="Arial"/>
          <w:sz w:val="22"/>
          <w:szCs w:val="22"/>
        </w:rPr>
        <w:t>the Exchange</w:t>
      </w:r>
      <w:r w:rsidRPr="00480695">
        <w:rPr>
          <w:rFonts w:cs="Arial"/>
          <w:sz w:val="22"/>
          <w:szCs w:val="22"/>
        </w:rPr>
        <w:t xml:space="preserve"> and are contingent upon the availability of funds.</w:t>
      </w:r>
    </w:p>
    <w:p w14:paraId="427106B6" w14:textId="77777777" w:rsidR="002D016D" w:rsidRPr="00480695" w:rsidRDefault="002D016D" w:rsidP="002D016D">
      <w:pPr>
        <w:rPr>
          <w:rFonts w:cs="Arial"/>
          <w:sz w:val="22"/>
          <w:szCs w:val="22"/>
        </w:rPr>
      </w:pPr>
    </w:p>
    <w:p w14:paraId="051B4592" w14:textId="55F31776" w:rsidR="002D016D" w:rsidRPr="00480695" w:rsidRDefault="002D016D" w:rsidP="002D016D">
      <w:pPr>
        <w:rPr>
          <w:rFonts w:cs="Arial"/>
          <w:sz w:val="22"/>
          <w:szCs w:val="22"/>
        </w:rPr>
      </w:pPr>
      <w:r w:rsidRPr="00480695">
        <w:rPr>
          <w:rFonts w:cs="Arial"/>
          <w:sz w:val="22"/>
          <w:szCs w:val="22"/>
        </w:rPr>
        <w:t xml:space="preserve">Payment shall be sent to the address designated by the Contractor, unless the EXCHANGE has opted </w:t>
      </w:r>
      <w:r w:rsidR="00AF086E" w:rsidRPr="00480695">
        <w:rPr>
          <w:rFonts w:cs="Arial"/>
          <w:sz w:val="22"/>
          <w:szCs w:val="22"/>
        </w:rPr>
        <w:t>to use</w:t>
      </w:r>
      <w:r w:rsidRPr="00480695">
        <w:rPr>
          <w:rFonts w:cs="Arial"/>
          <w:sz w:val="22"/>
          <w:szCs w:val="22"/>
        </w:rPr>
        <w:t xml:space="preserve"> electronic fund transfer.</w:t>
      </w:r>
    </w:p>
    <w:p w14:paraId="02489BA1" w14:textId="77777777" w:rsidR="002D016D" w:rsidRPr="00480695" w:rsidRDefault="002D016D" w:rsidP="002D016D">
      <w:pPr>
        <w:rPr>
          <w:rFonts w:cs="Arial"/>
          <w:sz w:val="22"/>
          <w:szCs w:val="22"/>
        </w:rPr>
      </w:pPr>
    </w:p>
    <w:p w14:paraId="36871BB2" w14:textId="12B62E75" w:rsidR="002D016D" w:rsidRPr="00480695" w:rsidRDefault="002D016D" w:rsidP="002D016D">
      <w:pPr>
        <w:rPr>
          <w:rFonts w:cs="Arial"/>
          <w:sz w:val="22"/>
          <w:szCs w:val="22"/>
        </w:rPr>
      </w:pPr>
      <w:r w:rsidRPr="00480695">
        <w:rPr>
          <w:rFonts w:cs="Arial"/>
          <w:sz w:val="22"/>
          <w:szCs w:val="22"/>
        </w:rPr>
        <w:t xml:space="preserve">The </w:t>
      </w:r>
      <w:r w:rsidR="00AF086E" w:rsidRPr="00480695">
        <w:rPr>
          <w:rFonts w:cs="Arial"/>
          <w:sz w:val="22"/>
          <w:szCs w:val="22"/>
        </w:rPr>
        <w:t>Exchange</w:t>
      </w:r>
      <w:r w:rsidRPr="00480695">
        <w:rPr>
          <w:rFonts w:cs="Arial"/>
          <w:sz w:val="22"/>
          <w:szCs w:val="22"/>
        </w:rPr>
        <w:t xml:space="preserve"> may, in its sole discretion, terminate </w:t>
      </w:r>
      <w:r w:rsidR="008F5C15">
        <w:rPr>
          <w:rFonts w:cs="Arial"/>
          <w:sz w:val="22"/>
          <w:szCs w:val="22"/>
        </w:rPr>
        <w:t>this</w:t>
      </w:r>
      <w:r w:rsidRPr="00480695">
        <w:rPr>
          <w:rFonts w:cs="Arial"/>
          <w:sz w:val="22"/>
          <w:szCs w:val="22"/>
        </w:rPr>
        <w:t xml:space="preserve"> </w:t>
      </w:r>
      <w:r w:rsidR="001D4B1D">
        <w:rPr>
          <w:rFonts w:cs="Arial"/>
          <w:sz w:val="22"/>
          <w:szCs w:val="22"/>
        </w:rPr>
        <w:t>Contract</w:t>
      </w:r>
      <w:r w:rsidRPr="00480695">
        <w:rPr>
          <w:rFonts w:cs="Arial"/>
          <w:sz w:val="22"/>
          <w:szCs w:val="22"/>
        </w:rPr>
        <w:t xml:space="preserve"> or withhold payments claimed by the Contractor for services rendered if the Contractor fails to satisfactorily comply with any term or condition of this </w:t>
      </w:r>
      <w:r w:rsidR="001D4B1D">
        <w:rPr>
          <w:rFonts w:cs="Arial"/>
          <w:sz w:val="22"/>
          <w:szCs w:val="22"/>
        </w:rPr>
        <w:t>Contract</w:t>
      </w:r>
      <w:r w:rsidRPr="00480695">
        <w:rPr>
          <w:rFonts w:cs="Arial"/>
          <w:sz w:val="22"/>
          <w:szCs w:val="22"/>
        </w:rPr>
        <w:t xml:space="preserve">.  </w:t>
      </w:r>
    </w:p>
    <w:p w14:paraId="783E5BF2" w14:textId="77777777" w:rsidR="002D016D" w:rsidRPr="00480695" w:rsidRDefault="002D016D" w:rsidP="002D016D">
      <w:pPr>
        <w:rPr>
          <w:rFonts w:cs="Arial"/>
          <w:sz w:val="22"/>
          <w:szCs w:val="22"/>
        </w:rPr>
      </w:pPr>
    </w:p>
    <w:p w14:paraId="0B5A536B" w14:textId="2B6951DD" w:rsidR="002D016D" w:rsidRPr="00480695" w:rsidRDefault="002D016D" w:rsidP="002D016D">
      <w:pPr>
        <w:tabs>
          <w:tab w:val="left" w:pos="360"/>
          <w:tab w:val="left" w:pos="720"/>
        </w:tabs>
        <w:rPr>
          <w:rFonts w:cs="Arial"/>
          <w:sz w:val="22"/>
          <w:szCs w:val="22"/>
        </w:rPr>
      </w:pPr>
      <w:r w:rsidRPr="00480695">
        <w:rPr>
          <w:rFonts w:cs="Arial"/>
          <w:sz w:val="22"/>
          <w:szCs w:val="22"/>
        </w:rPr>
        <w:t xml:space="preserve">No payments in advance or in anticipation of services or supplies to be provided under this </w:t>
      </w:r>
      <w:r w:rsidR="001D4B1D">
        <w:rPr>
          <w:rFonts w:cs="Arial"/>
          <w:sz w:val="22"/>
          <w:szCs w:val="22"/>
        </w:rPr>
        <w:t>Contract</w:t>
      </w:r>
      <w:r w:rsidRPr="00480695">
        <w:rPr>
          <w:rFonts w:cs="Arial"/>
          <w:sz w:val="22"/>
          <w:szCs w:val="22"/>
        </w:rPr>
        <w:t xml:space="preserve"> shall be made by the </w:t>
      </w:r>
      <w:r w:rsidR="00683C11" w:rsidRPr="00480695">
        <w:rPr>
          <w:rFonts w:cs="Arial"/>
          <w:sz w:val="22"/>
          <w:szCs w:val="22"/>
        </w:rPr>
        <w:t>EXCHANGE</w:t>
      </w:r>
      <w:r w:rsidRPr="00480695">
        <w:rPr>
          <w:rFonts w:cs="Arial"/>
          <w:sz w:val="22"/>
          <w:szCs w:val="22"/>
        </w:rPr>
        <w:t>.</w:t>
      </w:r>
    </w:p>
    <w:p w14:paraId="233EF721" w14:textId="77777777" w:rsidR="002D016D" w:rsidRPr="00480695" w:rsidRDefault="002D016D" w:rsidP="002D016D">
      <w:pPr>
        <w:rPr>
          <w:rFonts w:cs="Arial"/>
          <w:sz w:val="22"/>
          <w:szCs w:val="22"/>
        </w:rPr>
      </w:pPr>
    </w:p>
    <w:p w14:paraId="419B7CDD" w14:textId="77777777" w:rsidR="002D016D" w:rsidRPr="00480695" w:rsidRDefault="002D016D" w:rsidP="007F6181">
      <w:pPr>
        <w:pStyle w:val="ListParagraph"/>
        <w:numPr>
          <w:ilvl w:val="0"/>
          <w:numId w:val="67"/>
        </w:numPr>
        <w:spacing w:after="120"/>
        <w:ind w:left="360"/>
        <w:rPr>
          <w:b/>
          <w:u w:val="single"/>
        </w:rPr>
      </w:pPr>
      <w:r w:rsidRPr="00480695">
        <w:rPr>
          <w:b/>
          <w:u w:val="single"/>
        </w:rPr>
        <w:t>CONTRACT MANAGEMENT</w:t>
      </w:r>
    </w:p>
    <w:p w14:paraId="0511F5E4" w14:textId="0FCAF410" w:rsidR="002D016D" w:rsidRPr="00480695" w:rsidRDefault="002D016D" w:rsidP="00421D0F">
      <w:pPr>
        <w:keepNext/>
        <w:jc w:val="both"/>
        <w:rPr>
          <w:rFonts w:cs="Arial"/>
          <w:sz w:val="22"/>
          <w:szCs w:val="22"/>
        </w:rPr>
      </w:pPr>
      <w:r w:rsidRPr="00480695">
        <w:rPr>
          <w:rFonts w:cs="Arial"/>
          <w:sz w:val="22"/>
          <w:szCs w:val="22"/>
        </w:rPr>
        <w:t xml:space="preserve">The Contract Manager for each of the parties shall be the contact person for all communications and billings regarding the performance of this </w:t>
      </w:r>
      <w:r w:rsidR="001D4B1D">
        <w:rPr>
          <w:rFonts w:cs="Arial"/>
          <w:sz w:val="22"/>
          <w:szCs w:val="22"/>
        </w:rPr>
        <w:t>Contract</w:t>
      </w:r>
      <w:r w:rsidRPr="00480695">
        <w:rPr>
          <w:rFonts w:cs="Arial"/>
          <w:sz w:val="22"/>
          <w:szCs w:val="22"/>
        </w:rPr>
        <w:t>.</w:t>
      </w:r>
    </w:p>
    <w:p w14:paraId="1D12E9DF" w14:textId="77777777" w:rsidR="002D016D" w:rsidRPr="00480695" w:rsidRDefault="002D016D" w:rsidP="002D016D">
      <w:pPr>
        <w:rPr>
          <w:rFonts w:cs="Arial"/>
          <w:sz w:val="22"/>
          <w:szCs w:val="22"/>
        </w:rPr>
      </w:pPr>
    </w:p>
    <w:p w14:paraId="79A2D2C5" w14:textId="605A2948" w:rsidR="002D016D" w:rsidRPr="00480695" w:rsidRDefault="00421D0F" w:rsidP="002D016D">
      <w:pPr>
        <w:jc w:val="both"/>
        <w:rPr>
          <w:rFonts w:cs="Arial"/>
          <w:b/>
          <w:sz w:val="22"/>
          <w:szCs w:val="22"/>
        </w:rPr>
      </w:pPr>
      <w:r w:rsidRPr="00480695">
        <w:rPr>
          <w:rFonts w:cs="Arial"/>
          <w:b/>
          <w:sz w:val="22"/>
          <w:szCs w:val="22"/>
        </w:rPr>
        <w:t xml:space="preserve">  </w:t>
      </w:r>
      <w:r w:rsidR="002D016D" w:rsidRPr="00480695">
        <w:rPr>
          <w:rFonts w:cs="Arial"/>
          <w:b/>
          <w:sz w:val="22"/>
          <w:szCs w:val="22"/>
        </w:rPr>
        <w:t>Contract Manager for Contractor is:</w:t>
      </w:r>
    </w:p>
    <w:p w14:paraId="44E729C9" w14:textId="77777777" w:rsidR="00204BFB" w:rsidRPr="00480695" w:rsidRDefault="00204BFB" w:rsidP="002D016D">
      <w:pPr>
        <w:jc w:val="both"/>
        <w:rPr>
          <w:rFonts w:cs="Arial"/>
          <w:b/>
          <w:sz w:val="22"/>
          <w:szCs w:val="22"/>
        </w:rPr>
      </w:pPr>
    </w:p>
    <w:p w14:paraId="008A1F15" w14:textId="0EBF3827" w:rsidR="00D5365F" w:rsidRPr="00B81C09" w:rsidRDefault="00D5365F" w:rsidP="00D5365F">
      <w:pPr>
        <w:pStyle w:val="BodyText2"/>
        <w:tabs>
          <w:tab w:val="left" w:pos="3060"/>
        </w:tabs>
        <w:ind w:left="3060" w:hanging="2340"/>
        <w:jc w:val="left"/>
        <w:rPr>
          <w:b w:val="0"/>
          <w:bCs w:val="0"/>
          <w:iCs/>
          <w:sz w:val="22"/>
          <w:szCs w:val="22"/>
          <w:highlight w:val="lightGray"/>
        </w:rPr>
      </w:pPr>
      <w:r w:rsidRPr="00B81C09">
        <w:rPr>
          <w:b w:val="0"/>
          <w:bCs w:val="0"/>
          <w:iCs/>
          <w:sz w:val="22"/>
          <w:szCs w:val="22"/>
          <w:highlight w:val="lightGray"/>
        </w:rPr>
        <w:fldChar w:fldCharType="begin">
          <w:ffData>
            <w:name w:val=""/>
            <w:enabled/>
            <w:calcOnExit w:val="0"/>
            <w:textInput>
              <w:default w:val="(contract manager name)"/>
            </w:textInput>
          </w:ffData>
        </w:fldChar>
      </w:r>
      <w:r w:rsidRPr="00B81C09">
        <w:rPr>
          <w:b w:val="0"/>
          <w:bCs w:val="0"/>
          <w:iCs/>
          <w:sz w:val="22"/>
          <w:szCs w:val="22"/>
          <w:highlight w:val="lightGray"/>
        </w:rPr>
        <w:instrText xml:space="preserve"> FORMTEXT </w:instrText>
      </w:r>
      <w:r w:rsidRPr="00B81C09">
        <w:rPr>
          <w:b w:val="0"/>
          <w:bCs w:val="0"/>
          <w:iCs/>
          <w:sz w:val="22"/>
          <w:szCs w:val="22"/>
          <w:highlight w:val="lightGray"/>
        </w:rPr>
      </w:r>
      <w:r w:rsidRPr="00B81C09">
        <w:rPr>
          <w:b w:val="0"/>
          <w:bCs w:val="0"/>
          <w:iCs/>
          <w:sz w:val="22"/>
          <w:szCs w:val="22"/>
          <w:highlight w:val="lightGray"/>
        </w:rPr>
        <w:fldChar w:fldCharType="separate"/>
      </w:r>
      <w:r w:rsidR="00201522" w:rsidRPr="00B81C09">
        <w:rPr>
          <w:b w:val="0"/>
          <w:bCs w:val="0"/>
          <w:iCs/>
          <w:noProof/>
          <w:sz w:val="22"/>
          <w:szCs w:val="22"/>
          <w:highlight w:val="lightGray"/>
        </w:rPr>
        <w:t>(CONTRACT MANAGER NAME)</w:t>
      </w:r>
      <w:r w:rsidRPr="00B81C09">
        <w:rPr>
          <w:b w:val="0"/>
          <w:bCs w:val="0"/>
          <w:iCs/>
          <w:sz w:val="22"/>
          <w:szCs w:val="22"/>
          <w:highlight w:val="lightGray"/>
        </w:rPr>
        <w:fldChar w:fldCharType="end"/>
      </w:r>
    </w:p>
    <w:p w14:paraId="4DD7094C" w14:textId="6D6843B1" w:rsidR="00D5365F" w:rsidRPr="00B81C09" w:rsidRDefault="00D5365F" w:rsidP="00D5365F">
      <w:pPr>
        <w:pStyle w:val="BodyText2"/>
        <w:tabs>
          <w:tab w:val="left" w:pos="3060"/>
        </w:tabs>
        <w:ind w:left="3060" w:hanging="2340"/>
        <w:jc w:val="left"/>
        <w:rPr>
          <w:b w:val="0"/>
          <w:bCs w:val="0"/>
          <w:i/>
          <w:iCs/>
          <w:sz w:val="22"/>
          <w:szCs w:val="22"/>
          <w:highlight w:val="lightGray"/>
        </w:rPr>
      </w:pPr>
      <w:r w:rsidRPr="00B81C09">
        <w:rPr>
          <w:b w:val="0"/>
          <w:bCs w:val="0"/>
          <w:i/>
          <w:iCs/>
          <w:sz w:val="22"/>
          <w:szCs w:val="22"/>
          <w:highlight w:val="lightGray"/>
        </w:rPr>
        <w:fldChar w:fldCharType="begin">
          <w:ffData>
            <w:name w:val="Text2"/>
            <w:enabled/>
            <w:calcOnExit w:val="0"/>
            <w:textInput>
              <w:default w:val="(address)"/>
            </w:textInput>
          </w:ffData>
        </w:fldChar>
      </w:r>
      <w:r w:rsidRPr="00B81C09">
        <w:rPr>
          <w:b w:val="0"/>
          <w:iCs/>
          <w:sz w:val="22"/>
          <w:szCs w:val="22"/>
          <w:highlight w:val="lightGray"/>
        </w:rPr>
        <w:instrText xml:space="preserve"> FORMTEXT </w:instrText>
      </w:r>
      <w:r w:rsidRPr="00B81C09">
        <w:rPr>
          <w:b w:val="0"/>
          <w:bCs w:val="0"/>
          <w:i/>
          <w:iCs/>
          <w:sz w:val="22"/>
          <w:szCs w:val="22"/>
          <w:highlight w:val="lightGray"/>
        </w:rPr>
      </w:r>
      <w:r w:rsidRPr="00B81C09">
        <w:rPr>
          <w:b w:val="0"/>
          <w:bCs w:val="0"/>
          <w:i/>
          <w:iCs/>
          <w:sz w:val="22"/>
          <w:szCs w:val="22"/>
          <w:highlight w:val="lightGray"/>
        </w:rPr>
        <w:fldChar w:fldCharType="separate"/>
      </w:r>
      <w:r w:rsidR="00201522" w:rsidRPr="00B81C09">
        <w:rPr>
          <w:b w:val="0"/>
          <w:iCs/>
          <w:noProof/>
          <w:sz w:val="22"/>
          <w:szCs w:val="22"/>
          <w:highlight w:val="lightGray"/>
        </w:rPr>
        <w:t>(ADDRESS)</w:t>
      </w:r>
      <w:r w:rsidRPr="00B81C09">
        <w:rPr>
          <w:b w:val="0"/>
          <w:bCs w:val="0"/>
          <w:i/>
          <w:iCs/>
          <w:sz w:val="22"/>
          <w:szCs w:val="22"/>
          <w:highlight w:val="lightGray"/>
        </w:rPr>
        <w:fldChar w:fldCharType="end"/>
      </w:r>
    </w:p>
    <w:p w14:paraId="4D8C89F1" w14:textId="31F303C9" w:rsidR="00D5365F" w:rsidRPr="00480695" w:rsidRDefault="00D5365F" w:rsidP="00D5365F">
      <w:pPr>
        <w:pStyle w:val="BodyText2"/>
        <w:tabs>
          <w:tab w:val="left" w:pos="3060"/>
        </w:tabs>
        <w:ind w:left="3060" w:hanging="2340"/>
        <w:jc w:val="left"/>
        <w:rPr>
          <w:b w:val="0"/>
          <w:bCs w:val="0"/>
          <w:i/>
          <w:iCs/>
          <w:sz w:val="22"/>
          <w:szCs w:val="22"/>
        </w:rPr>
      </w:pPr>
      <w:r w:rsidRPr="00B81C09">
        <w:rPr>
          <w:b w:val="0"/>
          <w:bCs w:val="0"/>
          <w:i/>
          <w:iCs/>
          <w:sz w:val="22"/>
          <w:szCs w:val="22"/>
          <w:highlight w:val="lightGray"/>
        </w:rPr>
        <w:fldChar w:fldCharType="begin">
          <w:ffData>
            <w:name w:val="Text3"/>
            <w:enabled/>
            <w:calcOnExit w:val="0"/>
            <w:textInput>
              <w:default w:val="(city, state  zip)"/>
            </w:textInput>
          </w:ffData>
        </w:fldChar>
      </w:r>
      <w:r w:rsidRPr="00B81C09">
        <w:rPr>
          <w:b w:val="0"/>
          <w:iCs/>
          <w:sz w:val="22"/>
          <w:szCs w:val="22"/>
          <w:highlight w:val="lightGray"/>
        </w:rPr>
        <w:instrText xml:space="preserve"> FORMTEXT </w:instrText>
      </w:r>
      <w:r w:rsidRPr="00B81C09">
        <w:rPr>
          <w:b w:val="0"/>
          <w:bCs w:val="0"/>
          <w:i/>
          <w:iCs/>
          <w:sz w:val="22"/>
          <w:szCs w:val="22"/>
          <w:highlight w:val="lightGray"/>
        </w:rPr>
      </w:r>
      <w:r w:rsidRPr="00B81C09">
        <w:rPr>
          <w:b w:val="0"/>
          <w:bCs w:val="0"/>
          <w:i/>
          <w:iCs/>
          <w:sz w:val="22"/>
          <w:szCs w:val="22"/>
          <w:highlight w:val="lightGray"/>
        </w:rPr>
        <w:fldChar w:fldCharType="separate"/>
      </w:r>
      <w:r w:rsidR="00201522" w:rsidRPr="00B81C09">
        <w:rPr>
          <w:b w:val="0"/>
          <w:iCs/>
          <w:noProof/>
          <w:sz w:val="22"/>
          <w:szCs w:val="22"/>
          <w:highlight w:val="lightGray"/>
        </w:rPr>
        <w:t>(CITY, STATE  ZIP)</w:t>
      </w:r>
      <w:r w:rsidRPr="00B81C09">
        <w:rPr>
          <w:b w:val="0"/>
          <w:bCs w:val="0"/>
          <w:i/>
          <w:iCs/>
          <w:sz w:val="22"/>
          <w:szCs w:val="22"/>
          <w:highlight w:val="lightGray"/>
        </w:rPr>
        <w:fldChar w:fldCharType="end"/>
      </w:r>
    </w:p>
    <w:p w14:paraId="2394C5FC" w14:textId="77777777" w:rsidR="00D5365F" w:rsidRPr="00480695" w:rsidRDefault="00D5365F" w:rsidP="00D5365F">
      <w:pPr>
        <w:pStyle w:val="BodyText2"/>
        <w:tabs>
          <w:tab w:val="left" w:pos="3060"/>
        </w:tabs>
        <w:ind w:left="3067" w:hanging="2347"/>
        <w:jc w:val="left"/>
        <w:rPr>
          <w:b w:val="0"/>
          <w:bCs w:val="0"/>
          <w:i/>
          <w:sz w:val="22"/>
          <w:szCs w:val="22"/>
        </w:rPr>
      </w:pPr>
      <w:r w:rsidRPr="00480695">
        <w:rPr>
          <w:b w:val="0"/>
          <w:sz w:val="22"/>
          <w:szCs w:val="22"/>
        </w:rPr>
        <w:t xml:space="preserve">Phone:  </w:t>
      </w:r>
      <w:r w:rsidRPr="00B81C09">
        <w:rPr>
          <w:b w:val="0"/>
          <w:bCs w:val="0"/>
          <w:i/>
          <w:sz w:val="22"/>
          <w:szCs w:val="22"/>
          <w:highlight w:val="lightGray"/>
        </w:rPr>
        <w:fldChar w:fldCharType="begin">
          <w:ffData>
            <w:name w:val="Text52"/>
            <w:enabled/>
            <w:calcOnExit w:val="0"/>
            <w:textInput/>
          </w:ffData>
        </w:fldChar>
      </w:r>
      <w:r w:rsidRPr="00B81C09">
        <w:rPr>
          <w:b w:val="0"/>
          <w:sz w:val="22"/>
          <w:szCs w:val="22"/>
          <w:highlight w:val="lightGray"/>
        </w:rPr>
        <w:instrText xml:space="preserve"> FORMTEXT </w:instrText>
      </w:r>
      <w:r w:rsidRPr="00B81C09">
        <w:rPr>
          <w:b w:val="0"/>
          <w:bCs w:val="0"/>
          <w:i/>
          <w:sz w:val="22"/>
          <w:szCs w:val="22"/>
          <w:highlight w:val="lightGray"/>
        </w:rPr>
      </w:r>
      <w:r w:rsidRPr="00B81C09">
        <w:rPr>
          <w:b w:val="0"/>
          <w:bCs w:val="0"/>
          <w:i/>
          <w:sz w:val="22"/>
          <w:szCs w:val="22"/>
          <w:highlight w:val="lightGray"/>
        </w:rPr>
        <w:fldChar w:fldCharType="separate"/>
      </w:r>
      <w:r w:rsidRPr="00B81C09">
        <w:rPr>
          <w:b w:val="0"/>
          <w:noProof/>
          <w:sz w:val="22"/>
          <w:szCs w:val="22"/>
          <w:highlight w:val="lightGray"/>
        </w:rPr>
        <w:t> </w:t>
      </w:r>
      <w:r w:rsidRPr="00B81C09">
        <w:rPr>
          <w:b w:val="0"/>
          <w:noProof/>
          <w:sz w:val="22"/>
          <w:szCs w:val="22"/>
          <w:highlight w:val="lightGray"/>
        </w:rPr>
        <w:t> </w:t>
      </w:r>
      <w:r w:rsidRPr="00B81C09">
        <w:rPr>
          <w:b w:val="0"/>
          <w:noProof/>
          <w:sz w:val="22"/>
          <w:szCs w:val="22"/>
          <w:highlight w:val="lightGray"/>
        </w:rPr>
        <w:t> </w:t>
      </w:r>
      <w:r w:rsidRPr="00B81C09">
        <w:rPr>
          <w:b w:val="0"/>
          <w:noProof/>
          <w:sz w:val="22"/>
          <w:szCs w:val="22"/>
          <w:highlight w:val="lightGray"/>
        </w:rPr>
        <w:t> </w:t>
      </w:r>
      <w:r w:rsidRPr="00B81C09">
        <w:rPr>
          <w:b w:val="0"/>
          <w:noProof/>
          <w:sz w:val="22"/>
          <w:szCs w:val="22"/>
          <w:highlight w:val="lightGray"/>
        </w:rPr>
        <w:t> </w:t>
      </w:r>
      <w:r w:rsidRPr="00B81C09">
        <w:rPr>
          <w:b w:val="0"/>
          <w:bCs w:val="0"/>
          <w:i/>
          <w:sz w:val="22"/>
          <w:szCs w:val="22"/>
          <w:highlight w:val="lightGray"/>
        </w:rPr>
        <w:fldChar w:fldCharType="end"/>
      </w:r>
    </w:p>
    <w:p w14:paraId="1D7C0973" w14:textId="77777777" w:rsidR="00D5365F" w:rsidRPr="00480695" w:rsidRDefault="00D5365F" w:rsidP="00D5365F">
      <w:pPr>
        <w:pStyle w:val="BodyText2"/>
        <w:tabs>
          <w:tab w:val="left" w:pos="3060"/>
        </w:tabs>
        <w:ind w:left="3060" w:hanging="2340"/>
        <w:jc w:val="left"/>
        <w:rPr>
          <w:b w:val="0"/>
          <w:bCs w:val="0"/>
          <w:i/>
          <w:iCs/>
          <w:sz w:val="22"/>
          <w:szCs w:val="22"/>
        </w:rPr>
      </w:pPr>
      <w:r w:rsidRPr="00480695">
        <w:rPr>
          <w:b w:val="0"/>
          <w:sz w:val="22"/>
          <w:szCs w:val="22"/>
        </w:rPr>
        <w:t xml:space="preserve">FAX:  </w:t>
      </w:r>
      <w:r w:rsidRPr="00B81C09">
        <w:rPr>
          <w:b w:val="0"/>
          <w:bCs w:val="0"/>
          <w:i/>
          <w:iCs/>
          <w:sz w:val="22"/>
          <w:szCs w:val="22"/>
          <w:highlight w:val="lightGray"/>
        </w:rPr>
        <w:fldChar w:fldCharType="begin">
          <w:ffData>
            <w:name w:val="Text5"/>
            <w:enabled/>
            <w:calcOnExit w:val="0"/>
            <w:textInput/>
          </w:ffData>
        </w:fldChar>
      </w:r>
      <w:r w:rsidRPr="00B81C09">
        <w:rPr>
          <w:b w:val="0"/>
          <w:iCs/>
          <w:sz w:val="22"/>
          <w:szCs w:val="22"/>
          <w:highlight w:val="lightGray"/>
        </w:rPr>
        <w:instrText xml:space="preserve"> FORMTEXT </w:instrText>
      </w:r>
      <w:r w:rsidRPr="00B81C09">
        <w:rPr>
          <w:b w:val="0"/>
          <w:bCs w:val="0"/>
          <w:i/>
          <w:iCs/>
          <w:sz w:val="22"/>
          <w:szCs w:val="22"/>
          <w:highlight w:val="lightGray"/>
        </w:rPr>
      </w:r>
      <w:r w:rsidRPr="00B81C09">
        <w:rPr>
          <w:b w:val="0"/>
          <w:bCs w:val="0"/>
          <w:i/>
          <w:iCs/>
          <w:sz w:val="22"/>
          <w:szCs w:val="22"/>
          <w:highlight w:val="lightGray"/>
        </w:rPr>
        <w:fldChar w:fldCharType="separate"/>
      </w:r>
      <w:r w:rsidRPr="00B81C09">
        <w:rPr>
          <w:b w:val="0"/>
          <w:iCs/>
          <w:noProof/>
          <w:sz w:val="22"/>
          <w:szCs w:val="22"/>
          <w:highlight w:val="lightGray"/>
        </w:rPr>
        <w:t> </w:t>
      </w:r>
      <w:r w:rsidRPr="00B81C09">
        <w:rPr>
          <w:b w:val="0"/>
          <w:iCs/>
          <w:noProof/>
          <w:sz w:val="22"/>
          <w:szCs w:val="22"/>
          <w:highlight w:val="lightGray"/>
        </w:rPr>
        <w:t> </w:t>
      </w:r>
      <w:r w:rsidRPr="00B81C09">
        <w:rPr>
          <w:b w:val="0"/>
          <w:iCs/>
          <w:noProof/>
          <w:sz w:val="22"/>
          <w:szCs w:val="22"/>
          <w:highlight w:val="lightGray"/>
        </w:rPr>
        <w:t> </w:t>
      </w:r>
      <w:r w:rsidRPr="00B81C09">
        <w:rPr>
          <w:b w:val="0"/>
          <w:iCs/>
          <w:noProof/>
          <w:sz w:val="22"/>
          <w:szCs w:val="22"/>
          <w:highlight w:val="lightGray"/>
        </w:rPr>
        <w:t> </w:t>
      </w:r>
      <w:r w:rsidRPr="00B81C09">
        <w:rPr>
          <w:b w:val="0"/>
          <w:iCs/>
          <w:noProof/>
          <w:sz w:val="22"/>
          <w:szCs w:val="22"/>
          <w:highlight w:val="lightGray"/>
        </w:rPr>
        <w:t> </w:t>
      </w:r>
      <w:r w:rsidRPr="00B81C09">
        <w:rPr>
          <w:b w:val="0"/>
          <w:bCs w:val="0"/>
          <w:i/>
          <w:iCs/>
          <w:sz w:val="22"/>
          <w:szCs w:val="22"/>
          <w:highlight w:val="lightGray"/>
        </w:rPr>
        <w:fldChar w:fldCharType="end"/>
      </w:r>
    </w:p>
    <w:p w14:paraId="3A833D65" w14:textId="36A75B32" w:rsidR="00D5365F" w:rsidRPr="00480695" w:rsidRDefault="00D5365F" w:rsidP="00D5365F">
      <w:pPr>
        <w:pStyle w:val="BodyText2"/>
        <w:tabs>
          <w:tab w:val="left" w:pos="3060"/>
        </w:tabs>
        <w:ind w:left="3060" w:hanging="2340"/>
        <w:jc w:val="left"/>
        <w:rPr>
          <w:b w:val="0"/>
          <w:bCs w:val="0"/>
          <w:i/>
          <w:iCs/>
          <w:sz w:val="22"/>
          <w:szCs w:val="22"/>
        </w:rPr>
      </w:pPr>
      <w:r w:rsidRPr="00480695">
        <w:rPr>
          <w:b w:val="0"/>
          <w:sz w:val="22"/>
          <w:szCs w:val="22"/>
        </w:rPr>
        <w:t xml:space="preserve">Email:  </w:t>
      </w:r>
      <w:r w:rsidR="00B81C09" w:rsidRPr="00B81C09">
        <w:rPr>
          <w:b w:val="0"/>
          <w:bCs w:val="0"/>
          <w:i/>
          <w:iCs/>
          <w:sz w:val="22"/>
          <w:szCs w:val="22"/>
          <w:highlight w:val="lightGray"/>
        </w:rPr>
        <w:fldChar w:fldCharType="begin">
          <w:ffData>
            <w:name w:val=""/>
            <w:enabled/>
            <w:calcOnExit w:val="0"/>
            <w:textInput/>
          </w:ffData>
        </w:fldChar>
      </w:r>
      <w:r w:rsidR="00B81C09" w:rsidRPr="00B81C09">
        <w:rPr>
          <w:b w:val="0"/>
          <w:bCs w:val="0"/>
          <w:i/>
          <w:iCs/>
          <w:sz w:val="22"/>
          <w:szCs w:val="22"/>
          <w:highlight w:val="lightGray"/>
        </w:rPr>
        <w:instrText xml:space="preserve"> FORMTEXT </w:instrText>
      </w:r>
      <w:r w:rsidR="00B81C09" w:rsidRPr="00B81C09">
        <w:rPr>
          <w:b w:val="0"/>
          <w:bCs w:val="0"/>
          <w:i/>
          <w:iCs/>
          <w:sz w:val="22"/>
          <w:szCs w:val="22"/>
          <w:highlight w:val="lightGray"/>
        </w:rPr>
      </w:r>
      <w:r w:rsidR="00B81C09" w:rsidRPr="00B81C09">
        <w:rPr>
          <w:b w:val="0"/>
          <w:bCs w:val="0"/>
          <w:i/>
          <w:iCs/>
          <w:sz w:val="22"/>
          <w:szCs w:val="22"/>
          <w:highlight w:val="lightGray"/>
        </w:rPr>
        <w:fldChar w:fldCharType="separate"/>
      </w:r>
      <w:r w:rsidR="00B81C09" w:rsidRPr="00B81C09">
        <w:rPr>
          <w:b w:val="0"/>
          <w:bCs w:val="0"/>
          <w:i/>
          <w:iCs/>
          <w:noProof/>
          <w:sz w:val="22"/>
          <w:szCs w:val="22"/>
          <w:highlight w:val="lightGray"/>
        </w:rPr>
        <w:t> </w:t>
      </w:r>
      <w:r w:rsidR="00B81C09" w:rsidRPr="00B81C09">
        <w:rPr>
          <w:b w:val="0"/>
          <w:bCs w:val="0"/>
          <w:i/>
          <w:iCs/>
          <w:noProof/>
          <w:sz w:val="22"/>
          <w:szCs w:val="22"/>
          <w:highlight w:val="lightGray"/>
        </w:rPr>
        <w:t> </w:t>
      </w:r>
      <w:r w:rsidR="00B81C09" w:rsidRPr="00B81C09">
        <w:rPr>
          <w:b w:val="0"/>
          <w:bCs w:val="0"/>
          <w:i/>
          <w:iCs/>
          <w:noProof/>
          <w:sz w:val="22"/>
          <w:szCs w:val="22"/>
          <w:highlight w:val="lightGray"/>
        </w:rPr>
        <w:t> </w:t>
      </w:r>
      <w:r w:rsidR="00B81C09" w:rsidRPr="00B81C09">
        <w:rPr>
          <w:b w:val="0"/>
          <w:bCs w:val="0"/>
          <w:i/>
          <w:iCs/>
          <w:noProof/>
          <w:sz w:val="22"/>
          <w:szCs w:val="22"/>
          <w:highlight w:val="lightGray"/>
        </w:rPr>
        <w:t> </w:t>
      </w:r>
      <w:r w:rsidR="00B81C09" w:rsidRPr="00B81C09">
        <w:rPr>
          <w:b w:val="0"/>
          <w:bCs w:val="0"/>
          <w:i/>
          <w:iCs/>
          <w:noProof/>
          <w:sz w:val="22"/>
          <w:szCs w:val="22"/>
          <w:highlight w:val="lightGray"/>
        </w:rPr>
        <w:t> </w:t>
      </w:r>
      <w:r w:rsidR="00B81C09" w:rsidRPr="00B81C09">
        <w:rPr>
          <w:b w:val="0"/>
          <w:bCs w:val="0"/>
          <w:i/>
          <w:iCs/>
          <w:sz w:val="22"/>
          <w:szCs w:val="22"/>
          <w:highlight w:val="lightGray"/>
        </w:rPr>
        <w:fldChar w:fldCharType="end"/>
      </w:r>
    </w:p>
    <w:p w14:paraId="42ED1716" w14:textId="3F7355B0" w:rsidR="002D016D" w:rsidRPr="00480695" w:rsidRDefault="002D016D" w:rsidP="00204BFB">
      <w:pPr>
        <w:tabs>
          <w:tab w:val="left" w:pos="2250"/>
        </w:tabs>
        <w:ind w:left="720"/>
        <w:jc w:val="both"/>
        <w:rPr>
          <w:rFonts w:cs="Arial"/>
          <w:sz w:val="22"/>
          <w:szCs w:val="22"/>
        </w:rPr>
      </w:pPr>
    </w:p>
    <w:p w14:paraId="1C9B8DB9" w14:textId="77777777" w:rsidR="002D016D" w:rsidRPr="00480695" w:rsidRDefault="002D016D" w:rsidP="002D016D">
      <w:pPr>
        <w:rPr>
          <w:rFonts w:cs="Arial"/>
          <w:sz w:val="22"/>
          <w:szCs w:val="22"/>
        </w:rPr>
      </w:pPr>
    </w:p>
    <w:p w14:paraId="1698A6CF" w14:textId="6CB5ADB7" w:rsidR="002D016D" w:rsidRPr="00480695" w:rsidRDefault="00421D0F" w:rsidP="002D016D">
      <w:pPr>
        <w:jc w:val="both"/>
        <w:rPr>
          <w:rFonts w:cs="Arial"/>
          <w:b/>
          <w:sz w:val="22"/>
          <w:szCs w:val="22"/>
        </w:rPr>
      </w:pPr>
      <w:r w:rsidRPr="00480695">
        <w:rPr>
          <w:rFonts w:cs="Arial"/>
          <w:b/>
          <w:sz w:val="22"/>
          <w:szCs w:val="22"/>
        </w:rPr>
        <w:t xml:space="preserve">  </w:t>
      </w:r>
      <w:r w:rsidR="002D016D" w:rsidRPr="00480695">
        <w:rPr>
          <w:rFonts w:cs="Arial"/>
          <w:b/>
          <w:sz w:val="22"/>
          <w:szCs w:val="22"/>
        </w:rPr>
        <w:t xml:space="preserve">Contract Manager </w:t>
      </w:r>
      <w:r w:rsidRPr="00480695">
        <w:rPr>
          <w:rFonts w:cs="Arial"/>
          <w:b/>
          <w:sz w:val="22"/>
          <w:szCs w:val="22"/>
        </w:rPr>
        <w:t xml:space="preserve">for </w:t>
      </w:r>
      <w:r w:rsidR="00683C11" w:rsidRPr="00480695">
        <w:rPr>
          <w:rFonts w:cs="Arial"/>
          <w:b/>
          <w:sz w:val="22"/>
          <w:szCs w:val="22"/>
        </w:rPr>
        <w:t>EXCHANGE</w:t>
      </w:r>
      <w:r w:rsidR="002D016D" w:rsidRPr="00480695">
        <w:rPr>
          <w:rFonts w:cs="Arial"/>
          <w:b/>
          <w:sz w:val="22"/>
          <w:szCs w:val="22"/>
        </w:rPr>
        <w:t xml:space="preserve"> is:</w:t>
      </w:r>
    </w:p>
    <w:p w14:paraId="5ED7E93F" w14:textId="77777777" w:rsidR="00421D0F" w:rsidRPr="00480695" w:rsidRDefault="00421D0F" w:rsidP="002D016D">
      <w:pPr>
        <w:jc w:val="both"/>
        <w:rPr>
          <w:rFonts w:cs="Arial"/>
          <w:b/>
          <w:sz w:val="22"/>
          <w:szCs w:val="22"/>
        </w:rPr>
      </w:pPr>
    </w:p>
    <w:p w14:paraId="74C7F3EB" w14:textId="558B8F5D" w:rsidR="00421D0F" w:rsidRPr="00480695" w:rsidRDefault="00201522" w:rsidP="00421D0F">
      <w:pPr>
        <w:ind w:left="720" w:right="-115"/>
        <w:rPr>
          <w:rFonts w:cs="Arial"/>
          <w:bCs/>
          <w:sz w:val="22"/>
          <w:szCs w:val="22"/>
        </w:rPr>
      </w:pPr>
      <w:r w:rsidRPr="00B81C09">
        <w:rPr>
          <w:rFonts w:cs="Arial"/>
          <w:bCs/>
          <w:sz w:val="22"/>
          <w:szCs w:val="22"/>
          <w:highlight w:val="lightGray"/>
        </w:rPr>
        <w:t>(</w:t>
      </w:r>
      <w:r w:rsidR="00A073E6">
        <w:rPr>
          <w:rFonts w:cs="Arial"/>
          <w:bCs/>
          <w:sz w:val="22"/>
          <w:szCs w:val="22"/>
          <w:highlight w:val="lightGray"/>
        </w:rPr>
        <w:t>WAHBE</w:t>
      </w:r>
      <w:r w:rsidRPr="00B81C09">
        <w:rPr>
          <w:rFonts w:cs="Arial"/>
          <w:bCs/>
          <w:sz w:val="22"/>
          <w:szCs w:val="22"/>
          <w:highlight w:val="lightGray"/>
        </w:rPr>
        <w:t xml:space="preserve"> CONTRACT MANAGER NAME)</w:t>
      </w:r>
    </w:p>
    <w:p w14:paraId="35E56420" w14:textId="77777777" w:rsidR="00421D0F" w:rsidRPr="00480695" w:rsidRDefault="00421D0F" w:rsidP="00421D0F">
      <w:pPr>
        <w:ind w:left="720" w:right="-115"/>
        <w:rPr>
          <w:rFonts w:cs="Arial"/>
          <w:sz w:val="22"/>
          <w:szCs w:val="22"/>
        </w:rPr>
      </w:pPr>
      <w:r w:rsidRPr="00480695">
        <w:rPr>
          <w:rFonts w:cs="Arial"/>
          <w:sz w:val="22"/>
          <w:szCs w:val="22"/>
        </w:rPr>
        <w:t>WA Health Benefit Exchange</w:t>
      </w:r>
    </w:p>
    <w:p w14:paraId="3C3EECE0" w14:textId="77777777" w:rsidR="00421D0F" w:rsidRPr="00480695" w:rsidRDefault="00421D0F" w:rsidP="00421D0F">
      <w:pPr>
        <w:ind w:left="720" w:right="-115"/>
        <w:rPr>
          <w:rFonts w:cs="Arial"/>
          <w:sz w:val="22"/>
          <w:szCs w:val="22"/>
        </w:rPr>
      </w:pPr>
      <w:r w:rsidRPr="00480695">
        <w:rPr>
          <w:rFonts w:cs="Arial"/>
          <w:bCs/>
          <w:sz w:val="22"/>
          <w:szCs w:val="22"/>
        </w:rPr>
        <w:t>810 Jefferson Street (mailing address-Post Office</w:t>
      </w:r>
      <w:r w:rsidRPr="00480695">
        <w:rPr>
          <w:rFonts w:cs="Arial"/>
          <w:sz w:val="22"/>
          <w:szCs w:val="22"/>
        </w:rPr>
        <w:t xml:space="preserve"> Box 657</w:t>
      </w:r>
      <w:r w:rsidRPr="00480695">
        <w:rPr>
          <w:rFonts w:cs="Arial"/>
          <w:bCs/>
          <w:sz w:val="22"/>
          <w:szCs w:val="22"/>
        </w:rPr>
        <w:t xml:space="preserve">, </w:t>
      </w:r>
      <w:r w:rsidRPr="00480695">
        <w:rPr>
          <w:rFonts w:cs="Arial"/>
          <w:sz w:val="22"/>
          <w:szCs w:val="22"/>
        </w:rPr>
        <w:t>Olympia, WA 98507</w:t>
      </w:r>
      <w:r w:rsidRPr="00480695">
        <w:rPr>
          <w:rFonts w:cs="Arial"/>
          <w:bCs/>
          <w:sz w:val="22"/>
          <w:szCs w:val="22"/>
        </w:rPr>
        <w:t xml:space="preserve">)  </w:t>
      </w:r>
    </w:p>
    <w:p w14:paraId="551231A1" w14:textId="77777777" w:rsidR="00421D0F" w:rsidRPr="00480695" w:rsidRDefault="00421D0F" w:rsidP="00421D0F">
      <w:pPr>
        <w:ind w:left="720" w:right="-115"/>
        <w:rPr>
          <w:rFonts w:cs="Arial"/>
          <w:bCs/>
          <w:sz w:val="22"/>
          <w:szCs w:val="22"/>
        </w:rPr>
      </w:pPr>
      <w:r w:rsidRPr="00480695">
        <w:rPr>
          <w:rFonts w:cs="Arial"/>
          <w:bCs/>
          <w:sz w:val="22"/>
          <w:szCs w:val="22"/>
        </w:rPr>
        <w:t>Olympia, WA  98504</w:t>
      </w:r>
    </w:p>
    <w:p w14:paraId="3606C8AD" w14:textId="42F8167B" w:rsidR="00421D0F" w:rsidRPr="00480695" w:rsidRDefault="00421D0F" w:rsidP="00421D0F">
      <w:pPr>
        <w:ind w:left="720" w:right="-115"/>
        <w:rPr>
          <w:rFonts w:cs="Arial"/>
          <w:sz w:val="22"/>
          <w:szCs w:val="22"/>
        </w:rPr>
      </w:pPr>
      <w:r w:rsidRPr="00480695">
        <w:rPr>
          <w:rFonts w:cs="Arial"/>
          <w:sz w:val="22"/>
          <w:szCs w:val="22"/>
        </w:rPr>
        <w:t>Phone:  (360) 688-</w:t>
      </w:r>
      <w:r w:rsidR="002F3E7E" w:rsidRPr="00B81C09">
        <w:rPr>
          <w:rFonts w:cs="Arial"/>
          <w:bCs/>
          <w:sz w:val="22"/>
          <w:szCs w:val="22"/>
          <w:highlight w:val="lightGray"/>
        </w:rPr>
        <w:t>XXXX</w:t>
      </w:r>
    </w:p>
    <w:p w14:paraId="708EBB63" w14:textId="62906303" w:rsidR="002D016D" w:rsidRPr="00480695" w:rsidRDefault="00421D0F" w:rsidP="00421D0F">
      <w:pPr>
        <w:ind w:left="720"/>
        <w:rPr>
          <w:rFonts w:cs="Arial"/>
          <w:sz w:val="22"/>
          <w:szCs w:val="22"/>
        </w:rPr>
      </w:pPr>
      <w:r w:rsidRPr="00480695">
        <w:rPr>
          <w:rFonts w:cs="Arial"/>
          <w:sz w:val="22"/>
          <w:szCs w:val="22"/>
        </w:rPr>
        <w:t xml:space="preserve">E-mail address:  </w:t>
      </w:r>
      <w:hyperlink r:id="rId8" w:history="1">
        <w:r w:rsidR="00D5365F" w:rsidRPr="00480695">
          <w:rPr>
            <w:rStyle w:val="Hyperlink"/>
            <w:rFonts w:cs="Arial"/>
            <w:bCs/>
            <w:sz w:val="22"/>
            <w:szCs w:val="22"/>
          </w:rPr>
          <w:t>&lt;</w:t>
        </w:r>
        <w:r w:rsidR="00D5365F" w:rsidRPr="00B81C09">
          <w:rPr>
            <w:rStyle w:val="Hyperlink"/>
            <w:rFonts w:cs="Arial"/>
            <w:bCs/>
            <w:sz w:val="22"/>
            <w:szCs w:val="22"/>
            <w:highlight w:val="lightGray"/>
          </w:rPr>
          <w:t>name</w:t>
        </w:r>
        <w:r w:rsidR="00D5365F" w:rsidRPr="00480695">
          <w:rPr>
            <w:rStyle w:val="Hyperlink"/>
            <w:rFonts w:cs="Arial"/>
            <w:bCs/>
            <w:sz w:val="22"/>
            <w:szCs w:val="22"/>
          </w:rPr>
          <w:t>&gt;</w:t>
        </w:r>
        <w:r w:rsidRPr="00480695">
          <w:rPr>
            <w:rStyle w:val="Hyperlink"/>
            <w:rFonts w:cs="Arial"/>
            <w:bCs/>
            <w:sz w:val="22"/>
            <w:szCs w:val="22"/>
          </w:rPr>
          <w:t>@wahbexchange.org</w:t>
        </w:r>
      </w:hyperlink>
      <w:r w:rsidRPr="00480695">
        <w:rPr>
          <w:rFonts w:cs="Arial"/>
          <w:bCs/>
          <w:sz w:val="22"/>
          <w:szCs w:val="22"/>
        </w:rPr>
        <w:t xml:space="preserve"> </w:t>
      </w:r>
      <w:r w:rsidRPr="00480695">
        <w:rPr>
          <w:rFonts w:cs="Arial"/>
          <w:sz w:val="22"/>
          <w:szCs w:val="22"/>
        </w:rPr>
        <w:t xml:space="preserve"> </w:t>
      </w:r>
    </w:p>
    <w:p w14:paraId="2EB7B6DB" w14:textId="77777777" w:rsidR="002D016D" w:rsidRPr="00480695" w:rsidRDefault="002D016D" w:rsidP="002D016D">
      <w:pPr>
        <w:rPr>
          <w:rFonts w:cs="Arial"/>
          <w:b/>
          <w:sz w:val="22"/>
          <w:szCs w:val="22"/>
          <w:u w:val="single"/>
        </w:rPr>
      </w:pPr>
    </w:p>
    <w:p w14:paraId="3122C435" w14:textId="77777777" w:rsidR="00480695" w:rsidRPr="00480695" w:rsidRDefault="00480695" w:rsidP="002D016D">
      <w:pPr>
        <w:rPr>
          <w:rFonts w:cs="Arial"/>
          <w:b/>
          <w:sz w:val="22"/>
          <w:szCs w:val="22"/>
          <w:u w:val="single"/>
        </w:rPr>
      </w:pPr>
    </w:p>
    <w:p w14:paraId="58EECCFE" w14:textId="77777777" w:rsidR="002D016D" w:rsidRPr="00480695" w:rsidRDefault="002D016D" w:rsidP="007F6181">
      <w:pPr>
        <w:pStyle w:val="ListParagraph"/>
        <w:numPr>
          <w:ilvl w:val="0"/>
          <w:numId w:val="67"/>
        </w:numPr>
        <w:spacing w:after="120"/>
        <w:ind w:left="360"/>
        <w:rPr>
          <w:b/>
          <w:u w:val="single"/>
        </w:rPr>
      </w:pPr>
      <w:r w:rsidRPr="00480695">
        <w:rPr>
          <w:b/>
          <w:u w:val="single"/>
        </w:rPr>
        <w:t>ASSURANCES</w:t>
      </w:r>
    </w:p>
    <w:p w14:paraId="5C3B1984" w14:textId="77D2D104" w:rsidR="002D016D" w:rsidRPr="00480695" w:rsidRDefault="00683C11" w:rsidP="002D016D">
      <w:pPr>
        <w:rPr>
          <w:rFonts w:cs="Arial"/>
          <w:sz w:val="22"/>
          <w:szCs w:val="22"/>
        </w:rPr>
      </w:pPr>
      <w:r w:rsidRPr="00480695">
        <w:rPr>
          <w:rFonts w:cs="Arial"/>
          <w:sz w:val="22"/>
          <w:szCs w:val="22"/>
        </w:rPr>
        <w:t>The EXCHANGE</w:t>
      </w:r>
      <w:r w:rsidR="002D016D" w:rsidRPr="00480695">
        <w:rPr>
          <w:rFonts w:cs="Arial"/>
          <w:sz w:val="22"/>
          <w:szCs w:val="22"/>
        </w:rPr>
        <w:t xml:space="preserve"> and the Contractor agree that all activity pursuant to this </w:t>
      </w:r>
      <w:r w:rsidR="001D4B1D">
        <w:rPr>
          <w:rFonts w:cs="Arial"/>
          <w:sz w:val="22"/>
          <w:szCs w:val="22"/>
        </w:rPr>
        <w:t>Contract</w:t>
      </w:r>
      <w:r w:rsidR="002D016D" w:rsidRPr="00480695">
        <w:rPr>
          <w:rFonts w:cs="Arial"/>
          <w:sz w:val="22"/>
          <w:szCs w:val="22"/>
        </w:rPr>
        <w:t xml:space="preserve"> will be in accordance with all the applicable current federal, state and local laws, rules, and regulations.</w:t>
      </w:r>
    </w:p>
    <w:p w14:paraId="624ED6B6" w14:textId="77777777" w:rsidR="002D016D" w:rsidRPr="00480695" w:rsidRDefault="002D016D" w:rsidP="002D016D">
      <w:pPr>
        <w:rPr>
          <w:sz w:val="22"/>
          <w:szCs w:val="22"/>
        </w:rPr>
      </w:pPr>
    </w:p>
    <w:p w14:paraId="058FE454" w14:textId="77777777" w:rsidR="002D016D" w:rsidRPr="00480695" w:rsidRDefault="002D016D" w:rsidP="007F6181">
      <w:pPr>
        <w:pStyle w:val="ListParagraph"/>
        <w:numPr>
          <w:ilvl w:val="0"/>
          <w:numId w:val="67"/>
        </w:numPr>
        <w:spacing w:after="120"/>
        <w:ind w:left="360"/>
        <w:rPr>
          <w:b/>
          <w:u w:val="single"/>
        </w:rPr>
      </w:pPr>
      <w:r w:rsidRPr="00480695">
        <w:rPr>
          <w:b/>
          <w:u w:val="single"/>
        </w:rPr>
        <w:t>ORDER OF PRECEDENCE</w:t>
      </w:r>
    </w:p>
    <w:p w14:paraId="7C3726AE" w14:textId="0D71FBBC" w:rsidR="002D016D" w:rsidRPr="00480695" w:rsidRDefault="002D016D" w:rsidP="002D016D">
      <w:pPr>
        <w:jc w:val="both"/>
        <w:rPr>
          <w:rFonts w:cs="Arial"/>
          <w:sz w:val="22"/>
          <w:szCs w:val="22"/>
        </w:rPr>
      </w:pPr>
      <w:r w:rsidRPr="00480695">
        <w:rPr>
          <w:rFonts w:cs="Arial"/>
          <w:sz w:val="22"/>
          <w:szCs w:val="22"/>
        </w:rPr>
        <w:t xml:space="preserve">Each of the Exhibits listed below is by this reference hereby incorporated into this </w:t>
      </w:r>
      <w:r w:rsidR="001D4B1D">
        <w:rPr>
          <w:rFonts w:cs="Arial"/>
          <w:sz w:val="22"/>
          <w:szCs w:val="22"/>
        </w:rPr>
        <w:t>Contract</w:t>
      </w:r>
      <w:r w:rsidRPr="00480695">
        <w:rPr>
          <w:rFonts w:cs="Arial"/>
          <w:sz w:val="22"/>
          <w:szCs w:val="22"/>
        </w:rPr>
        <w:t xml:space="preserve">.  In the event of an inconsistency in this </w:t>
      </w:r>
      <w:r w:rsidR="001D4B1D">
        <w:rPr>
          <w:rFonts w:cs="Arial"/>
          <w:sz w:val="22"/>
          <w:szCs w:val="22"/>
        </w:rPr>
        <w:t>Contract</w:t>
      </w:r>
      <w:r w:rsidRPr="00480695">
        <w:rPr>
          <w:rFonts w:cs="Arial"/>
          <w:sz w:val="22"/>
          <w:szCs w:val="22"/>
        </w:rPr>
        <w:t>, the inconsistency shall be resolved by giving precedence in the following order:</w:t>
      </w:r>
    </w:p>
    <w:p w14:paraId="6AD3DBF1" w14:textId="77777777" w:rsidR="002D016D" w:rsidRPr="00480695" w:rsidRDefault="002D016D" w:rsidP="002D016D">
      <w:pPr>
        <w:numPr>
          <w:ilvl w:val="0"/>
          <w:numId w:val="40"/>
        </w:numPr>
        <w:jc w:val="both"/>
        <w:rPr>
          <w:rFonts w:cs="Arial"/>
          <w:sz w:val="22"/>
          <w:szCs w:val="22"/>
        </w:rPr>
      </w:pPr>
      <w:r w:rsidRPr="00480695">
        <w:rPr>
          <w:rFonts w:cs="Arial"/>
          <w:sz w:val="22"/>
          <w:szCs w:val="22"/>
        </w:rPr>
        <w:t>Applicable Federal and State of Washington statutes and regulations</w:t>
      </w:r>
    </w:p>
    <w:p w14:paraId="5CA99AC5" w14:textId="03D95462" w:rsidR="002D016D" w:rsidRPr="00480695" w:rsidRDefault="002D016D" w:rsidP="002D016D">
      <w:pPr>
        <w:numPr>
          <w:ilvl w:val="0"/>
          <w:numId w:val="40"/>
        </w:numPr>
        <w:contextualSpacing/>
        <w:rPr>
          <w:rFonts w:cs="Arial"/>
          <w:sz w:val="22"/>
          <w:szCs w:val="22"/>
        </w:rPr>
      </w:pPr>
      <w:r w:rsidRPr="00480695">
        <w:rPr>
          <w:rFonts w:cs="Arial"/>
          <w:sz w:val="22"/>
          <w:szCs w:val="22"/>
        </w:rPr>
        <w:t xml:space="preserve">Special terms and conditions as contained in this basic </w:t>
      </w:r>
      <w:r w:rsidR="001D4B1D">
        <w:rPr>
          <w:rFonts w:cs="Arial"/>
          <w:sz w:val="22"/>
          <w:szCs w:val="22"/>
        </w:rPr>
        <w:t>Contract</w:t>
      </w:r>
      <w:r w:rsidRPr="00480695">
        <w:rPr>
          <w:rFonts w:cs="Arial"/>
          <w:sz w:val="22"/>
          <w:szCs w:val="22"/>
        </w:rPr>
        <w:t xml:space="preserve"> instrument</w:t>
      </w:r>
    </w:p>
    <w:p w14:paraId="71A358E5" w14:textId="77777777" w:rsidR="002D016D" w:rsidRPr="00480695" w:rsidRDefault="002D016D" w:rsidP="002D016D">
      <w:pPr>
        <w:numPr>
          <w:ilvl w:val="0"/>
          <w:numId w:val="40"/>
        </w:numPr>
        <w:contextualSpacing/>
        <w:jc w:val="both"/>
        <w:rPr>
          <w:rFonts w:cs="Arial"/>
          <w:sz w:val="22"/>
          <w:szCs w:val="22"/>
        </w:rPr>
      </w:pPr>
      <w:r w:rsidRPr="00480695">
        <w:rPr>
          <w:rFonts w:cs="Arial"/>
          <w:sz w:val="22"/>
          <w:szCs w:val="22"/>
        </w:rPr>
        <w:t>Exhibit A – General Terms and Conditions</w:t>
      </w:r>
    </w:p>
    <w:p w14:paraId="7A429CBE" w14:textId="7EA5B1B6" w:rsidR="002D016D" w:rsidRPr="00480695" w:rsidRDefault="00F648B3" w:rsidP="002D016D">
      <w:pPr>
        <w:numPr>
          <w:ilvl w:val="0"/>
          <w:numId w:val="40"/>
        </w:numPr>
        <w:contextualSpacing/>
        <w:jc w:val="both"/>
        <w:rPr>
          <w:rFonts w:cs="Arial"/>
          <w:sz w:val="22"/>
          <w:szCs w:val="22"/>
        </w:rPr>
      </w:pPr>
      <w:r>
        <w:rPr>
          <w:rFonts w:cs="Arial"/>
          <w:sz w:val="22"/>
          <w:szCs w:val="22"/>
        </w:rPr>
        <w:t>Exhibit B</w:t>
      </w:r>
      <w:r w:rsidR="002D016D" w:rsidRPr="00480695">
        <w:rPr>
          <w:rFonts w:cs="Arial"/>
          <w:sz w:val="22"/>
          <w:szCs w:val="22"/>
        </w:rPr>
        <w:t xml:space="preserve"> - Statement of Work</w:t>
      </w:r>
      <w:r w:rsidR="00421D0F" w:rsidRPr="00480695">
        <w:rPr>
          <w:rFonts w:cs="Arial"/>
          <w:sz w:val="22"/>
          <w:szCs w:val="22"/>
        </w:rPr>
        <w:t xml:space="preserve"> </w:t>
      </w:r>
    </w:p>
    <w:p w14:paraId="688426A6" w14:textId="46B838F7" w:rsidR="002D016D" w:rsidRPr="00480695" w:rsidRDefault="00F648B3" w:rsidP="002D016D">
      <w:pPr>
        <w:numPr>
          <w:ilvl w:val="0"/>
          <w:numId w:val="40"/>
        </w:numPr>
        <w:spacing w:before="60"/>
        <w:contextualSpacing/>
        <w:rPr>
          <w:rFonts w:cs="Arial"/>
          <w:b/>
          <w:sz w:val="22"/>
          <w:szCs w:val="22"/>
        </w:rPr>
      </w:pPr>
      <w:r>
        <w:rPr>
          <w:rFonts w:cs="Arial"/>
          <w:sz w:val="22"/>
          <w:szCs w:val="22"/>
        </w:rPr>
        <w:t>Exhibit C</w:t>
      </w:r>
      <w:r w:rsidR="002D016D" w:rsidRPr="00480695">
        <w:rPr>
          <w:rFonts w:cs="Arial"/>
          <w:sz w:val="22"/>
          <w:szCs w:val="22"/>
        </w:rPr>
        <w:t xml:space="preserve"> – Data Security Requirements</w:t>
      </w:r>
    </w:p>
    <w:p w14:paraId="57F9A577" w14:textId="77777777" w:rsidR="002D016D" w:rsidRPr="00480695" w:rsidRDefault="002D016D" w:rsidP="002D016D">
      <w:pPr>
        <w:numPr>
          <w:ilvl w:val="0"/>
          <w:numId w:val="40"/>
        </w:numPr>
        <w:rPr>
          <w:rFonts w:cs="Arial"/>
          <w:sz w:val="22"/>
          <w:szCs w:val="22"/>
        </w:rPr>
      </w:pPr>
      <w:r w:rsidRPr="00480695">
        <w:rPr>
          <w:rFonts w:cs="Arial"/>
          <w:sz w:val="22"/>
          <w:szCs w:val="22"/>
        </w:rPr>
        <w:t>Any other provision, term or material incorporated herein by reference or otherwise incorporated</w:t>
      </w:r>
    </w:p>
    <w:p w14:paraId="1F4DA9AA" w14:textId="77777777" w:rsidR="002D016D" w:rsidRPr="00480695" w:rsidRDefault="002D016D" w:rsidP="002D016D">
      <w:pPr>
        <w:rPr>
          <w:sz w:val="22"/>
          <w:szCs w:val="22"/>
        </w:rPr>
      </w:pPr>
    </w:p>
    <w:p w14:paraId="017293A9" w14:textId="77777777" w:rsidR="002D016D" w:rsidRPr="00480695" w:rsidRDefault="002D016D" w:rsidP="007F6181">
      <w:pPr>
        <w:pStyle w:val="ListParagraph"/>
        <w:numPr>
          <w:ilvl w:val="0"/>
          <w:numId w:val="67"/>
        </w:numPr>
        <w:spacing w:after="120"/>
        <w:ind w:left="360"/>
        <w:rPr>
          <w:b/>
          <w:u w:val="single"/>
        </w:rPr>
      </w:pPr>
      <w:r w:rsidRPr="00480695">
        <w:rPr>
          <w:b/>
          <w:u w:val="single"/>
        </w:rPr>
        <w:t>ENTIRE AGREEMENT</w:t>
      </w:r>
    </w:p>
    <w:p w14:paraId="23977703" w14:textId="05C878E0" w:rsidR="002D016D" w:rsidRPr="00480695" w:rsidRDefault="002D016D" w:rsidP="002D016D">
      <w:pPr>
        <w:rPr>
          <w:rFonts w:cs="Arial"/>
          <w:sz w:val="22"/>
          <w:szCs w:val="22"/>
        </w:rPr>
      </w:pPr>
      <w:r w:rsidRPr="00480695">
        <w:rPr>
          <w:rFonts w:cs="Arial"/>
          <w:sz w:val="22"/>
          <w:szCs w:val="22"/>
        </w:rPr>
        <w:t xml:space="preserve">This </w:t>
      </w:r>
      <w:r w:rsidR="001D4B1D">
        <w:rPr>
          <w:rFonts w:cs="Arial"/>
          <w:sz w:val="22"/>
          <w:szCs w:val="22"/>
        </w:rPr>
        <w:t>Contract</w:t>
      </w:r>
      <w:r w:rsidRPr="00480695">
        <w:rPr>
          <w:rFonts w:cs="Arial"/>
          <w:sz w:val="22"/>
          <w:szCs w:val="22"/>
        </w:rPr>
        <w:t xml:space="preserve"> including referenced exhibits represents all the terms and conditions agreed upon by the parties. No other understandings or representations, oral or otherwise, regarding the subject matter of this </w:t>
      </w:r>
      <w:r w:rsidR="001D4B1D">
        <w:rPr>
          <w:rFonts w:cs="Arial"/>
          <w:sz w:val="22"/>
          <w:szCs w:val="22"/>
        </w:rPr>
        <w:t>Contract</w:t>
      </w:r>
      <w:r w:rsidRPr="00480695">
        <w:rPr>
          <w:rFonts w:cs="Arial"/>
          <w:sz w:val="22"/>
          <w:szCs w:val="22"/>
        </w:rPr>
        <w:t xml:space="preserve"> shall be deemed to exist or to bind any of the parties hereto.</w:t>
      </w:r>
    </w:p>
    <w:p w14:paraId="04BD85E9" w14:textId="77777777" w:rsidR="002D016D" w:rsidRPr="00480695" w:rsidRDefault="002D016D" w:rsidP="002D016D">
      <w:pPr>
        <w:rPr>
          <w:sz w:val="22"/>
          <w:szCs w:val="22"/>
        </w:rPr>
      </w:pPr>
    </w:p>
    <w:p w14:paraId="75C6F620" w14:textId="77777777" w:rsidR="002D016D" w:rsidRPr="00480695" w:rsidRDefault="002D016D" w:rsidP="007F6181">
      <w:pPr>
        <w:pStyle w:val="ListParagraph"/>
        <w:numPr>
          <w:ilvl w:val="0"/>
          <w:numId w:val="67"/>
        </w:numPr>
        <w:spacing w:after="120"/>
        <w:ind w:left="360"/>
        <w:rPr>
          <w:b/>
          <w:u w:val="single"/>
        </w:rPr>
      </w:pPr>
      <w:r w:rsidRPr="00480695">
        <w:rPr>
          <w:b/>
          <w:u w:val="single"/>
        </w:rPr>
        <w:t>CONFORMANCE</w:t>
      </w:r>
    </w:p>
    <w:p w14:paraId="6CDD0DD7" w14:textId="6B71701B" w:rsidR="002D016D" w:rsidRPr="00480695" w:rsidRDefault="002D016D" w:rsidP="002D016D">
      <w:pPr>
        <w:jc w:val="both"/>
        <w:rPr>
          <w:rFonts w:cs="Arial"/>
          <w:sz w:val="22"/>
          <w:szCs w:val="22"/>
        </w:rPr>
      </w:pPr>
      <w:r w:rsidRPr="00480695">
        <w:rPr>
          <w:rFonts w:cs="Arial"/>
          <w:sz w:val="22"/>
          <w:szCs w:val="22"/>
        </w:rPr>
        <w:t xml:space="preserve">If any provision of this </w:t>
      </w:r>
      <w:r w:rsidR="001D4B1D">
        <w:rPr>
          <w:rFonts w:cs="Arial"/>
          <w:sz w:val="22"/>
          <w:szCs w:val="22"/>
        </w:rPr>
        <w:t>Contract</w:t>
      </w:r>
      <w:r w:rsidRPr="00480695">
        <w:rPr>
          <w:rFonts w:cs="Arial"/>
          <w:sz w:val="22"/>
          <w:szCs w:val="22"/>
        </w:rPr>
        <w:t xml:space="preserve"> violates any statute or rule of law of the State of Washington, it is considered modified to conform to that statute or rule of law.</w:t>
      </w:r>
    </w:p>
    <w:p w14:paraId="7768DC06" w14:textId="77777777" w:rsidR="002D016D" w:rsidRPr="00480695" w:rsidRDefault="002D016D" w:rsidP="002D016D">
      <w:pPr>
        <w:rPr>
          <w:sz w:val="22"/>
          <w:szCs w:val="22"/>
        </w:rPr>
      </w:pPr>
    </w:p>
    <w:p w14:paraId="0CCDDA2E" w14:textId="77777777" w:rsidR="002D016D" w:rsidRPr="00480695" w:rsidRDefault="002D016D" w:rsidP="007F6181">
      <w:pPr>
        <w:pStyle w:val="ListParagraph"/>
        <w:numPr>
          <w:ilvl w:val="0"/>
          <w:numId w:val="67"/>
        </w:numPr>
        <w:spacing w:after="120"/>
        <w:ind w:left="360"/>
        <w:rPr>
          <w:b/>
          <w:u w:val="single"/>
        </w:rPr>
      </w:pPr>
      <w:r w:rsidRPr="00480695">
        <w:rPr>
          <w:b/>
          <w:u w:val="single"/>
        </w:rPr>
        <w:t>APPROVAL</w:t>
      </w:r>
    </w:p>
    <w:p w14:paraId="5037BDE6" w14:textId="1084CA3C" w:rsidR="002D016D" w:rsidRPr="00480695" w:rsidRDefault="002D016D" w:rsidP="00421D0F">
      <w:pPr>
        <w:keepNext/>
        <w:rPr>
          <w:rFonts w:cs="Arial"/>
          <w:sz w:val="22"/>
          <w:szCs w:val="22"/>
        </w:rPr>
      </w:pPr>
      <w:r w:rsidRPr="00480695">
        <w:rPr>
          <w:rFonts w:cs="Arial"/>
          <w:sz w:val="22"/>
          <w:szCs w:val="22"/>
        </w:rPr>
        <w:t xml:space="preserve">This </w:t>
      </w:r>
      <w:r w:rsidR="001D4B1D">
        <w:rPr>
          <w:rFonts w:cs="Arial"/>
          <w:sz w:val="22"/>
          <w:szCs w:val="22"/>
        </w:rPr>
        <w:t>Contract</w:t>
      </w:r>
      <w:r w:rsidRPr="00480695">
        <w:rPr>
          <w:rFonts w:cs="Arial"/>
          <w:sz w:val="22"/>
          <w:szCs w:val="22"/>
        </w:rPr>
        <w:t xml:space="preserve"> shall be subject to the written approval of the </w:t>
      </w:r>
      <w:r w:rsidR="00683C11" w:rsidRPr="00480695">
        <w:rPr>
          <w:rFonts w:cs="Arial"/>
          <w:sz w:val="22"/>
          <w:szCs w:val="22"/>
        </w:rPr>
        <w:t>EXCHANGE</w:t>
      </w:r>
      <w:r w:rsidRPr="00480695">
        <w:rPr>
          <w:rFonts w:cs="Arial"/>
          <w:sz w:val="22"/>
          <w:szCs w:val="22"/>
        </w:rPr>
        <w:t xml:space="preserve">’s authorized representative and shall not be binding until so approved.  The </w:t>
      </w:r>
      <w:r w:rsidR="001D4B1D">
        <w:rPr>
          <w:rFonts w:cs="Arial"/>
          <w:sz w:val="22"/>
          <w:szCs w:val="22"/>
        </w:rPr>
        <w:t>Contract</w:t>
      </w:r>
      <w:r w:rsidRPr="00480695">
        <w:rPr>
          <w:rFonts w:cs="Arial"/>
          <w:sz w:val="22"/>
          <w:szCs w:val="22"/>
        </w:rPr>
        <w:t xml:space="preserve"> may be altered, amended, or waived only by a written amendment executed by both parties.</w:t>
      </w:r>
    </w:p>
    <w:p w14:paraId="057CFA53" w14:textId="77777777" w:rsidR="002D016D" w:rsidRPr="00480695" w:rsidRDefault="002D016D" w:rsidP="002D016D">
      <w:pPr>
        <w:rPr>
          <w:sz w:val="22"/>
          <w:szCs w:val="22"/>
        </w:rPr>
      </w:pPr>
    </w:p>
    <w:p w14:paraId="269BE67F" w14:textId="00B4DDD1" w:rsidR="002D016D" w:rsidRPr="00480695" w:rsidRDefault="002D016D" w:rsidP="002D016D">
      <w:pPr>
        <w:spacing w:after="120"/>
        <w:rPr>
          <w:rFonts w:cs="Arial"/>
          <w:sz w:val="22"/>
          <w:szCs w:val="22"/>
        </w:rPr>
      </w:pPr>
      <w:r w:rsidRPr="00480695">
        <w:rPr>
          <w:rFonts w:cs="Arial"/>
          <w:sz w:val="22"/>
          <w:szCs w:val="22"/>
        </w:rPr>
        <w:t xml:space="preserve">THIS </w:t>
      </w:r>
      <w:r w:rsidR="001D4B1D">
        <w:rPr>
          <w:rFonts w:cs="Arial"/>
          <w:sz w:val="22"/>
          <w:szCs w:val="22"/>
        </w:rPr>
        <w:t>CONTRACT</w:t>
      </w:r>
      <w:r w:rsidRPr="00480695">
        <w:rPr>
          <w:rFonts w:cs="Arial"/>
          <w:sz w:val="22"/>
          <w:szCs w:val="22"/>
        </w:rPr>
        <w:t xml:space="preserve">, consisting of </w:t>
      </w:r>
      <w:r w:rsidR="00421D0F" w:rsidRPr="00480695">
        <w:rPr>
          <w:rFonts w:cs="Arial"/>
          <w:sz w:val="22"/>
          <w:szCs w:val="22"/>
        </w:rPr>
        <w:t>5 pages</w:t>
      </w:r>
      <w:r w:rsidRPr="00480695">
        <w:rPr>
          <w:rFonts w:cs="Arial"/>
          <w:sz w:val="22"/>
          <w:szCs w:val="22"/>
        </w:rPr>
        <w:t xml:space="preserve"> and </w:t>
      </w:r>
      <w:r w:rsidR="00421D0F" w:rsidRPr="00480695">
        <w:rPr>
          <w:rFonts w:cs="Arial"/>
          <w:sz w:val="22"/>
          <w:szCs w:val="22"/>
        </w:rPr>
        <w:t>6</w:t>
      </w:r>
      <w:r w:rsidRPr="00480695">
        <w:rPr>
          <w:rFonts w:cs="Arial"/>
          <w:sz w:val="22"/>
          <w:szCs w:val="22"/>
        </w:rPr>
        <w:t xml:space="preserve"> attachments, is executed by the persons signing below who warrant that they have the authority to execute the </w:t>
      </w:r>
      <w:r w:rsidR="001D4B1D">
        <w:rPr>
          <w:rFonts w:cs="Arial"/>
          <w:sz w:val="22"/>
          <w:szCs w:val="22"/>
        </w:rPr>
        <w:t>Contract</w:t>
      </w:r>
      <w:r w:rsidRPr="00480695">
        <w:rPr>
          <w:rFonts w:cs="Arial"/>
          <w:sz w:val="22"/>
          <w:szCs w:val="22"/>
        </w:rPr>
        <w:t>.</w:t>
      </w:r>
    </w:p>
    <w:p w14:paraId="45E64D49" w14:textId="77777777" w:rsidR="002D016D" w:rsidRPr="00480695" w:rsidRDefault="002D016D" w:rsidP="002D016D">
      <w:pPr>
        <w:rPr>
          <w:sz w:val="22"/>
          <w:szCs w:val="22"/>
        </w:rPr>
      </w:pPr>
    </w:p>
    <w:p w14:paraId="2F2FB75F" w14:textId="09379A0D" w:rsidR="002D016D" w:rsidRPr="00480695" w:rsidRDefault="00421D0F" w:rsidP="002D016D">
      <w:pPr>
        <w:tabs>
          <w:tab w:val="left" w:pos="4464"/>
          <w:tab w:val="left" w:pos="4752"/>
          <w:tab w:val="left" w:pos="9072"/>
        </w:tabs>
        <w:spacing w:after="120"/>
        <w:jc w:val="both"/>
        <w:rPr>
          <w:rFonts w:cs="Arial"/>
          <w:b/>
          <w:sz w:val="22"/>
          <w:szCs w:val="22"/>
        </w:rPr>
      </w:pPr>
      <w:r w:rsidRPr="00480695">
        <w:rPr>
          <w:rFonts w:cs="Arial"/>
          <w:b/>
          <w:sz w:val="22"/>
          <w:szCs w:val="22"/>
        </w:rPr>
        <w:t xml:space="preserve">          </w:t>
      </w:r>
      <w:r w:rsidR="00FE4EA5">
        <w:rPr>
          <w:rFonts w:cs="Arial"/>
          <w:b/>
          <w:sz w:val="22"/>
          <w:szCs w:val="22"/>
        </w:rPr>
        <w:t>&lt;</w:t>
      </w:r>
      <w:r w:rsidR="00FE4EA5" w:rsidRPr="00615324">
        <w:rPr>
          <w:rFonts w:cs="Arial"/>
          <w:b/>
          <w:sz w:val="22"/>
          <w:szCs w:val="22"/>
          <w:highlight w:val="lightGray"/>
        </w:rPr>
        <w:t>CONTRACTOR</w:t>
      </w:r>
      <w:r w:rsidR="00FE4EA5">
        <w:rPr>
          <w:rFonts w:cs="Arial"/>
          <w:b/>
          <w:sz w:val="22"/>
          <w:szCs w:val="22"/>
        </w:rPr>
        <w:t>&gt;</w:t>
      </w:r>
      <w:r w:rsidRPr="00480695">
        <w:rPr>
          <w:rFonts w:cs="Arial"/>
          <w:b/>
          <w:sz w:val="22"/>
          <w:szCs w:val="22"/>
        </w:rPr>
        <w:tab/>
      </w:r>
      <w:r w:rsidR="002D016D" w:rsidRPr="00480695">
        <w:rPr>
          <w:rFonts w:cs="Arial"/>
          <w:b/>
          <w:sz w:val="22"/>
          <w:szCs w:val="22"/>
        </w:rPr>
        <w:t>WASHINGTON HEALTH BENEFIT EXCHANGE</w:t>
      </w:r>
    </w:p>
    <w:p w14:paraId="549A86C9" w14:textId="77777777" w:rsidR="002D016D" w:rsidRPr="00480695" w:rsidRDefault="002D016D" w:rsidP="002D016D">
      <w:pPr>
        <w:rPr>
          <w:sz w:val="22"/>
          <w:szCs w:val="22"/>
        </w:rPr>
      </w:pPr>
    </w:p>
    <w:p w14:paraId="4731AD9A" w14:textId="77777777" w:rsidR="002D016D" w:rsidRPr="00480695" w:rsidRDefault="002D016D" w:rsidP="002D016D">
      <w:pPr>
        <w:tabs>
          <w:tab w:val="left" w:pos="3870"/>
          <w:tab w:val="left" w:pos="4752"/>
          <w:tab w:val="left" w:pos="8640"/>
        </w:tabs>
        <w:jc w:val="both"/>
        <w:rPr>
          <w:rFonts w:cs="Arial"/>
          <w:sz w:val="22"/>
          <w:szCs w:val="22"/>
        </w:rPr>
      </w:pPr>
      <w:r w:rsidRPr="00480695">
        <w:rPr>
          <w:rFonts w:cs="Arial"/>
          <w:sz w:val="22"/>
          <w:szCs w:val="22"/>
          <w:u w:val="single"/>
        </w:rPr>
        <w:tab/>
      </w:r>
      <w:r w:rsidRPr="00480695">
        <w:rPr>
          <w:rFonts w:cs="Arial"/>
          <w:sz w:val="22"/>
          <w:szCs w:val="22"/>
        </w:rPr>
        <w:tab/>
      </w:r>
      <w:r w:rsidRPr="00480695">
        <w:rPr>
          <w:rFonts w:cs="Arial"/>
          <w:sz w:val="22"/>
          <w:szCs w:val="22"/>
          <w:u w:val="single"/>
        </w:rPr>
        <w:tab/>
      </w:r>
    </w:p>
    <w:p w14:paraId="57DDCBF4" w14:textId="77777777" w:rsidR="002D016D" w:rsidRPr="00480695" w:rsidRDefault="002D016D" w:rsidP="002D016D">
      <w:pPr>
        <w:tabs>
          <w:tab w:val="left" w:pos="4464"/>
          <w:tab w:val="left" w:pos="4752"/>
          <w:tab w:val="left" w:pos="9072"/>
        </w:tabs>
        <w:spacing w:after="120"/>
        <w:jc w:val="both"/>
        <w:rPr>
          <w:rFonts w:cs="Arial"/>
          <w:sz w:val="22"/>
          <w:szCs w:val="22"/>
        </w:rPr>
      </w:pPr>
      <w:r w:rsidRPr="00480695">
        <w:rPr>
          <w:rFonts w:cs="Arial"/>
          <w:sz w:val="22"/>
          <w:szCs w:val="22"/>
        </w:rPr>
        <w:t>Signature</w:t>
      </w:r>
      <w:r w:rsidRPr="00480695">
        <w:rPr>
          <w:rFonts w:cs="Arial"/>
          <w:sz w:val="22"/>
          <w:szCs w:val="22"/>
        </w:rPr>
        <w:tab/>
      </w:r>
      <w:r w:rsidRPr="00480695">
        <w:rPr>
          <w:rFonts w:cs="Arial"/>
          <w:sz w:val="22"/>
          <w:szCs w:val="22"/>
        </w:rPr>
        <w:tab/>
      </w:r>
      <w:proofErr w:type="spellStart"/>
      <w:r w:rsidRPr="00480695">
        <w:rPr>
          <w:rFonts w:cs="Arial"/>
          <w:sz w:val="22"/>
          <w:szCs w:val="22"/>
        </w:rPr>
        <w:t>Signature</w:t>
      </w:r>
      <w:proofErr w:type="spellEnd"/>
    </w:p>
    <w:p w14:paraId="72E635C4" w14:textId="77777777" w:rsidR="002D016D" w:rsidRPr="00480695" w:rsidRDefault="002D016D" w:rsidP="002D016D">
      <w:pPr>
        <w:tabs>
          <w:tab w:val="left" w:pos="4680"/>
          <w:tab w:val="left" w:pos="8640"/>
        </w:tabs>
        <w:jc w:val="both"/>
        <w:rPr>
          <w:rFonts w:cs="Arial"/>
          <w:sz w:val="22"/>
          <w:szCs w:val="22"/>
        </w:rPr>
      </w:pPr>
      <w:r w:rsidRPr="00480695">
        <w:rPr>
          <w:rFonts w:cs="Arial"/>
          <w:sz w:val="22"/>
          <w:szCs w:val="22"/>
        </w:rPr>
        <w:t>_______________________________</w:t>
      </w:r>
      <w:r w:rsidRPr="00480695">
        <w:rPr>
          <w:rFonts w:cs="Arial"/>
          <w:sz w:val="22"/>
          <w:szCs w:val="22"/>
        </w:rPr>
        <w:tab/>
        <w:t>________________________________</w:t>
      </w:r>
    </w:p>
    <w:p w14:paraId="04A99026" w14:textId="77777777" w:rsidR="002D016D" w:rsidRPr="00480695" w:rsidRDefault="002D016D" w:rsidP="002D016D">
      <w:pPr>
        <w:tabs>
          <w:tab w:val="left" w:pos="3150"/>
          <w:tab w:val="left" w:pos="4680"/>
          <w:tab w:val="left" w:pos="4770"/>
          <w:tab w:val="left" w:pos="8100"/>
          <w:tab w:val="left" w:pos="9072"/>
        </w:tabs>
        <w:spacing w:after="120"/>
        <w:jc w:val="both"/>
        <w:rPr>
          <w:rFonts w:cs="Arial"/>
          <w:sz w:val="22"/>
          <w:szCs w:val="22"/>
        </w:rPr>
      </w:pPr>
      <w:r w:rsidRPr="00480695">
        <w:rPr>
          <w:rFonts w:cs="Arial"/>
          <w:sz w:val="22"/>
          <w:szCs w:val="22"/>
        </w:rPr>
        <w:t>Title</w:t>
      </w:r>
      <w:r w:rsidRPr="00480695">
        <w:rPr>
          <w:rFonts w:cs="Arial"/>
          <w:sz w:val="22"/>
          <w:szCs w:val="22"/>
        </w:rPr>
        <w:tab/>
        <w:t>Date</w:t>
      </w:r>
      <w:r w:rsidRPr="00480695">
        <w:rPr>
          <w:rFonts w:cs="Arial"/>
          <w:sz w:val="22"/>
          <w:szCs w:val="22"/>
        </w:rPr>
        <w:tab/>
        <w:t>Title</w:t>
      </w:r>
      <w:r w:rsidRPr="00480695">
        <w:rPr>
          <w:rFonts w:cs="Arial"/>
          <w:sz w:val="22"/>
          <w:szCs w:val="22"/>
        </w:rPr>
        <w:tab/>
        <w:t>Date</w:t>
      </w:r>
    </w:p>
    <w:p w14:paraId="780BC3AA" w14:textId="77777777" w:rsidR="002D016D" w:rsidRPr="00480695" w:rsidRDefault="002D016D" w:rsidP="002D016D">
      <w:pPr>
        <w:rPr>
          <w:sz w:val="22"/>
          <w:szCs w:val="22"/>
        </w:rPr>
      </w:pPr>
    </w:p>
    <w:p w14:paraId="765E43FF" w14:textId="77777777" w:rsidR="002D016D" w:rsidRPr="002D016D" w:rsidRDefault="002D016D" w:rsidP="002D016D">
      <w:pPr>
        <w:tabs>
          <w:tab w:val="left" w:pos="4464"/>
          <w:tab w:val="left" w:pos="4752"/>
          <w:tab w:val="left" w:pos="9072"/>
        </w:tabs>
        <w:jc w:val="both"/>
        <w:rPr>
          <w:rFonts w:cs="Arial"/>
          <w:sz w:val="22"/>
          <w:szCs w:val="22"/>
        </w:rPr>
      </w:pPr>
    </w:p>
    <w:p w14:paraId="19637591" w14:textId="77777777" w:rsidR="002D016D" w:rsidRPr="002D016D" w:rsidRDefault="002D016D" w:rsidP="002D016D">
      <w:pPr>
        <w:tabs>
          <w:tab w:val="left" w:pos="4464"/>
          <w:tab w:val="left" w:pos="4752"/>
          <w:tab w:val="left" w:pos="9072"/>
        </w:tabs>
        <w:jc w:val="both"/>
        <w:rPr>
          <w:rFonts w:cs="Arial"/>
          <w:sz w:val="22"/>
          <w:szCs w:val="22"/>
        </w:rPr>
        <w:sectPr w:rsidR="002D016D" w:rsidRPr="002D016D" w:rsidSect="004A37B5">
          <w:headerReference w:type="even" r:id="rId9"/>
          <w:headerReference w:type="default" r:id="rId10"/>
          <w:footerReference w:type="even" r:id="rId11"/>
          <w:footerReference w:type="default" r:id="rId12"/>
          <w:headerReference w:type="first" r:id="rId13"/>
          <w:footerReference w:type="first" r:id="rId14"/>
          <w:pgSz w:w="12240" w:h="15840" w:code="1"/>
          <w:pgMar w:top="1152" w:right="1152" w:bottom="1152" w:left="1152" w:header="432" w:footer="432" w:gutter="0"/>
          <w:paperSrc w:first="15" w:other="15"/>
          <w:pgNumType w:start="1"/>
          <w:cols w:space="720"/>
        </w:sectPr>
      </w:pPr>
    </w:p>
    <w:p w14:paraId="17A1ECC2" w14:textId="77777777" w:rsidR="002D016D" w:rsidRPr="002D016D" w:rsidRDefault="002D016D" w:rsidP="002D016D">
      <w:pPr>
        <w:tabs>
          <w:tab w:val="left" w:pos="-720"/>
        </w:tabs>
        <w:suppressAutoHyphens/>
        <w:jc w:val="center"/>
        <w:rPr>
          <w:rFonts w:cs="Arial"/>
          <w:b/>
          <w:spacing w:val="-3"/>
          <w:sz w:val="22"/>
          <w:szCs w:val="22"/>
        </w:rPr>
      </w:pPr>
      <w:r w:rsidRPr="002D016D">
        <w:rPr>
          <w:rFonts w:cs="Arial"/>
          <w:b/>
          <w:spacing w:val="-3"/>
          <w:sz w:val="22"/>
          <w:szCs w:val="22"/>
        </w:rPr>
        <w:t>EXHIBIT A</w:t>
      </w:r>
    </w:p>
    <w:p w14:paraId="3A0480FB" w14:textId="77777777" w:rsidR="002D016D" w:rsidRPr="002D016D" w:rsidRDefault="002D016D" w:rsidP="002D016D">
      <w:pPr>
        <w:tabs>
          <w:tab w:val="left" w:pos="-720"/>
        </w:tabs>
        <w:suppressAutoHyphens/>
        <w:jc w:val="center"/>
        <w:rPr>
          <w:rFonts w:cs="Arial"/>
          <w:b/>
          <w:spacing w:val="-3"/>
          <w:sz w:val="22"/>
          <w:szCs w:val="22"/>
        </w:rPr>
      </w:pPr>
      <w:r w:rsidRPr="002D016D">
        <w:rPr>
          <w:rFonts w:cs="Arial"/>
          <w:b/>
          <w:spacing w:val="-3"/>
          <w:sz w:val="22"/>
          <w:szCs w:val="22"/>
        </w:rPr>
        <w:t>GENERAL TERMS AND CONDITIONS</w:t>
      </w:r>
    </w:p>
    <w:p w14:paraId="59D4E0FE" w14:textId="77777777" w:rsidR="002D016D" w:rsidRPr="002D016D" w:rsidRDefault="002D016D" w:rsidP="002D016D">
      <w:pPr>
        <w:tabs>
          <w:tab w:val="left" w:pos="-720"/>
        </w:tabs>
        <w:suppressAutoHyphens/>
        <w:rPr>
          <w:rFonts w:cs="Arial"/>
          <w:spacing w:val="-3"/>
          <w:sz w:val="22"/>
          <w:szCs w:val="22"/>
        </w:rPr>
      </w:pPr>
    </w:p>
    <w:p w14:paraId="56C858DF"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DEFINITIONS</w:t>
      </w:r>
    </w:p>
    <w:p w14:paraId="5F0652BA" w14:textId="78733493"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r w:rsidRPr="002D016D">
        <w:rPr>
          <w:rFonts w:cs="Arial"/>
          <w:bCs/>
          <w:sz w:val="22"/>
        </w:rPr>
        <w:t xml:space="preserve">As used throughout this </w:t>
      </w:r>
      <w:r w:rsidR="001D4B1D">
        <w:rPr>
          <w:rFonts w:cs="Arial"/>
          <w:bCs/>
          <w:sz w:val="22"/>
        </w:rPr>
        <w:t>Contract</w:t>
      </w:r>
      <w:r w:rsidRPr="002D016D">
        <w:rPr>
          <w:rFonts w:cs="Arial"/>
          <w:bCs/>
          <w:sz w:val="22"/>
        </w:rPr>
        <w:t>, the following terms shall have the meaning set forth below:</w:t>
      </w:r>
    </w:p>
    <w:p w14:paraId="10A0A31B"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p>
    <w:p w14:paraId="33903711" w14:textId="6B5398D2" w:rsidR="002D016D" w:rsidRPr="00421D0F" w:rsidRDefault="002D016D" w:rsidP="002D016D">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 xml:space="preserve">"AGENT" shall mean the </w:t>
      </w:r>
      <w:r w:rsidR="00480695">
        <w:rPr>
          <w:rFonts w:cs="Arial"/>
          <w:bCs/>
          <w:sz w:val="22"/>
          <w:szCs w:val="24"/>
        </w:rPr>
        <w:t>Chief Executive Officer (CEO) of the EXCHANGE</w:t>
      </w:r>
      <w:r w:rsidRPr="002D016D">
        <w:rPr>
          <w:rFonts w:cs="Arial"/>
          <w:bCs/>
          <w:sz w:val="22"/>
          <w:szCs w:val="24"/>
        </w:rPr>
        <w:t xml:space="preserve">, and/or the delegate authorized in writing to act on the </w:t>
      </w:r>
      <w:r w:rsidR="00480695">
        <w:rPr>
          <w:rFonts w:cs="Arial"/>
          <w:bCs/>
          <w:sz w:val="22"/>
          <w:szCs w:val="24"/>
        </w:rPr>
        <w:t>CEO’s</w:t>
      </w:r>
      <w:r w:rsidRPr="002D016D">
        <w:rPr>
          <w:rFonts w:cs="Arial"/>
          <w:bCs/>
          <w:sz w:val="22"/>
          <w:szCs w:val="24"/>
        </w:rPr>
        <w:t xml:space="preserve"> behalf.</w:t>
      </w:r>
    </w:p>
    <w:p w14:paraId="3E9D5A6C" w14:textId="147A99BF" w:rsidR="002D016D" w:rsidRPr="00AF086E" w:rsidRDefault="002D016D" w:rsidP="002D016D">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 xml:space="preserve">"CONTRACTOR" shall mean that firm, provider, organization, individual or other entity performing service(s) under this </w:t>
      </w:r>
      <w:r w:rsidR="001D4B1D">
        <w:rPr>
          <w:rFonts w:cs="Arial"/>
          <w:bCs/>
          <w:sz w:val="22"/>
          <w:szCs w:val="24"/>
        </w:rPr>
        <w:t>Contract</w:t>
      </w:r>
      <w:r w:rsidRPr="002D016D">
        <w:rPr>
          <w:rFonts w:cs="Arial"/>
          <w:bCs/>
          <w:sz w:val="22"/>
          <w:szCs w:val="24"/>
        </w:rPr>
        <w:t>, and shall include all employees of the CONTRACTOR.</w:t>
      </w:r>
    </w:p>
    <w:p w14:paraId="3F619AA7" w14:textId="77777777" w:rsidR="00AF086E" w:rsidRPr="002D016D" w:rsidRDefault="00AF086E" w:rsidP="00AF086E">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 xml:space="preserve">“EXCHANGE” shall mean the </w:t>
      </w:r>
      <w:r w:rsidRPr="002D016D">
        <w:rPr>
          <w:rFonts w:cs="Arial"/>
          <w:sz w:val="22"/>
          <w:szCs w:val="24"/>
        </w:rPr>
        <w:t>Washington Health Benefit Exchange</w:t>
      </w:r>
      <w:r w:rsidRPr="002D016D">
        <w:rPr>
          <w:rFonts w:cs="Arial"/>
          <w:bCs/>
          <w:sz w:val="22"/>
          <w:szCs w:val="24"/>
        </w:rPr>
        <w:t>, any division, section, office, unit or other entity of the EXCHANGE, or any of the officers or other officials lawfully representing the EXCHANGE.</w:t>
      </w:r>
    </w:p>
    <w:p w14:paraId="35A2B382" w14:textId="6DE732A3" w:rsidR="002D016D" w:rsidRPr="002D016D" w:rsidRDefault="002D016D" w:rsidP="002D016D">
      <w:pPr>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 xml:space="preserve">"SUBCONTRACTOR" shall mean one not in the employment of the CONTRACTOR, who is performing all or part of those services under this </w:t>
      </w:r>
      <w:r w:rsidR="001D4B1D">
        <w:rPr>
          <w:rFonts w:cs="Arial"/>
          <w:bCs/>
          <w:sz w:val="22"/>
          <w:szCs w:val="24"/>
        </w:rPr>
        <w:t xml:space="preserve">Contract </w:t>
      </w:r>
      <w:r w:rsidR="008307CF">
        <w:rPr>
          <w:rFonts w:cs="Arial"/>
          <w:bCs/>
          <w:sz w:val="22"/>
          <w:szCs w:val="24"/>
        </w:rPr>
        <w:t xml:space="preserve">or </w:t>
      </w:r>
      <w:r w:rsidRPr="002D016D">
        <w:rPr>
          <w:rFonts w:cs="Arial"/>
          <w:bCs/>
          <w:sz w:val="22"/>
          <w:szCs w:val="24"/>
        </w:rPr>
        <w:t>under a separate contract with the CONTRACTOR.  The terms "SUBCONTRACTOR" and "SUBCONTRACTORS" means SUBCONTRACTOR(s) in any tier.</w:t>
      </w:r>
    </w:p>
    <w:p w14:paraId="3DCD46A3"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ADVANCE PAYMENTS PROHIBITED</w:t>
      </w:r>
    </w:p>
    <w:p w14:paraId="071BAED7" w14:textId="4A20A5FC"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No payments in advance of or in anticipation of goods or services to be provided under this </w:t>
      </w:r>
      <w:r w:rsidR="001D4B1D">
        <w:rPr>
          <w:rFonts w:cs="Arial"/>
          <w:bCs/>
          <w:sz w:val="22"/>
          <w:szCs w:val="24"/>
        </w:rPr>
        <w:t xml:space="preserve">Contract </w:t>
      </w:r>
      <w:r w:rsidRPr="002D016D">
        <w:rPr>
          <w:rFonts w:cs="Arial"/>
          <w:bCs/>
          <w:sz w:val="22"/>
          <w:szCs w:val="24"/>
        </w:rPr>
        <w:t xml:space="preserve">shall be made by the EXCHANGE.   </w:t>
      </w:r>
    </w:p>
    <w:p w14:paraId="4C0F167E"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79DEB5F0"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AMENDMENTS</w:t>
      </w:r>
    </w:p>
    <w:p w14:paraId="6FF6B40B" w14:textId="6A3C06BE"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This </w:t>
      </w:r>
      <w:r w:rsidR="001D4B1D">
        <w:rPr>
          <w:rFonts w:cs="Arial"/>
          <w:bCs/>
          <w:sz w:val="22"/>
          <w:szCs w:val="24"/>
        </w:rPr>
        <w:t xml:space="preserve">Contract </w:t>
      </w:r>
      <w:r w:rsidRPr="002D016D">
        <w:rPr>
          <w:rFonts w:cs="Arial"/>
          <w:bCs/>
          <w:sz w:val="22"/>
          <w:szCs w:val="24"/>
        </w:rPr>
        <w:t>may be amended by mutual agreement of the parties.  Such amendments shall not be binding unless they are in writing and signed by personnel authorized to bind each of the parties.</w:t>
      </w:r>
    </w:p>
    <w:p w14:paraId="6665ED93"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6F5809AD"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AMERICANS WITH DISABILITIES ACT (ADA) OF 1990, PUBLIC LAW 101-336, also referred to as the "ADA" 28 CFR Part 35</w:t>
      </w:r>
    </w:p>
    <w:p w14:paraId="1F78138E"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The CONTRACTOR must comply with the ADA, which provides comprehensive civil rights protection to individuals with disabilities in the areas of employment, public accommodations, state and local government services, and telecommunications.</w:t>
      </w:r>
    </w:p>
    <w:p w14:paraId="5C930307"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0EE81896"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ASSIGNMENT</w:t>
      </w:r>
    </w:p>
    <w:p w14:paraId="0121C1B9" w14:textId="55B32B91" w:rsidR="000D37A4" w:rsidRPr="000D37A4" w:rsidRDefault="002D016D" w:rsidP="000D37A4">
      <w:pPr>
        <w:autoSpaceDE w:val="0"/>
        <w:autoSpaceDN w:val="0"/>
        <w:rPr>
          <w:rFonts w:cs="Arial"/>
          <w:color w:val="1F497D"/>
          <w:sz w:val="22"/>
          <w:szCs w:val="22"/>
        </w:rPr>
      </w:pPr>
      <w:r w:rsidRPr="000D37A4">
        <w:rPr>
          <w:rFonts w:cs="Arial"/>
          <w:bCs/>
          <w:sz w:val="22"/>
          <w:szCs w:val="22"/>
        </w:rPr>
        <w:t xml:space="preserve">Neither this contract, nor any claim arising under this contract, shall be transferred or assigned by the CONTRACTOR without prior written consent of the EXCHANGE. </w:t>
      </w:r>
      <w:r w:rsidR="00A073E6">
        <w:rPr>
          <w:rFonts w:cs="Arial"/>
          <w:sz w:val="22"/>
          <w:szCs w:val="22"/>
        </w:rPr>
        <w:t>WAHBE</w:t>
      </w:r>
      <w:r w:rsidR="000D37A4" w:rsidRPr="000D37A4">
        <w:rPr>
          <w:rFonts w:cs="Arial"/>
          <w:sz w:val="22"/>
          <w:szCs w:val="22"/>
        </w:rPr>
        <w:t xml:space="preserve"> may assign this </w:t>
      </w:r>
      <w:r w:rsidR="001D4B1D">
        <w:rPr>
          <w:rFonts w:cs="Arial"/>
          <w:sz w:val="22"/>
          <w:szCs w:val="22"/>
        </w:rPr>
        <w:t xml:space="preserve">Contract </w:t>
      </w:r>
      <w:r w:rsidR="000D37A4" w:rsidRPr="000D37A4">
        <w:rPr>
          <w:rFonts w:cs="Arial"/>
          <w:sz w:val="22"/>
          <w:szCs w:val="22"/>
        </w:rPr>
        <w:t>to the Exchange Board established by chapter 43.71 RCW, or any public agency, commission, board, or the like, within the political boundaries of the State of</w:t>
      </w:r>
      <w:r w:rsidR="000D37A4">
        <w:rPr>
          <w:rFonts w:cs="Arial"/>
          <w:sz w:val="22"/>
          <w:szCs w:val="22"/>
        </w:rPr>
        <w:t xml:space="preserve"> </w:t>
      </w:r>
      <w:r w:rsidR="000D37A4" w:rsidRPr="000D37A4">
        <w:rPr>
          <w:rFonts w:cs="Arial"/>
          <w:sz w:val="22"/>
          <w:szCs w:val="22"/>
        </w:rPr>
        <w:t>Washington.</w:t>
      </w:r>
    </w:p>
    <w:p w14:paraId="2401FF22"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rPr>
      </w:pPr>
    </w:p>
    <w:p w14:paraId="7BA5781D"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ATTORNEYS’ FEES</w:t>
      </w:r>
    </w:p>
    <w:p w14:paraId="15FDFCA7" w14:textId="5E0ABD18" w:rsid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sz w:val="22"/>
          <w:szCs w:val="24"/>
        </w:rPr>
      </w:pPr>
      <w:r w:rsidRPr="002D016D">
        <w:rPr>
          <w:rFonts w:cs="Arial"/>
          <w:bCs/>
          <w:sz w:val="22"/>
          <w:szCs w:val="24"/>
        </w:rPr>
        <w:t xml:space="preserve">In the event of litigation or other action brought to enforce </w:t>
      </w:r>
      <w:r w:rsidR="001D4B1D">
        <w:rPr>
          <w:rFonts w:cs="Arial"/>
          <w:bCs/>
          <w:sz w:val="22"/>
          <w:szCs w:val="24"/>
        </w:rPr>
        <w:t xml:space="preserve">Contract </w:t>
      </w:r>
      <w:r w:rsidRPr="002D016D">
        <w:rPr>
          <w:rFonts w:cs="Arial"/>
          <w:bCs/>
          <w:sz w:val="22"/>
          <w:szCs w:val="24"/>
        </w:rPr>
        <w:t>terms, each party agrees to bear its own attorney fees and costs.</w:t>
      </w:r>
    </w:p>
    <w:p w14:paraId="1FD7EED1" w14:textId="77777777" w:rsidR="00CF583E" w:rsidRDefault="00CF583E"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sz w:val="22"/>
          <w:szCs w:val="24"/>
        </w:rPr>
      </w:pPr>
    </w:p>
    <w:p w14:paraId="74767021" w14:textId="77777777" w:rsidR="00CF583E" w:rsidRPr="00F54358" w:rsidRDefault="00CF583E" w:rsidP="00CF583E">
      <w:pPr>
        <w:numPr>
          <w:ilvl w:val="0"/>
          <w:numId w:val="46"/>
        </w:numPr>
        <w:contextualSpacing/>
        <w:jc w:val="both"/>
        <w:rPr>
          <w:rFonts w:cs="Arial"/>
          <w:b/>
          <w:bCs/>
          <w:sz w:val="22"/>
          <w:szCs w:val="24"/>
        </w:rPr>
      </w:pPr>
      <w:r w:rsidRPr="007662F1">
        <w:rPr>
          <w:rFonts w:eastAsiaTheme="minorHAnsi"/>
          <w:b/>
        </w:rPr>
        <w:t>Background and Reference Checks</w:t>
      </w:r>
    </w:p>
    <w:p w14:paraId="7EB8A4A9" w14:textId="0E687723" w:rsidR="00CF583E" w:rsidRPr="00120783" w:rsidRDefault="00CF583E" w:rsidP="00CF583E">
      <w:pPr>
        <w:pStyle w:val="Heading1para"/>
        <w:ind w:left="0"/>
        <w:rPr>
          <w:rFonts w:ascii="Arial" w:hAnsi="Arial" w:cs="Arial"/>
          <w:szCs w:val="22"/>
        </w:rPr>
      </w:pPr>
      <w:r w:rsidRPr="00DE6BFC">
        <w:rPr>
          <w:rFonts w:ascii="Arial" w:hAnsi="Arial" w:cs="Arial"/>
          <w:szCs w:val="22"/>
        </w:rPr>
        <w:t xml:space="preserve">Due to the confidential nature of the information and materials which will be accessible to Contractor, </w:t>
      </w:r>
      <w:r w:rsidR="00A073E6">
        <w:rPr>
          <w:rFonts w:ascii="Arial" w:hAnsi="Arial" w:cs="Arial"/>
          <w:szCs w:val="22"/>
        </w:rPr>
        <w:t>WAHBE</w:t>
      </w:r>
      <w:r w:rsidRPr="00DE6BFC">
        <w:rPr>
          <w:rFonts w:ascii="Arial" w:hAnsi="Arial" w:cs="Arial"/>
          <w:szCs w:val="22"/>
        </w:rPr>
        <w:t xml:space="preserve"> will require the Contractor to conduct a state and/or federal criminal background check, SAM/EPLS check and/or reference check on Contractor Staff to be used to provide the Services. </w:t>
      </w:r>
      <w:r w:rsidR="00A073E6">
        <w:rPr>
          <w:rFonts w:ascii="Arial" w:hAnsi="Arial" w:cs="Arial"/>
          <w:szCs w:val="22"/>
        </w:rPr>
        <w:t>WAHBE</w:t>
      </w:r>
      <w:r w:rsidRPr="00DE6BFC">
        <w:rPr>
          <w:rFonts w:ascii="Arial" w:hAnsi="Arial" w:cs="Arial"/>
          <w:szCs w:val="22"/>
        </w:rPr>
        <w:t xml:space="preserve"> reserves the right in its sole discretion to reject any propose Contractor Staff as a result of information produced by such reference or background checks.</w:t>
      </w:r>
    </w:p>
    <w:p w14:paraId="4BD25FEB"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u w:val="single"/>
        </w:rPr>
      </w:pPr>
    </w:p>
    <w:p w14:paraId="60B69EA0"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CONFIDENTIALITY/SAFEGUARDING OF INFORMATION</w:t>
      </w:r>
    </w:p>
    <w:p w14:paraId="58F03B50" w14:textId="0AD5C695" w:rsidR="002D016D" w:rsidRPr="002D016D" w:rsidRDefault="002D016D" w:rsidP="00421D0F">
      <w:pPr>
        <w:autoSpaceDE w:val="0"/>
        <w:autoSpaceDN w:val="0"/>
        <w:adjustRightInd w:val="0"/>
        <w:rPr>
          <w:rFonts w:eastAsia="Calibri" w:cs="Arial"/>
          <w:color w:val="000000"/>
          <w:sz w:val="22"/>
          <w:szCs w:val="24"/>
        </w:rPr>
      </w:pPr>
      <w:r w:rsidRPr="002D016D">
        <w:rPr>
          <w:rFonts w:eastAsia="Calibri" w:cs="Arial"/>
          <w:color w:val="000000"/>
          <w:sz w:val="22"/>
          <w:szCs w:val="24"/>
        </w:rPr>
        <w:t xml:space="preserve">The CONTRACTOR shall not use or disclose any information concerning the </w:t>
      </w:r>
      <w:r w:rsidRPr="002D016D">
        <w:rPr>
          <w:rFonts w:eastAsia="Calibri" w:cs="Arial"/>
          <w:bCs/>
          <w:color w:val="000000"/>
          <w:sz w:val="22"/>
          <w:szCs w:val="24"/>
        </w:rPr>
        <w:t>EXCHANGE</w:t>
      </w:r>
      <w:r w:rsidRPr="002D016D">
        <w:rPr>
          <w:rFonts w:eastAsia="Calibri" w:cs="Arial"/>
          <w:color w:val="000000"/>
          <w:sz w:val="22"/>
          <w:szCs w:val="24"/>
        </w:rPr>
        <w:t xml:space="preserve">, or information that is considered personally identifiable information (P.I.I.), for any purpose not directly connected with </w:t>
      </w:r>
      <w:r w:rsidR="004C22BF">
        <w:rPr>
          <w:rFonts w:eastAsia="Calibri" w:cs="Arial"/>
          <w:color w:val="000000"/>
          <w:sz w:val="22"/>
          <w:szCs w:val="24"/>
        </w:rPr>
        <w:t xml:space="preserve">its performance under or </w:t>
      </w:r>
      <w:r w:rsidRPr="002D016D">
        <w:rPr>
          <w:rFonts w:eastAsia="Calibri" w:cs="Arial"/>
          <w:color w:val="000000"/>
          <w:sz w:val="22"/>
          <w:szCs w:val="24"/>
        </w:rPr>
        <w:t>the administration of this contract, except with prior</w:t>
      </w:r>
      <w:r w:rsidRPr="002D016D">
        <w:rPr>
          <w:rFonts w:eastAsia="Calibri" w:cs="Arial"/>
          <w:color w:val="000000"/>
          <w:sz w:val="22"/>
          <w:szCs w:val="22"/>
        </w:rPr>
        <w:t xml:space="preserve"> written consent of the EXCHANGE, or as may be required by law.  </w:t>
      </w:r>
      <w:r w:rsidRPr="002D016D">
        <w:rPr>
          <w:rFonts w:eastAsia="Calibri" w:cs="Arial"/>
          <w:color w:val="000000"/>
          <w:sz w:val="22"/>
          <w:szCs w:val="24"/>
        </w:rPr>
        <w:t xml:space="preserve">For the purposes of this section, “Personally Identifiable Information” or “P.I.I.” means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or mother’s maiden name, etc. </w:t>
      </w:r>
    </w:p>
    <w:p w14:paraId="13204814"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5879DCD7" w14:textId="77777777" w:rsidR="002D016D" w:rsidRPr="002D016D" w:rsidRDefault="002D016D" w:rsidP="004E4A36">
      <w:pPr>
        <w:keepNext/>
        <w:numPr>
          <w:ilvl w:val="0"/>
          <w:numId w:val="46"/>
        </w:numPr>
        <w:contextualSpacing/>
        <w:jc w:val="both"/>
        <w:rPr>
          <w:rFonts w:eastAsia="Calibri" w:cs="Arial"/>
          <w:b/>
          <w:sz w:val="22"/>
          <w:szCs w:val="24"/>
        </w:rPr>
      </w:pPr>
      <w:r w:rsidRPr="002D016D">
        <w:rPr>
          <w:rFonts w:eastAsia="Calibri" w:cs="Arial"/>
          <w:b/>
          <w:sz w:val="22"/>
          <w:szCs w:val="24"/>
        </w:rPr>
        <w:t>CONFLICT OF INTEREST</w:t>
      </w:r>
    </w:p>
    <w:p w14:paraId="5619F913" w14:textId="703286B5" w:rsidR="002D016D" w:rsidRPr="002D016D" w:rsidRDefault="002D016D" w:rsidP="004E4A3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Notwithstanding any determination by the Executive Ethics Board or other </w:t>
      </w:r>
      <w:r w:rsidR="004C22BF">
        <w:rPr>
          <w:rFonts w:cs="Arial"/>
          <w:bCs/>
          <w:sz w:val="22"/>
          <w:szCs w:val="24"/>
        </w:rPr>
        <w:t xml:space="preserve">government </w:t>
      </w:r>
      <w:r w:rsidRPr="002D016D">
        <w:rPr>
          <w:rFonts w:cs="Arial"/>
          <w:bCs/>
          <w:sz w:val="22"/>
          <w:szCs w:val="24"/>
        </w:rPr>
        <w:t xml:space="preserve">tribunal, the EXCHANGE may, in its sole discretion, by written notice to the CONTRACTOR terminate this </w:t>
      </w:r>
      <w:r w:rsidR="001D4B1D">
        <w:rPr>
          <w:rFonts w:cs="Arial"/>
          <w:bCs/>
          <w:sz w:val="22"/>
          <w:szCs w:val="24"/>
        </w:rPr>
        <w:t xml:space="preserve">Contract </w:t>
      </w:r>
      <w:r w:rsidRPr="002D016D">
        <w:rPr>
          <w:rFonts w:cs="Arial"/>
          <w:bCs/>
          <w:sz w:val="22"/>
          <w:szCs w:val="24"/>
        </w:rPr>
        <w:t>if it is found after due notice and examination by the AGENT that there is a violation of the Ethics in Public Service Act, Chapter 42.52 RCW; or any similar statute involving the CONTRACTOR in the procurement of, or performance under this contract.</w:t>
      </w:r>
    </w:p>
    <w:p w14:paraId="3D7526FE"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5265B6FD" w14:textId="667E09D1" w:rsidR="002D016D" w:rsidRPr="002D016D" w:rsidRDefault="002D016D" w:rsidP="002D016D">
      <w:pPr>
        <w:jc w:val="both"/>
        <w:rPr>
          <w:rFonts w:cs="Arial"/>
          <w:b/>
          <w:bCs/>
          <w:sz w:val="22"/>
          <w:szCs w:val="24"/>
        </w:rPr>
      </w:pPr>
      <w:r w:rsidRPr="002D016D">
        <w:rPr>
          <w:rFonts w:cs="Arial"/>
          <w:bCs/>
          <w:sz w:val="22"/>
          <w:szCs w:val="24"/>
        </w:rPr>
        <w:t xml:space="preserve">In the event this </w:t>
      </w:r>
      <w:r w:rsidR="001D4B1D">
        <w:rPr>
          <w:rFonts w:cs="Arial"/>
          <w:bCs/>
          <w:sz w:val="22"/>
          <w:szCs w:val="24"/>
        </w:rPr>
        <w:t xml:space="preserve">Contract </w:t>
      </w:r>
      <w:r w:rsidRPr="002D016D">
        <w:rPr>
          <w:rFonts w:cs="Arial"/>
          <w:bCs/>
          <w:sz w:val="22"/>
          <w:szCs w:val="24"/>
        </w:rPr>
        <w:t xml:space="preserve">is terminated as provided above, the EXCHANGE shall be entitled to pursue the same remedies against the CONTRACTOR as it could pursue in the event of a breach of the </w:t>
      </w:r>
      <w:r w:rsidR="001D4B1D">
        <w:rPr>
          <w:rFonts w:cs="Arial"/>
          <w:bCs/>
          <w:sz w:val="22"/>
          <w:szCs w:val="24"/>
        </w:rPr>
        <w:t xml:space="preserve">Contract </w:t>
      </w:r>
      <w:r w:rsidRPr="002D016D">
        <w:rPr>
          <w:rFonts w:cs="Arial"/>
          <w:bCs/>
          <w:sz w:val="22"/>
          <w:szCs w:val="24"/>
        </w:rPr>
        <w:t>by the CONTRACTOR.  The rights and remedies of the EXCHANGE provided for in this clause shall not be exclusive and are in addition to any other rights and remedies provided by law.  The existence of facts upon which the AGENT makes any determination under this clause shall be an issue and may be reviewed as provided in the “Disputes” clause of this contract.</w:t>
      </w:r>
    </w:p>
    <w:p w14:paraId="2329E426"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p>
    <w:p w14:paraId="19225049"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COPYRIGHT PROVISIONS</w:t>
      </w:r>
    </w:p>
    <w:p w14:paraId="546EC920" w14:textId="47B5C3E8"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r w:rsidRPr="002D016D">
        <w:rPr>
          <w:rFonts w:cs="Arial"/>
          <w:bCs/>
          <w:sz w:val="22"/>
        </w:rPr>
        <w:t xml:space="preserve">Unless otherwise provided, all materials produced under this </w:t>
      </w:r>
      <w:r w:rsidR="001D4B1D">
        <w:rPr>
          <w:rFonts w:cs="Arial"/>
          <w:bCs/>
          <w:sz w:val="22"/>
        </w:rPr>
        <w:t xml:space="preserve">Contract </w:t>
      </w:r>
      <w:r w:rsidRPr="002D016D">
        <w:rPr>
          <w:rFonts w:cs="Arial"/>
          <w:bCs/>
          <w:sz w:val="22"/>
        </w:rPr>
        <w:t xml:space="preserve">shall be considered "works for hire" as defined by the U.S. Copyright Act and shall be owned by the EXCHANGE.  The EXCHANGE shall be considered the author of such materials.  In the event the materials are not considered “works for hire” under the U.S. Copyright laws, CONTRACTOR hereby irrevocably assigns all right, title, and interest in materials, including all intellectual property rights, to the EXCHANGE effective from the moment of creation of such materials.  </w:t>
      </w:r>
    </w:p>
    <w:p w14:paraId="3926AAD7"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1B74C842"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r w:rsidRPr="002D016D">
        <w:rPr>
          <w:rFonts w:cs="Arial"/>
          <w:bCs/>
          <w:sz w:val="22"/>
        </w:rPr>
        <w:t xml:space="preserve">Materials means all items in any format and includes, but is not limited to, data, reports, documents, pamphlets, advertisements, books, magazines, surveys, studies, computer programs, films, tapes, and/or sound reproductions.  Ownership includes the right to copyright, patent, register and the ability to transfer these rights. </w:t>
      </w:r>
    </w:p>
    <w:p w14:paraId="6A3350C2" w14:textId="77777777" w:rsid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3FB17C05" w14:textId="77777777" w:rsidR="005D4D63" w:rsidRDefault="005D4D63" w:rsidP="005D4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Cs/>
          <w:sz w:val="22"/>
          <w:szCs w:val="24"/>
        </w:rPr>
      </w:pPr>
      <w:r w:rsidRPr="005223DE">
        <w:rPr>
          <w:rFonts w:cs="Arial"/>
          <w:bCs/>
          <w:sz w:val="22"/>
        </w:rPr>
        <w:t xml:space="preserve">CONTRACTOR </w:t>
      </w:r>
      <w:r>
        <w:rPr>
          <w:rFonts w:cs="Arial"/>
          <w:bCs/>
          <w:sz w:val="22"/>
          <w:szCs w:val="24"/>
        </w:rPr>
        <w:t>shall</w:t>
      </w:r>
      <w:r w:rsidRPr="00A00218">
        <w:rPr>
          <w:rFonts w:cs="Arial"/>
          <w:bCs/>
          <w:sz w:val="22"/>
          <w:szCs w:val="24"/>
        </w:rPr>
        <w:t xml:space="preserve"> retain all patent, copyright and other intellectual property rights in the methodologies, methods of analysis, ideas, concepts, know-how, models, tools, techniques, skills, knowledge and experience (collectively, “Intellectual Property”) owned or possessed by </w:t>
      </w:r>
      <w:r w:rsidRPr="005223DE">
        <w:rPr>
          <w:rFonts w:cs="Arial"/>
          <w:bCs/>
          <w:sz w:val="22"/>
        </w:rPr>
        <w:t xml:space="preserve">CONTRACTOR </w:t>
      </w:r>
      <w:r w:rsidRPr="00A00218">
        <w:rPr>
          <w:rFonts w:cs="Arial"/>
          <w:bCs/>
          <w:sz w:val="22"/>
          <w:szCs w:val="24"/>
        </w:rPr>
        <w:t xml:space="preserve">before the commencement of, or acquired by </w:t>
      </w:r>
      <w:r w:rsidRPr="005223DE">
        <w:rPr>
          <w:rFonts w:cs="Arial"/>
          <w:bCs/>
          <w:sz w:val="22"/>
        </w:rPr>
        <w:t xml:space="preserve">CONTRACTOR </w:t>
      </w:r>
      <w:r w:rsidRPr="00A00218">
        <w:rPr>
          <w:rFonts w:cs="Arial"/>
          <w:bCs/>
          <w:sz w:val="22"/>
          <w:szCs w:val="24"/>
        </w:rPr>
        <w:t xml:space="preserve">during or after, the performance of the </w:t>
      </w:r>
      <w:r>
        <w:rPr>
          <w:rFonts w:cs="Arial"/>
          <w:bCs/>
          <w:sz w:val="22"/>
          <w:szCs w:val="24"/>
        </w:rPr>
        <w:t>s</w:t>
      </w:r>
      <w:r w:rsidRPr="00A00218">
        <w:rPr>
          <w:rFonts w:cs="Arial"/>
          <w:bCs/>
          <w:sz w:val="22"/>
          <w:szCs w:val="24"/>
        </w:rPr>
        <w:t xml:space="preserve">ervices. </w:t>
      </w:r>
      <w:r>
        <w:rPr>
          <w:rFonts w:cs="Arial"/>
          <w:bCs/>
          <w:sz w:val="22"/>
          <w:szCs w:val="24"/>
        </w:rPr>
        <w:t xml:space="preserve"> </w:t>
      </w:r>
    </w:p>
    <w:p w14:paraId="78FA919F" w14:textId="77777777" w:rsidR="005D4D63" w:rsidRPr="002D016D" w:rsidRDefault="005D4D63"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4DAE18F0"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For materials that are delivered under the contract, but that incorporate pre-existing materials not produced under the contract, CONTRACTOR hereby grants to the EXCHANGE a nonexclusive, royalty-free, irrevocable license (with rights to sublicense others) in such materials to translate, reproduce, distribute, prepare derivative works, publicly perform, and publicly display.  The CONTRACTOR warrants and represents that CONTRACTOR has all rights and permissions, including intellectual property rights, moral rights and rights of publicity, necessary to grant such a license to the EXCHANGE. </w:t>
      </w:r>
    </w:p>
    <w:p w14:paraId="2AFF8FB2"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293877B5"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The CONTRACTOR shall exert all reasonable effort to advise the EXCHANGE, at the time of delivery of materials furnished under this contract, of all known or potential invasions of privacy contained therein and of any portion of such document that was not produced in the performance of this contract.  </w:t>
      </w:r>
    </w:p>
    <w:p w14:paraId="76551EA3"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3A8542C9"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The EXCHANGE shall receive prompt written notice of each notice or claim of infringement received by the CONTRACTOR with respect to any data delivered under this contract.  The EXCHANGE shall have the right to modify or remove any restrictive markings placed upon the data by the CONTRACTOR.</w:t>
      </w:r>
    </w:p>
    <w:p w14:paraId="255FDE55"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u w:val="single"/>
        </w:rPr>
      </w:pPr>
    </w:p>
    <w:p w14:paraId="69E11707"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COVENANT AGAINST CONTINGENT FEES</w:t>
      </w:r>
    </w:p>
    <w:p w14:paraId="7B3D5190" w14:textId="0811BCDA"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The CONTRACTOR warrants that no person or selling agent has been employed or retained to solicit or secure this </w:t>
      </w:r>
      <w:r w:rsidR="001D4B1D">
        <w:rPr>
          <w:rFonts w:cs="Arial"/>
          <w:bCs/>
          <w:sz w:val="22"/>
          <w:szCs w:val="24"/>
        </w:rPr>
        <w:t xml:space="preserve">Contract </w:t>
      </w:r>
      <w:r w:rsidRPr="002D016D">
        <w:rPr>
          <w:rFonts w:cs="Arial"/>
          <w:bCs/>
          <w:sz w:val="22"/>
          <w:szCs w:val="24"/>
        </w:rPr>
        <w:t xml:space="preserve">upon an agreement or understanding for a commission, percentage, brokerage or contingent fee, excepting bona fide employees or bona fide established agents maintained by the CONTRACTOR for securing business.  </w:t>
      </w:r>
    </w:p>
    <w:p w14:paraId="7A6F0256"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0FB9955B" w14:textId="17A43843"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The EXCHANGE shall have the right, in the event of breach of this clause by the CONTRACTOR, to annul this </w:t>
      </w:r>
      <w:r w:rsidR="001D4B1D">
        <w:rPr>
          <w:rFonts w:cs="Arial"/>
          <w:bCs/>
          <w:sz w:val="22"/>
          <w:szCs w:val="24"/>
        </w:rPr>
        <w:t xml:space="preserve">Contract </w:t>
      </w:r>
      <w:r w:rsidRPr="002D016D">
        <w:rPr>
          <w:rFonts w:cs="Arial"/>
          <w:bCs/>
          <w:sz w:val="22"/>
          <w:szCs w:val="24"/>
        </w:rPr>
        <w:t xml:space="preserve">without liability or, in its discretion, to deduct from the </w:t>
      </w:r>
      <w:r w:rsidR="001D4B1D">
        <w:rPr>
          <w:rFonts w:cs="Arial"/>
          <w:bCs/>
          <w:sz w:val="22"/>
          <w:szCs w:val="24"/>
        </w:rPr>
        <w:t xml:space="preserve">Contract </w:t>
      </w:r>
      <w:r w:rsidRPr="002D016D">
        <w:rPr>
          <w:rFonts w:cs="Arial"/>
          <w:bCs/>
          <w:sz w:val="22"/>
          <w:szCs w:val="24"/>
        </w:rPr>
        <w:t>price or consideration or recover by other means the full amount of such commission, percentage, brokerage or contingent fee.</w:t>
      </w:r>
    </w:p>
    <w:p w14:paraId="5DA37E20"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642A890F"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 xml:space="preserve">DISALLOWED COSTS  </w:t>
      </w:r>
    </w:p>
    <w:p w14:paraId="4ED8F2D1"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The Contractor is responsible for any audit exceptions or disallowed costs incurred by its own organization or that of its Subcontractors.</w:t>
      </w:r>
    </w:p>
    <w:p w14:paraId="73E82B1E"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2CCB0D05"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DISPUTES</w:t>
      </w:r>
    </w:p>
    <w:p w14:paraId="04BF3AAF"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 xml:space="preserve">Except as otherwise provided in this contract, when a dispute arises between the parties and it cannot be resolved by direct negotiation, either party may request a dispute hearing with AGENT.  </w:t>
      </w:r>
    </w:p>
    <w:p w14:paraId="373AF217" w14:textId="77777777" w:rsidR="002D016D" w:rsidRPr="002D016D" w:rsidRDefault="002D016D" w:rsidP="002D016D">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 xml:space="preserve">The request for a dispute hearing must:  </w:t>
      </w:r>
    </w:p>
    <w:p w14:paraId="6B661DC4" w14:textId="77777777" w:rsidR="002D016D" w:rsidRPr="002D016D" w:rsidRDefault="002D016D" w:rsidP="002D016D">
      <w:pPr>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both"/>
        <w:rPr>
          <w:rFonts w:cs="Arial"/>
          <w:b/>
          <w:bCs/>
          <w:sz w:val="22"/>
          <w:szCs w:val="24"/>
        </w:rPr>
      </w:pPr>
      <w:r w:rsidRPr="002D016D">
        <w:rPr>
          <w:rFonts w:cs="Arial"/>
          <w:bCs/>
          <w:sz w:val="22"/>
          <w:szCs w:val="24"/>
        </w:rPr>
        <w:t>Be in writing;</w:t>
      </w:r>
    </w:p>
    <w:p w14:paraId="4790D7FF" w14:textId="77777777" w:rsidR="002D016D" w:rsidRPr="002D016D" w:rsidRDefault="002D016D" w:rsidP="002D016D">
      <w:pPr>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both"/>
        <w:rPr>
          <w:rFonts w:cs="Arial"/>
          <w:b/>
          <w:bCs/>
          <w:sz w:val="22"/>
          <w:szCs w:val="24"/>
        </w:rPr>
      </w:pPr>
      <w:r w:rsidRPr="002D016D">
        <w:rPr>
          <w:rFonts w:cs="Arial"/>
          <w:bCs/>
          <w:sz w:val="22"/>
          <w:szCs w:val="24"/>
        </w:rPr>
        <w:t>State the disputed issue(s);</w:t>
      </w:r>
    </w:p>
    <w:p w14:paraId="1ABB2BC7" w14:textId="77777777" w:rsidR="002D016D" w:rsidRPr="002D016D" w:rsidRDefault="002D016D" w:rsidP="002D016D">
      <w:pPr>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both"/>
        <w:rPr>
          <w:rFonts w:cs="Arial"/>
          <w:b/>
          <w:bCs/>
          <w:sz w:val="22"/>
          <w:szCs w:val="24"/>
        </w:rPr>
      </w:pPr>
      <w:r w:rsidRPr="002D016D">
        <w:rPr>
          <w:rFonts w:cs="Arial"/>
          <w:bCs/>
          <w:sz w:val="22"/>
          <w:szCs w:val="24"/>
        </w:rPr>
        <w:t>State the relative positions of the parties;</w:t>
      </w:r>
    </w:p>
    <w:p w14:paraId="198B387A" w14:textId="69A7AEDE" w:rsidR="002D016D" w:rsidRPr="002D016D" w:rsidRDefault="002D016D" w:rsidP="002D016D">
      <w:pPr>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jc w:val="both"/>
        <w:rPr>
          <w:rFonts w:cs="Arial"/>
          <w:b/>
          <w:bCs/>
          <w:sz w:val="22"/>
          <w:szCs w:val="24"/>
        </w:rPr>
      </w:pPr>
      <w:r w:rsidRPr="002D016D">
        <w:rPr>
          <w:rFonts w:cs="Arial"/>
          <w:bCs/>
          <w:sz w:val="22"/>
          <w:szCs w:val="24"/>
        </w:rPr>
        <w:t xml:space="preserve">State the CONTRACTOR’S name, address, and </w:t>
      </w:r>
      <w:r w:rsidR="001D4B1D">
        <w:rPr>
          <w:rFonts w:cs="Arial"/>
          <w:bCs/>
          <w:sz w:val="22"/>
          <w:szCs w:val="24"/>
        </w:rPr>
        <w:t xml:space="preserve">Contract </w:t>
      </w:r>
      <w:r w:rsidRPr="002D016D">
        <w:rPr>
          <w:rFonts w:cs="Arial"/>
          <w:bCs/>
          <w:sz w:val="22"/>
          <w:szCs w:val="24"/>
        </w:rPr>
        <w:t xml:space="preserve">number; and </w:t>
      </w:r>
    </w:p>
    <w:p w14:paraId="0D02693B" w14:textId="0EF85B87" w:rsidR="002D016D" w:rsidRPr="002D016D" w:rsidRDefault="002D016D" w:rsidP="002D016D">
      <w:pPr>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120"/>
        <w:jc w:val="both"/>
        <w:rPr>
          <w:rFonts w:cs="Arial"/>
          <w:b/>
          <w:bCs/>
          <w:sz w:val="22"/>
          <w:szCs w:val="24"/>
        </w:rPr>
      </w:pPr>
      <w:r w:rsidRPr="002D016D">
        <w:rPr>
          <w:rFonts w:cs="Arial"/>
          <w:bCs/>
          <w:sz w:val="22"/>
          <w:szCs w:val="24"/>
        </w:rPr>
        <w:t>Be mailed to the AGENT and the other p</w:t>
      </w:r>
      <w:r w:rsidR="001D4B1D">
        <w:rPr>
          <w:rFonts w:cs="Arial"/>
          <w:bCs/>
          <w:sz w:val="22"/>
          <w:szCs w:val="24"/>
        </w:rPr>
        <w:t>arty’s (respondent’s) Contract M</w:t>
      </w:r>
      <w:r w:rsidRPr="002D016D">
        <w:rPr>
          <w:rFonts w:cs="Arial"/>
          <w:bCs/>
          <w:sz w:val="22"/>
          <w:szCs w:val="24"/>
        </w:rPr>
        <w:t>anager within 3 working calendar days after the parties agree that they cannot resolve the dispute.</w:t>
      </w:r>
    </w:p>
    <w:p w14:paraId="308BA5CC" w14:textId="77777777" w:rsidR="002D016D" w:rsidRPr="002D016D" w:rsidRDefault="002D016D" w:rsidP="002D016D">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rPr>
      </w:pPr>
      <w:r w:rsidRPr="002D016D">
        <w:rPr>
          <w:rFonts w:cs="Arial"/>
          <w:bCs/>
          <w:sz w:val="22"/>
        </w:rPr>
        <w:t>The respondent shall send a written answer to the requester’s statement to both the agent and the requester within 5 working calendar days.</w:t>
      </w:r>
    </w:p>
    <w:p w14:paraId="786440C6" w14:textId="77777777" w:rsidR="002D016D" w:rsidRPr="002D016D" w:rsidRDefault="002D016D" w:rsidP="002D016D">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The AGENT shall review the written statements and reply in writing to both parties within 10 working days.  The AGENT may extend this period if necessary by notifying the parties.</w:t>
      </w:r>
    </w:p>
    <w:p w14:paraId="3915D894" w14:textId="77777777" w:rsidR="002D016D" w:rsidRPr="002D016D" w:rsidRDefault="002D016D" w:rsidP="002D016D">
      <w:pPr>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 xml:space="preserve">The parties agree that this dispute process shall precede any action in a judicial or quasi-judicial tribunal.  </w:t>
      </w:r>
    </w:p>
    <w:p w14:paraId="162267EE" w14:textId="590A1AF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Nothing in this </w:t>
      </w:r>
      <w:r w:rsidR="001D4B1D">
        <w:rPr>
          <w:rFonts w:cs="Arial"/>
          <w:bCs/>
          <w:sz w:val="22"/>
          <w:szCs w:val="24"/>
        </w:rPr>
        <w:t xml:space="preserve">Contract </w:t>
      </w:r>
      <w:r w:rsidRPr="002D016D">
        <w:rPr>
          <w:rFonts w:cs="Arial"/>
          <w:bCs/>
          <w:sz w:val="22"/>
          <w:szCs w:val="24"/>
        </w:rPr>
        <w:t>shall be construed to limit the parties’ choice of a mutually acceptable alternate dispute resolution method in addition to the dispute resolution procedure outlined above.</w:t>
      </w:r>
    </w:p>
    <w:p w14:paraId="40F9D7D9"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u w:val="single"/>
        </w:rPr>
      </w:pPr>
    </w:p>
    <w:p w14:paraId="4BDA7720"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DUPLICATE PAYMENT</w:t>
      </w:r>
    </w:p>
    <w:p w14:paraId="1718D18E"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The EXCHANGE shall not pay the CONTRACTOR, if the CONTRACTOR has charged or will charge the EXCHANCE or any other party under any other contract or agreement, for the same services or expenses.</w:t>
      </w:r>
    </w:p>
    <w:p w14:paraId="2E2C00A4"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69215510"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GOVERNING LAW</w:t>
      </w:r>
    </w:p>
    <w:p w14:paraId="3EC93D93" w14:textId="26B88B04"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This </w:t>
      </w:r>
      <w:r w:rsidR="001D4B1D">
        <w:rPr>
          <w:rFonts w:cs="Arial"/>
          <w:bCs/>
          <w:sz w:val="22"/>
          <w:szCs w:val="24"/>
        </w:rPr>
        <w:t xml:space="preserve">Contract </w:t>
      </w:r>
      <w:r w:rsidRPr="002D016D">
        <w:rPr>
          <w:rFonts w:cs="Arial"/>
          <w:bCs/>
          <w:sz w:val="22"/>
          <w:szCs w:val="24"/>
        </w:rPr>
        <w:t xml:space="preserve">shall be construed and interpreted in accordance with the laws of the State of Washington, and the venue of any action brought hereunder shall be in the Superior Court for Thurston County. </w:t>
      </w:r>
    </w:p>
    <w:p w14:paraId="494C066B"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u w:val="single"/>
        </w:rPr>
      </w:pPr>
    </w:p>
    <w:p w14:paraId="049F24CB"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INDEMNIFICATION</w:t>
      </w:r>
    </w:p>
    <w:p w14:paraId="68534521" w14:textId="2252ABF3"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To the fullest extent permitted by law, CONTRACTOR shall indemnify, defend, and hold harmless the EXCHANGE, the State, agencies of State and all officials, agents and emp</w:t>
      </w:r>
      <w:r w:rsidR="00276959">
        <w:rPr>
          <w:rFonts w:cs="Arial"/>
          <w:bCs/>
          <w:sz w:val="22"/>
          <w:szCs w:val="24"/>
        </w:rPr>
        <w:t>loyees of the EXCHANGE</w:t>
      </w:r>
      <w:r w:rsidRPr="002D016D">
        <w:rPr>
          <w:rFonts w:cs="Arial"/>
          <w:bCs/>
          <w:sz w:val="22"/>
          <w:szCs w:val="24"/>
        </w:rPr>
        <w:t xml:space="preserve">, from and against all claims for injuries or death arising out of or resulting from the performance of the contract.  “Claim,” as used in this contract, means any financial loss, claim, suit, action, damage, or expense, including but not limited to attorney’s fees, attributable for bodily injury, sickness, disease, or death, or injury to or destruction of tangible property including loss of use resulting therefrom.  </w:t>
      </w:r>
    </w:p>
    <w:p w14:paraId="5D8FE478"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743CB57E"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CONTRACTOR’S obligations to indemnify, defend, and hold harmless includes any claim by CONTRACTORS’ agents, employees, representatives, or any subcontractor or its employees.  </w:t>
      </w:r>
    </w:p>
    <w:p w14:paraId="580BA42C"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51A6207F"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r w:rsidRPr="002D016D">
        <w:rPr>
          <w:rFonts w:cs="Arial"/>
          <w:bCs/>
          <w:sz w:val="22"/>
        </w:rPr>
        <w:t xml:space="preserve">CONTRACTOR expressly agrees to indemnify, defend, and hold harmless the EXCHANGE for any claim arising out of or incident to CONTRACTOR’S or any subcontractor’s performance or failure to perform the contract.  CONTRACTOR’S obligation to indemnify, defend, and hold harmless the EXCHANGE shall not be eliminated or reduced by any actual or alleged concurrent negligence of EXCHANGE or its agents, agencies, employees and officials. </w:t>
      </w:r>
    </w:p>
    <w:p w14:paraId="6D399348"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p>
    <w:p w14:paraId="54D4279E" w14:textId="52A22731"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CONTRACTOR waives its immunity under Title 51 RCW to the extent it is required to indemnify, defend and hold harmless </w:t>
      </w:r>
      <w:r w:rsidR="00276959">
        <w:rPr>
          <w:rFonts w:cs="Arial"/>
          <w:bCs/>
          <w:sz w:val="22"/>
          <w:szCs w:val="24"/>
        </w:rPr>
        <w:t xml:space="preserve">the </w:t>
      </w:r>
      <w:r w:rsidRPr="002D016D">
        <w:rPr>
          <w:rFonts w:cs="Arial"/>
          <w:bCs/>
          <w:sz w:val="22"/>
          <w:szCs w:val="24"/>
        </w:rPr>
        <w:t>EXCHANGE and its officials, agents or employees.</w:t>
      </w:r>
    </w:p>
    <w:p w14:paraId="6A00B8FB"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38C55432"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INDEPENDENT CAPACITY OF THE CONTRACTOR</w:t>
      </w:r>
    </w:p>
    <w:p w14:paraId="053BC1EF" w14:textId="4515E102"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2"/>
        </w:rPr>
      </w:pPr>
      <w:r w:rsidRPr="002D016D">
        <w:rPr>
          <w:rFonts w:cs="Arial"/>
          <w:sz w:val="22"/>
        </w:rPr>
        <w:t xml:space="preserve">The parties intend that an independent contractor relationship will be created by this contract.  The CONTRACTOR and his or her employees or agents performing under this </w:t>
      </w:r>
      <w:r w:rsidR="001D4B1D">
        <w:rPr>
          <w:rFonts w:cs="Arial"/>
          <w:sz w:val="22"/>
        </w:rPr>
        <w:t xml:space="preserve">Contract </w:t>
      </w:r>
      <w:r w:rsidRPr="002D016D">
        <w:rPr>
          <w:rFonts w:cs="Arial"/>
          <w:sz w:val="22"/>
        </w:rPr>
        <w:t>are not employees or agents of the EXCHANGE.  The CONTRACTOR will not hold himself/herself out as or claim to be an officer or employee of the EXCHANGE or of the State of Washington by reason hereof, nor will the CONTRACTOR make any claim of right, privilege or benefit that would accrue to such employee under law.  Conduct and control of the work will be solely with the CONTRACTOR.</w:t>
      </w:r>
    </w:p>
    <w:p w14:paraId="608B910A"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654814B5"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INDUSTRIAL INSURANCE COVERAGE</w:t>
      </w:r>
    </w:p>
    <w:p w14:paraId="194F490F" w14:textId="77777777" w:rsidR="002D016D" w:rsidRDefault="002D016D" w:rsidP="002D016D">
      <w:pPr>
        <w:tabs>
          <w:tab w:val="right" w:pos="9216"/>
        </w:tabs>
        <w:jc w:val="both"/>
        <w:rPr>
          <w:rFonts w:cs="Arial"/>
          <w:bCs/>
          <w:sz w:val="22"/>
          <w:szCs w:val="24"/>
        </w:rPr>
      </w:pPr>
      <w:r w:rsidRPr="002D016D">
        <w:rPr>
          <w:rFonts w:cs="Arial"/>
          <w:bCs/>
          <w:sz w:val="22"/>
          <w:szCs w:val="24"/>
        </w:rPr>
        <w:t xml:space="preserve">The CONTRACTOR shall comply with the provisions of Title 51 RCW, Industrial Insurance.  If the CONTRACTOR fails to provide industrial insurance coverage or fails to pay premiums or penalties on behalf of its employees, as may be required by law, EXCHANGE may collect from the CONTRACTOR the full amount payable to the Industrial Insurance accident fund.  The EXCHANGE may deduct the amount owed by the CONTRACTOR to the accident fund from the amount payable to the CONTRACTOR by the EXCHANGE under this contract, and transmit the deducted amount to the Department of Labor and Industries, (L&amp;I) Division of Insurance Services.  This provision does not waive any of L&amp;I’s rights to collect from the CONTRACTOR. </w:t>
      </w:r>
    </w:p>
    <w:p w14:paraId="70D9729D" w14:textId="77777777" w:rsidR="00F562BD" w:rsidRPr="00A76714" w:rsidRDefault="00F562BD" w:rsidP="00F562BD">
      <w:pPr>
        <w:numPr>
          <w:ilvl w:val="0"/>
          <w:numId w:val="46"/>
        </w:numPr>
        <w:spacing w:before="120"/>
        <w:ind w:left="540" w:hanging="540"/>
        <w:jc w:val="both"/>
        <w:rPr>
          <w:rFonts w:eastAsia="Calibri"/>
          <w:b/>
          <w:sz w:val="22"/>
        </w:rPr>
      </w:pPr>
      <w:r w:rsidRPr="00A76714">
        <w:rPr>
          <w:rFonts w:eastAsia="Calibri"/>
          <w:b/>
          <w:sz w:val="22"/>
        </w:rPr>
        <w:t>INSURANCE</w:t>
      </w:r>
    </w:p>
    <w:p w14:paraId="610ED357" w14:textId="52B90A3B" w:rsidR="00F562BD" w:rsidRPr="00A76714" w:rsidRDefault="00F562BD" w:rsidP="00F562BD">
      <w:pPr>
        <w:numPr>
          <w:ilvl w:val="1"/>
          <w:numId w:val="46"/>
        </w:numPr>
        <w:spacing w:before="120"/>
        <w:ind w:left="1080" w:hanging="720"/>
        <w:jc w:val="both"/>
        <w:rPr>
          <w:rFonts w:eastAsia="Calibri"/>
          <w:sz w:val="22"/>
        </w:rPr>
      </w:pPr>
      <w:r w:rsidRPr="00F562BD">
        <w:rPr>
          <w:rFonts w:eastAsia="Calibri"/>
          <w:sz w:val="22"/>
        </w:rPr>
        <w:t>Upon execution of the Contract, and during the remaining term of this Contract, Contractor shall maintain in full force and effect, the insurance described in this section. Contractor shall acquire such insurance from an insurance carrier or carriers licensed to conduct business in the state of Washington and having a rating of A-, Class VII or better, in the most recently published edition of Best’s Reports. In the event of cancellation, non-renewal, revocation or other termination of any insurance</w:t>
      </w:r>
      <w:r w:rsidRPr="00A76714">
        <w:rPr>
          <w:rFonts w:eastAsia="Calibri"/>
          <w:sz w:val="22"/>
        </w:rPr>
        <w:t xml:space="preserve"> coverage required by this Contract, Contractor shall provide written notice of such to </w:t>
      </w:r>
      <w:r w:rsidR="00A073E6">
        <w:rPr>
          <w:rFonts w:eastAsia="Calibri"/>
          <w:sz w:val="22"/>
        </w:rPr>
        <w:t>WAHBE</w:t>
      </w:r>
      <w:r w:rsidRPr="00A76714">
        <w:rPr>
          <w:rFonts w:eastAsia="Calibri"/>
          <w:sz w:val="22"/>
        </w:rPr>
        <w:t xml:space="preserve"> within one Business Day of Contractor’s receipt of such notice. Failure to buy and maintain the required insurance may result in this Contract’s termination.</w:t>
      </w:r>
    </w:p>
    <w:p w14:paraId="10CE9670" w14:textId="77777777" w:rsidR="00F562BD" w:rsidRPr="00A76714" w:rsidRDefault="00F562BD" w:rsidP="00F562BD">
      <w:pPr>
        <w:numPr>
          <w:ilvl w:val="1"/>
          <w:numId w:val="46"/>
        </w:numPr>
        <w:spacing w:before="120"/>
        <w:ind w:left="1080" w:hanging="720"/>
        <w:jc w:val="both"/>
        <w:rPr>
          <w:rFonts w:eastAsia="Calibri"/>
          <w:sz w:val="22"/>
        </w:rPr>
      </w:pPr>
      <w:r w:rsidRPr="00A76714">
        <w:rPr>
          <w:rFonts w:eastAsia="Calibri"/>
          <w:sz w:val="22"/>
        </w:rPr>
        <w:t>The minimum acceptable limits shall be as indicated below for each of the following categories:</w:t>
      </w:r>
    </w:p>
    <w:p w14:paraId="606DF464" w14:textId="77777777" w:rsidR="00F562BD" w:rsidRPr="00A76714" w:rsidRDefault="00F562BD" w:rsidP="00F562BD">
      <w:pPr>
        <w:numPr>
          <w:ilvl w:val="0"/>
          <w:numId w:val="47"/>
        </w:numPr>
        <w:tabs>
          <w:tab w:val="right" w:pos="9216"/>
        </w:tabs>
        <w:spacing w:before="120" w:after="120"/>
        <w:ind w:left="1440"/>
        <w:rPr>
          <w:rFonts w:eastAsia="Calibri"/>
          <w:sz w:val="22"/>
        </w:rPr>
      </w:pPr>
      <w:r w:rsidRPr="00A76714">
        <w:rPr>
          <w:rFonts w:eastAsia="Calibri"/>
          <w:sz w:val="22"/>
        </w:rPr>
        <w:t>Commercial General Liability covering the risks of bodily injury (including death), property damage and personal injury, including coverage for contractual liability, with a limit of not less than $1 million per occurrence/$2 million general aggregate;</w:t>
      </w:r>
      <w:r w:rsidRPr="00A76714">
        <w:rPr>
          <w:rFonts w:eastAsia="Calibri"/>
          <w:sz w:val="22"/>
        </w:rPr>
        <w:cr/>
        <w:t>ii.</w:t>
      </w:r>
      <w:r w:rsidRPr="00A76714">
        <w:rPr>
          <w:rFonts w:eastAsia="Calibri"/>
          <w:sz w:val="22"/>
        </w:rPr>
        <w:tab/>
        <w:t>Employers Liability insurance covering the risks of Contractor’s employees’ bodily injury by accident or disease with limits of not less than $1 million per accident for bodily injury by accident and $1 million per employee for bodily injury by disease;</w:t>
      </w:r>
    </w:p>
    <w:p w14:paraId="754598E3" w14:textId="77777777" w:rsidR="00F562BD" w:rsidRPr="00A76714" w:rsidRDefault="00F562BD" w:rsidP="00F562BD">
      <w:pPr>
        <w:numPr>
          <w:ilvl w:val="0"/>
          <w:numId w:val="47"/>
        </w:numPr>
        <w:tabs>
          <w:tab w:val="right" w:pos="9216"/>
        </w:tabs>
        <w:spacing w:before="120" w:after="120"/>
        <w:ind w:left="1440"/>
        <w:rPr>
          <w:rFonts w:eastAsia="Calibri"/>
          <w:sz w:val="22"/>
        </w:rPr>
      </w:pPr>
      <w:r w:rsidRPr="00A76714">
        <w:rPr>
          <w:rFonts w:eastAsia="Calibri"/>
          <w:sz w:val="22"/>
        </w:rPr>
        <w:t>Umbrella policy providing excess limits over the primary policies in an amount not less than $3 million;</w:t>
      </w:r>
    </w:p>
    <w:p w14:paraId="0A072046" w14:textId="77777777" w:rsidR="00F562BD" w:rsidRPr="006A680F" w:rsidRDefault="00F562BD" w:rsidP="00F562BD">
      <w:pPr>
        <w:pStyle w:val="ListParagraph"/>
        <w:numPr>
          <w:ilvl w:val="0"/>
          <w:numId w:val="47"/>
        </w:numPr>
        <w:tabs>
          <w:tab w:val="right" w:pos="9216"/>
        </w:tabs>
        <w:spacing w:before="120" w:after="120"/>
        <w:ind w:left="1440"/>
        <w:contextualSpacing w:val="0"/>
        <w:rPr>
          <w:bCs/>
          <w:szCs w:val="24"/>
        </w:rPr>
      </w:pPr>
      <w:r w:rsidRPr="006A680F">
        <w:rPr>
          <w:bCs/>
          <w:szCs w:val="24"/>
        </w:rPr>
        <w:tab/>
        <w:t>Professional Liability Errors and Omissions, with a deductibl</w:t>
      </w:r>
      <w:r>
        <w:rPr>
          <w:bCs/>
          <w:szCs w:val="24"/>
        </w:rPr>
        <w:t>e not to exceed $25,000</w:t>
      </w:r>
      <w:r w:rsidRPr="006A680F">
        <w:rPr>
          <w:bCs/>
          <w:szCs w:val="24"/>
        </w:rPr>
        <w:t>, and coverage of not less than $2 million per occurrence/$4 million general aggregate; and</w:t>
      </w:r>
    </w:p>
    <w:p w14:paraId="4E6DCECF" w14:textId="77777777" w:rsidR="00F562BD" w:rsidRPr="00A76714" w:rsidRDefault="00F562BD" w:rsidP="00F562BD">
      <w:pPr>
        <w:pStyle w:val="ListParagraph"/>
        <w:numPr>
          <w:ilvl w:val="0"/>
          <w:numId w:val="47"/>
        </w:numPr>
        <w:tabs>
          <w:tab w:val="right" w:pos="9216"/>
        </w:tabs>
        <w:spacing w:before="120" w:after="120"/>
        <w:contextualSpacing w:val="0"/>
      </w:pPr>
      <w:r w:rsidRPr="00A76714">
        <w:t>Crime Coverage with a deductible not to exceed $1 million</w:t>
      </w:r>
      <w:r w:rsidRPr="006A680F">
        <w:rPr>
          <w:bCs/>
          <w:szCs w:val="24"/>
        </w:rPr>
        <w:t>, and coverage of not less than $5 million</w:t>
      </w:r>
      <w:r w:rsidRPr="00A76714">
        <w:t xml:space="preserve"> single limit per occurrence and $</w:t>
      </w:r>
      <w:r w:rsidRPr="006A680F">
        <w:rPr>
          <w:bCs/>
          <w:szCs w:val="24"/>
        </w:rPr>
        <w:t>10</w:t>
      </w:r>
      <w:r w:rsidRPr="00A76714">
        <w:t xml:space="preserve"> million in the aggregate, which shall at a minimum cover occurrences falling in the following categories: Computer Fraud; Forgery; Money and Securities; and Employee Dishonesty.</w:t>
      </w:r>
    </w:p>
    <w:p w14:paraId="65A3A992" w14:textId="32679964" w:rsidR="00F562BD" w:rsidRPr="00A76714" w:rsidRDefault="00F562BD" w:rsidP="00F562BD">
      <w:pPr>
        <w:numPr>
          <w:ilvl w:val="1"/>
          <w:numId w:val="46"/>
        </w:numPr>
        <w:spacing w:before="120"/>
        <w:ind w:left="1080" w:hanging="720"/>
        <w:jc w:val="both"/>
        <w:rPr>
          <w:rFonts w:eastAsia="Calibri"/>
          <w:sz w:val="22"/>
        </w:rPr>
      </w:pPr>
      <w:r w:rsidRPr="00A76714">
        <w:rPr>
          <w:rFonts w:eastAsia="Calibri"/>
          <w:sz w:val="22"/>
        </w:rPr>
        <w:t xml:space="preserve">Premiums on all insurance policies shall be paid by Contractor or its Subcontractors. Such insurance policies shall name </w:t>
      </w:r>
      <w:r w:rsidR="00A073E6">
        <w:rPr>
          <w:rFonts w:eastAsia="Calibri"/>
          <w:sz w:val="22"/>
        </w:rPr>
        <w:t>WAHBE</w:t>
      </w:r>
      <w:r w:rsidRPr="00A76714">
        <w:rPr>
          <w:rFonts w:eastAsia="Calibri"/>
          <w:sz w:val="22"/>
        </w:rPr>
        <w:t xml:space="preserve"> as an additional insured on all general liability and umbrella policies. </w:t>
      </w:r>
    </w:p>
    <w:p w14:paraId="52AD4617" w14:textId="4D0F18FB" w:rsidR="00F562BD" w:rsidRPr="00A76714" w:rsidRDefault="00F562BD" w:rsidP="00F562BD">
      <w:pPr>
        <w:numPr>
          <w:ilvl w:val="1"/>
          <w:numId w:val="46"/>
        </w:numPr>
        <w:spacing w:before="120"/>
        <w:ind w:left="1080" w:hanging="720"/>
        <w:jc w:val="both"/>
        <w:rPr>
          <w:rFonts w:eastAsia="Calibri"/>
          <w:sz w:val="22"/>
        </w:rPr>
      </w:pPr>
      <w:r w:rsidRPr="00A76714">
        <w:rPr>
          <w:rFonts w:eastAsia="Calibri"/>
          <w:sz w:val="22"/>
        </w:rPr>
        <w:t xml:space="preserve">Contractor’s insurance policies shall not be canceled or nonrenewed in scope of coverage without provision for equivalent substitute insurance. Contractor’s insurance policies shall not be reduced in scope without </w:t>
      </w:r>
      <w:r w:rsidR="00A073E6">
        <w:rPr>
          <w:rFonts w:eastAsia="Calibri"/>
          <w:sz w:val="22"/>
        </w:rPr>
        <w:t>WAHBE</w:t>
      </w:r>
      <w:r w:rsidRPr="00A76714">
        <w:rPr>
          <w:rFonts w:eastAsia="Calibri"/>
          <w:sz w:val="22"/>
        </w:rPr>
        <w:t>’s prior written consent.</w:t>
      </w:r>
    </w:p>
    <w:p w14:paraId="5C66CA74" w14:textId="09147A0B" w:rsidR="00F562BD" w:rsidRPr="00A76714" w:rsidRDefault="00F562BD" w:rsidP="00F562BD">
      <w:pPr>
        <w:numPr>
          <w:ilvl w:val="1"/>
          <w:numId w:val="46"/>
        </w:numPr>
        <w:spacing w:before="120"/>
        <w:ind w:left="1080" w:hanging="720"/>
        <w:jc w:val="both"/>
        <w:rPr>
          <w:rFonts w:eastAsia="Calibri"/>
          <w:sz w:val="22"/>
        </w:rPr>
      </w:pPr>
      <w:r w:rsidRPr="00A76714">
        <w:rPr>
          <w:rFonts w:eastAsia="Calibri"/>
          <w:sz w:val="22"/>
        </w:rPr>
        <w:t xml:space="preserve">Contractor agrees to waive all rights of subrogation against </w:t>
      </w:r>
      <w:r w:rsidR="00A073E6">
        <w:rPr>
          <w:rFonts w:eastAsia="Calibri"/>
          <w:sz w:val="22"/>
        </w:rPr>
        <w:t>WAHBE</w:t>
      </w:r>
      <w:r w:rsidRPr="00A76714">
        <w:rPr>
          <w:rFonts w:eastAsia="Calibri"/>
          <w:sz w:val="22"/>
        </w:rPr>
        <w:t xml:space="preserve"> for losses arising from services performed by Contractor under this Contract.</w:t>
      </w:r>
    </w:p>
    <w:p w14:paraId="6E71A5C5" w14:textId="55D39113" w:rsidR="00F562BD" w:rsidRPr="00A76714" w:rsidRDefault="00F562BD" w:rsidP="00F562BD">
      <w:pPr>
        <w:numPr>
          <w:ilvl w:val="1"/>
          <w:numId w:val="46"/>
        </w:numPr>
        <w:spacing w:before="120"/>
        <w:ind w:left="1080" w:hanging="720"/>
        <w:jc w:val="both"/>
        <w:rPr>
          <w:rFonts w:eastAsia="Calibri"/>
          <w:sz w:val="22"/>
        </w:rPr>
      </w:pPr>
      <w:r w:rsidRPr="00A76714">
        <w:rPr>
          <w:rFonts w:eastAsia="Calibri"/>
          <w:sz w:val="22"/>
        </w:rPr>
        <w:t xml:space="preserve">All insurance provided by Contractor shall be primary as to any other insurance or self-insurance programs afforded to or maintained by the </w:t>
      </w:r>
      <w:r w:rsidR="00A073E6">
        <w:rPr>
          <w:rFonts w:eastAsia="Calibri"/>
          <w:sz w:val="22"/>
        </w:rPr>
        <w:t>WAHBE</w:t>
      </w:r>
      <w:r w:rsidRPr="00A76714">
        <w:rPr>
          <w:rFonts w:eastAsia="Calibri"/>
          <w:sz w:val="22"/>
        </w:rPr>
        <w:t xml:space="preserve"> and shall include a severability of interests (cross-liability) provision.</w:t>
      </w:r>
    </w:p>
    <w:p w14:paraId="18F16A69" w14:textId="77777777" w:rsidR="00F562BD" w:rsidRPr="00A76714" w:rsidRDefault="00F562BD" w:rsidP="00F562BD">
      <w:pPr>
        <w:numPr>
          <w:ilvl w:val="1"/>
          <w:numId w:val="46"/>
        </w:numPr>
        <w:spacing w:before="120"/>
        <w:ind w:left="1080" w:hanging="720"/>
        <w:jc w:val="both"/>
        <w:rPr>
          <w:rFonts w:eastAsia="Calibri"/>
          <w:sz w:val="22"/>
        </w:rPr>
      </w:pPr>
      <w:r w:rsidRPr="00A76714">
        <w:rPr>
          <w:rFonts w:eastAsia="Calibri"/>
          <w:sz w:val="22"/>
        </w:rPr>
        <w:t>Contractor shall include all Subcontractors as insured under all required insurance policies, or shall furnish separate certificates of insurance and endorsements for each Subcontractor. Subcontractor(s) shall comply fully with all insurance requirements stated herein. Failure of Subcontractor(s) to comply with insurance requirements does not limit Contractor’s liability or responsibility.</w:t>
      </w:r>
    </w:p>
    <w:p w14:paraId="008BEABB" w14:textId="0C7D9F24" w:rsidR="00F562BD" w:rsidRPr="00A76714" w:rsidRDefault="00F562BD" w:rsidP="00F562BD">
      <w:pPr>
        <w:numPr>
          <w:ilvl w:val="1"/>
          <w:numId w:val="46"/>
        </w:numPr>
        <w:spacing w:before="120"/>
        <w:ind w:left="1080" w:hanging="720"/>
        <w:jc w:val="both"/>
        <w:rPr>
          <w:rFonts w:eastAsia="Calibri"/>
          <w:sz w:val="22"/>
        </w:rPr>
      </w:pPr>
      <w:r w:rsidRPr="00A76714">
        <w:rPr>
          <w:rFonts w:eastAsia="Calibri"/>
          <w:sz w:val="22"/>
        </w:rPr>
        <w:t xml:space="preserve">Contractor shall furnish to </w:t>
      </w:r>
      <w:r w:rsidR="00A073E6">
        <w:rPr>
          <w:rFonts w:eastAsia="Calibri"/>
          <w:sz w:val="22"/>
        </w:rPr>
        <w:t>WAHBE</w:t>
      </w:r>
      <w:r w:rsidRPr="00A76714">
        <w:rPr>
          <w:rFonts w:eastAsia="Calibri"/>
          <w:sz w:val="22"/>
        </w:rPr>
        <w:t xml:space="preserve"> copies of certificates of all required insurance within 30 calendar days of this Contract’s Effective Date, and copies of renewal certificates of all required insurance within 30 calendar days after the renewal date. These certificates of insurance must expressly indicate compliance with each and every insurance requirement specified in this section. </w:t>
      </w:r>
    </w:p>
    <w:p w14:paraId="2B1E4E00" w14:textId="77777777" w:rsidR="00F562BD" w:rsidRDefault="00F562BD" w:rsidP="002D016D">
      <w:pPr>
        <w:tabs>
          <w:tab w:val="right" w:pos="9216"/>
        </w:tabs>
        <w:jc w:val="both"/>
        <w:rPr>
          <w:rFonts w:cs="Arial"/>
          <w:bCs/>
          <w:sz w:val="22"/>
          <w:szCs w:val="24"/>
        </w:rPr>
      </w:pPr>
    </w:p>
    <w:p w14:paraId="234190B2" w14:textId="77777777" w:rsidR="002D016D" w:rsidRPr="002D016D" w:rsidRDefault="002D016D" w:rsidP="002D016D">
      <w:pPr>
        <w:numPr>
          <w:ilvl w:val="0"/>
          <w:numId w:val="46"/>
        </w:numPr>
        <w:spacing w:before="120"/>
        <w:jc w:val="both"/>
        <w:rPr>
          <w:rFonts w:eastAsia="Calibri" w:cs="Arial"/>
          <w:b/>
          <w:sz w:val="22"/>
          <w:szCs w:val="24"/>
        </w:rPr>
      </w:pPr>
      <w:r w:rsidRPr="002D016D">
        <w:rPr>
          <w:rFonts w:eastAsia="Calibri" w:cs="Arial"/>
          <w:b/>
          <w:sz w:val="22"/>
          <w:szCs w:val="24"/>
        </w:rPr>
        <w:t>LICENSING, ACCREDITATION AND REGISTRATION</w:t>
      </w:r>
    </w:p>
    <w:p w14:paraId="2558BF94"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The CONTRACTOR shall comply with all applicable local, state, and federal licensing, accreditation and registration requirements/standards, necessary for the performance of this contract.</w:t>
      </w:r>
    </w:p>
    <w:p w14:paraId="58BA4C1C"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7E06A29D"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LIMITATION OF AUTHORITY</w:t>
      </w:r>
    </w:p>
    <w:p w14:paraId="5F995612" w14:textId="65136CE0"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Only the AGENT or AGENT’S delegate by writing (delegation to be made prior to action) shall have the express, implied, or apparent authority to alter, amend, modify, or waive any clause or condition of this contract.  Furthermore, any alteration, amendment, modification, or waiver or any clause or condition of this </w:t>
      </w:r>
      <w:r w:rsidR="001D4B1D">
        <w:rPr>
          <w:rFonts w:cs="Arial"/>
          <w:bCs/>
          <w:sz w:val="22"/>
          <w:szCs w:val="24"/>
        </w:rPr>
        <w:t xml:space="preserve">Contract </w:t>
      </w:r>
      <w:r w:rsidRPr="002D016D">
        <w:rPr>
          <w:rFonts w:cs="Arial"/>
          <w:bCs/>
          <w:sz w:val="22"/>
          <w:szCs w:val="24"/>
        </w:rPr>
        <w:t>is not effective or binding unless made in writing and signed by the AGENT.</w:t>
      </w:r>
    </w:p>
    <w:p w14:paraId="1887E641"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u w:val="single"/>
        </w:rPr>
      </w:pPr>
    </w:p>
    <w:p w14:paraId="30990CCD"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NONCOMPLIANCE WITH NONDISCRIMINATION LAWS</w:t>
      </w:r>
    </w:p>
    <w:p w14:paraId="7A8CEF5C" w14:textId="28287FA0"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In the event of the CONTRACTOR'S non-compliance or refusal to comply with any nondiscrimination law, regulation, or policy, this </w:t>
      </w:r>
      <w:r w:rsidR="001D4B1D">
        <w:rPr>
          <w:rFonts w:cs="Arial"/>
          <w:bCs/>
          <w:sz w:val="22"/>
          <w:szCs w:val="24"/>
        </w:rPr>
        <w:t xml:space="preserve">Contract </w:t>
      </w:r>
      <w:r w:rsidRPr="002D016D">
        <w:rPr>
          <w:rFonts w:cs="Arial"/>
          <w:bCs/>
          <w:sz w:val="22"/>
          <w:szCs w:val="24"/>
        </w:rPr>
        <w:t>may be rescinded, canceled or terminated in whole or in part, and the CONTRACTOR may be declared ineligible for further contracts with the EXCHANGE.  The CONTRACTOR shall, however, be given a reasonable time in which to cure this noncompliance.  Any dispute may be resolved in accordance with the "Disputes" procedure set forth herein.</w:t>
      </w:r>
    </w:p>
    <w:p w14:paraId="0BC782ED"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u w:val="single"/>
        </w:rPr>
      </w:pPr>
    </w:p>
    <w:p w14:paraId="7FF68427" w14:textId="77777777" w:rsidR="002D016D" w:rsidRPr="00976333" w:rsidRDefault="002D016D" w:rsidP="002D016D">
      <w:pPr>
        <w:numPr>
          <w:ilvl w:val="0"/>
          <w:numId w:val="46"/>
        </w:numPr>
        <w:contextualSpacing/>
        <w:jc w:val="both"/>
        <w:rPr>
          <w:rFonts w:eastAsia="Calibri" w:cs="Arial"/>
          <w:b/>
          <w:sz w:val="22"/>
          <w:szCs w:val="24"/>
        </w:rPr>
      </w:pPr>
      <w:r w:rsidRPr="00976333">
        <w:rPr>
          <w:rFonts w:eastAsia="Calibri" w:cs="Arial"/>
          <w:b/>
          <w:sz w:val="22"/>
          <w:szCs w:val="24"/>
        </w:rPr>
        <w:t>NONDISCRIMINATION</w:t>
      </w:r>
    </w:p>
    <w:p w14:paraId="2F38C601" w14:textId="77777777" w:rsidR="002D016D" w:rsidRPr="00976333"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976333">
        <w:rPr>
          <w:rFonts w:cs="Arial"/>
          <w:bCs/>
          <w:sz w:val="22"/>
          <w:szCs w:val="24"/>
        </w:rPr>
        <w:t>During the performance of this contract, the CONTRACTOR shall comply with all federal and state nondiscrimination laws, regulations and policies.</w:t>
      </w:r>
    </w:p>
    <w:p w14:paraId="3010D554" w14:textId="77777777" w:rsidR="002D016D" w:rsidRPr="00976333"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5BB09382" w14:textId="77777777" w:rsidR="00713373" w:rsidRPr="00976333" w:rsidRDefault="00713373" w:rsidP="002D016D">
      <w:pPr>
        <w:numPr>
          <w:ilvl w:val="0"/>
          <w:numId w:val="46"/>
        </w:numPr>
        <w:contextualSpacing/>
        <w:jc w:val="both"/>
        <w:rPr>
          <w:rFonts w:eastAsia="Calibri" w:cs="Arial"/>
          <w:b/>
          <w:sz w:val="22"/>
          <w:szCs w:val="24"/>
        </w:rPr>
      </w:pPr>
      <w:r w:rsidRPr="00976333">
        <w:rPr>
          <w:b/>
        </w:rPr>
        <w:t xml:space="preserve">Non-Solicitation. </w:t>
      </w:r>
    </w:p>
    <w:p w14:paraId="15F3D83D" w14:textId="1AC9F20E" w:rsidR="00713373" w:rsidRPr="00976333" w:rsidRDefault="00713373" w:rsidP="00713373">
      <w:pPr>
        <w:contextualSpacing/>
        <w:jc w:val="both"/>
      </w:pPr>
      <w:r w:rsidRPr="00976333">
        <w:t xml:space="preserve">During the term of this </w:t>
      </w:r>
      <w:r w:rsidR="001D4B1D" w:rsidRPr="00976333">
        <w:t xml:space="preserve">Contract </w:t>
      </w:r>
      <w:r w:rsidRPr="00976333">
        <w:t>and for 12 months after any termination of this Contract, CONTRACTOR will not, without the prior written consent of the AGENT, either directly or indirectly, on CONTRACTOR’S own behalf or in the service or on behalf of others], solicit or attempt to solicit, divert or hire away any person employed by the EXCHANGE.</w:t>
      </w:r>
    </w:p>
    <w:p w14:paraId="5CC570BE" w14:textId="77777777" w:rsidR="00713373" w:rsidRPr="00976333" w:rsidRDefault="00713373" w:rsidP="00713373">
      <w:pPr>
        <w:contextualSpacing/>
        <w:jc w:val="both"/>
        <w:rPr>
          <w:rFonts w:eastAsia="Calibri" w:cs="Arial"/>
          <w:b/>
          <w:sz w:val="22"/>
          <w:szCs w:val="24"/>
        </w:rPr>
      </w:pPr>
    </w:p>
    <w:p w14:paraId="10D4BD80" w14:textId="77777777" w:rsidR="002D016D" w:rsidRPr="00976333" w:rsidRDefault="002D016D" w:rsidP="002D016D">
      <w:pPr>
        <w:numPr>
          <w:ilvl w:val="0"/>
          <w:numId w:val="46"/>
        </w:numPr>
        <w:contextualSpacing/>
        <w:jc w:val="both"/>
        <w:rPr>
          <w:rFonts w:eastAsia="Calibri" w:cs="Arial"/>
          <w:b/>
          <w:sz w:val="22"/>
          <w:szCs w:val="24"/>
        </w:rPr>
      </w:pPr>
      <w:r w:rsidRPr="00976333">
        <w:rPr>
          <w:rFonts w:eastAsia="Calibri" w:cs="Arial"/>
          <w:b/>
          <w:sz w:val="22"/>
          <w:szCs w:val="24"/>
        </w:rPr>
        <w:t>PRIVACY</w:t>
      </w:r>
    </w:p>
    <w:p w14:paraId="4C76A400" w14:textId="3AAE242A" w:rsidR="002D016D" w:rsidRPr="002D016D" w:rsidRDefault="002D016D" w:rsidP="002D016D">
      <w:pPr>
        <w:autoSpaceDE w:val="0"/>
        <w:autoSpaceDN w:val="0"/>
        <w:adjustRightInd w:val="0"/>
        <w:jc w:val="both"/>
        <w:rPr>
          <w:rFonts w:cs="Arial"/>
          <w:b/>
          <w:bCs/>
          <w:sz w:val="22"/>
          <w:szCs w:val="24"/>
        </w:rPr>
      </w:pPr>
      <w:r w:rsidRPr="00976333">
        <w:rPr>
          <w:rFonts w:cs="Arial"/>
          <w:bCs/>
          <w:sz w:val="22"/>
          <w:szCs w:val="24"/>
        </w:rPr>
        <w:t>Personal</w:t>
      </w:r>
      <w:r w:rsidR="00A7073B" w:rsidRPr="00976333">
        <w:rPr>
          <w:rFonts w:cs="Arial"/>
          <w:bCs/>
          <w:sz w:val="22"/>
          <w:szCs w:val="24"/>
        </w:rPr>
        <w:t xml:space="preserve"> Identifiable</w:t>
      </w:r>
      <w:r w:rsidRPr="00976333">
        <w:rPr>
          <w:rFonts w:cs="Arial"/>
          <w:bCs/>
          <w:sz w:val="22"/>
          <w:szCs w:val="24"/>
        </w:rPr>
        <w:t xml:space="preserve"> </w:t>
      </w:r>
      <w:r w:rsidR="00A7073B" w:rsidRPr="00976333">
        <w:rPr>
          <w:rFonts w:cs="Arial"/>
          <w:bCs/>
          <w:sz w:val="22"/>
          <w:szCs w:val="24"/>
        </w:rPr>
        <w:t>I</w:t>
      </w:r>
      <w:r w:rsidRPr="00976333">
        <w:rPr>
          <w:rFonts w:cs="Arial"/>
          <w:bCs/>
          <w:sz w:val="22"/>
          <w:szCs w:val="24"/>
        </w:rPr>
        <w:t xml:space="preserve">nformation including, but not limited to, “Protected Health Information,” collected, used, or acquired in connection with this </w:t>
      </w:r>
      <w:r w:rsidR="001D4B1D" w:rsidRPr="00976333">
        <w:rPr>
          <w:rFonts w:cs="Arial"/>
          <w:bCs/>
          <w:sz w:val="22"/>
          <w:szCs w:val="24"/>
        </w:rPr>
        <w:t xml:space="preserve">Contract </w:t>
      </w:r>
      <w:r w:rsidRPr="00976333">
        <w:rPr>
          <w:rFonts w:cs="Arial"/>
          <w:bCs/>
          <w:sz w:val="22"/>
          <w:szCs w:val="24"/>
        </w:rPr>
        <w:t xml:space="preserve">shall be protected against unauthorized use, disclosure, modification or loss.  CONTRACTOR shall ensure its directors, officers, employees, subcontractors or agents use </w:t>
      </w:r>
      <w:r w:rsidR="00A7073B" w:rsidRPr="00976333">
        <w:rPr>
          <w:rFonts w:cs="Arial"/>
          <w:bCs/>
          <w:sz w:val="22"/>
          <w:szCs w:val="24"/>
        </w:rPr>
        <w:t>P</w:t>
      </w:r>
      <w:r w:rsidRPr="00976333">
        <w:rPr>
          <w:rFonts w:cs="Arial"/>
          <w:bCs/>
          <w:sz w:val="22"/>
          <w:szCs w:val="24"/>
        </w:rPr>
        <w:t xml:space="preserve">ersonal </w:t>
      </w:r>
      <w:r w:rsidR="00A7073B" w:rsidRPr="00976333">
        <w:rPr>
          <w:rFonts w:cs="Arial"/>
          <w:bCs/>
          <w:sz w:val="22"/>
          <w:szCs w:val="24"/>
        </w:rPr>
        <w:t>Identifiable I</w:t>
      </w:r>
      <w:r w:rsidRPr="00976333">
        <w:rPr>
          <w:rFonts w:cs="Arial"/>
          <w:bCs/>
          <w:sz w:val="22"/>
          <w:szCs w:val="24"/>
        </w:rPr>
        <w:t xml:space="preserve">nformation solely for the purposes of accomplishing </w:t>
      </w:r>
      <w:r w:rsidRPr="002D016D">
        <w:rPr>
          <w:rFonts w:cs="Arial"/>
          <w:bCs/>
          <w:sz w:val="22"/>
          <w:szCs w:val="24"/>
        </w:rPr>
        <w:t>the services set forth herein.  CONTRACTOR and its subcontractors agree not to release, divulge, publish, transfer, sell or otherwise make</w:t>
      </w:r>
      <w:r w:rsidR="0092019D">
        <w:rPr>
          <w:rFonts w:cs="Arial"/>
          <w:bCs/>
          <w:sz w:val="22"/>
          <w:szCs w:val="24"/>
        </w:rPr>
        <w:t xml:space="preserve"> known to unauthorized persons Personal Identifiable I</w:t>
      </w:r>
      <w:r w:rsidRPr="002D016D">
        <w:rPr>
          <w:rFonts w:cs="Arial"/>
          <w:bCs/>
          <w:sz w:val="22"/>
          <w:szCs w:val="24"/>
        </w:rPr>
        <w:t xml:space="preserve">nformation without the express written consent of the Exchange or as otherwise required by law.  </w:t>
      </w:r>
    </w:p>
    <w:p w14:paraId="7E7E7F4B" w14:textId="77777777" w:rsidR="002D016D" w:rsidRPr="002D016D" w:rsidRDefault="002D016D" w:rsidP="002D016D">
      <w:pPr>
        <w:autoSpaceDE w:val="0"/>
        <w:autoSpaceDN w:val="0"/>
        <w:adjustRightInd w:val="0"/>
        <w:jc w:val="both"/>
        <w:rPr>
          <w:rFonts w:cs="Arial"/>
          <w:b/>
          <w:bCs/>
          <w:sz w:val="22"/>
          <w:szCs w:val="24"/>
        </w:rPr>
      </w:pPr>
    </w:p>
    <w:p w14:paraId="55E664A5" w14:textId="1A780AD9" w:rsidR="002D016D" w:rsidRPr="002D016D" w:rsidRDefault="002D016D" w:rsidP="002D016D">
      <w:pPr>
        <w:jc w:val="both"/>
        <w:rPr>
          <w:rFonts w:cs="Arial"/>
          <w:b/>
          <w:bCs/>
          <w:sz w:val="22"/>
        </w:rPr>
      </w:pPr>
      <w:r w:rsidRPr="002D016D">
        <w:rPr>
          <w:rFonts w:cs="Arial"/>
          <w:bCs/>
          <w:sz w:val="22"/>
        </w:rPr>
        <w:t xml:space="preserve">Any breach of this provision may result in termination of the </w:t>
      </w:r>
      <w:r w:rsidR="001D4B1D">
        <w:rPr>
          <w:rFonts w:cs="Arial"/>
          <w:bCs/>
          <w:sz w:val="22"/>
        </w:rPr>
        <w:t xml:space="preserve">Contract </w:t>
      </w:r>
      <w:r w:rsidRPr="002D016D">
        <w:rPr>
          <w:rFonts w:cs="Arial"/>
          <w:bCs/>
          <w:sz w:val="22"/>
        </w:rPr>
        <w:t>and the demand for return of all personal information.  The CONTRACTOR agrees to indemnify and hold harmless the EXCHANGE for any damages related to the CONTRACTOR’S unauthorized use of personal information.</w:t>
      </w:r>
    </w:p>
    <w:p w14:paraId="02AFE649"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312237EA"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PUBLICITY</w:t>
      </w:r>
    </w:p>
    <w:p w14:paraId="08C7EB19" w14:textId="11FB91E5"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The CONTRACTOR agrees to submit to the EXCHANGE all advertising and publicity matters relating to this </w:t>
      </w:r>
      <w:r w:rsidR="001D4B1D">
        <w:rPr>
          <w:rFonts w:cs="Arial"/>
          <w:bCs/>
          <w:sz w:val="22"/>
          <w:szCs w:val="24"/>
        </w:rPr>
        <w:t xml:space="preserve">Contract </w:t>
      </w:r>
      <w:r w:rsidRPr="002D016D">
        <w:rPr>
          <w:rFonts w:cs="Arial"/>
          <w:bCs/>
          <w:sz w:val="22"/>
          <w:szCs w:val="24"/>
        </w:rPr>
        <w:t>wherein the EXCHANGE’S name is mentioned or language used from which the connection of the EXCHANGE’S name may, in the EXCHANGE’S judgment, be inferred or implied.  The CONTRACTOR agrees not to publish or use such advertising and publicity matters without the prior written consent of the EXCHANGE.</w:t>
      </w:r>
    </w:p>
    <w:p w14:paraId="7892D573"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3413A5E6"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RECORDS MAINTENANCE</w:t>
      </w:r>
    </w:p>
    <w:p w14:paraId="70D02B9D" w14:textId="7F7E469B"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The CONTRACTOR shall maintain books, records, documents, data and other evidence relating to this </w:t>
      </w:r>
      <w:r w:rsidR="001D4B1D">
        <w:rPr>
          <w:rFonts w:cs="Arial"/>
          <w:bCs/>
          <w:sz w:val="22"/>
          <w:szCs w:val="24"/>
        </w:rPr>
        <w:t xml:space="preserve">Contract </w:t>
      </w:r>
      <w:r w:rsidRPr="002D016D">
        <w:rPr>
          <w:rFonts w:cs="Arial"/>
          <w:bCs/>
          <w:sz w:val="22"/>
          <w:szCs w:val="24"/>
        </w:rPr>
        <w:t xml:space="preserve">and performance of the services described herein, including but not limited to accounting procedures and practices that sufficiently and properly reflect all direct and indirect costs of any nature expended in the performance of this contract.  </w:t>
      </w:r>
    </w:p>
    <w:p w14:paraId="7D2615AD"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391A8090"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CONTRACTOR shall retain such records for a period of six years following the date of final payment.  At no additional cost, these records, including materials generated under the contract, shall be subject at all reasonable times to inspection, review or audit by the EXCHANGE, personnel duly authorized by the EXCHANGE, the Office of the State Auditor, and federal and state officials so authorized by law, regulation or agreement.</w:t>
      </w:r>
    </w:p>
    <w:p w14:paraId="48C2F1BF"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79C119A1"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r w:rsidRPr="002D016D">
        <w:rPr>
          <w:rFonts w:cs="Arial"/>
          <w:bCs/>
          <w:sz w:val="22"/>
        </w:rPr>
        <w:t>If any litigation, claim or audit is started before the expiration of the six (6) year period, the records shall be retained until all litigation, claims, or audit findings involving the records have been resolved.</w:t>
      </w:r>
    </w:p>
    <w:p w14:paraId="00012F40"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u w:val="single"/>
        </w:rPr>
      </w:pPr>
    </w:p>
    <w:p w14:paraId="487E642B"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REGISTRATION WITH DEPARTMENT OF REVENUE</w:t>
      </w:r>
    </w:p>
    <w:p w14:paraId="33D5AF1F"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The CONTRACTOR shall complete registration with the Washington State Department of Revenue and be responsible for payment of all taxes due on payments made under this contract.</w:t>
      </w:r>
    </w:p>
    <w:p w14:paraId="27AC1660"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u w:val="single"/>
        </w:rPr>
      </w:pPr>
    </w:p>
    <w:p w14:paraId="0FE319C0"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RIGHT OF INSPECTION</w:t>
      </w:r>
    </w:p>
    <w:p w14:paraId="165F890F"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The CONTRACTOR shall provide right of access to its facilities to the EXCHANGE, or any of its officers, or to any other authorized agent or official of the state of Washington or the federal government, at all reasonable times, in order to monitor and evaluate performance, compliance, and/or quality assurance under this contract.  </w:t>
      </w:r>
    </w:p>
    <w:p w14:paraId="6A19C1AA"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79277FF4"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SAVINGS</w:t>
      </w:r>
    </w:p>
    <w:p w14:paraId="7B64B4BD" w14:textId="77319DE8"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In the event funding from state, federal, or other sources is withdrawn, reduced, or limited in any way after the effective date of this </w:t>
      </w:r>
      <w:r w:rsidR="001D4B1D">
        <w:rPr>
          <w:rFonts w:cs="Arial"/>
          <w:bCs/>
          <w:sz w:val="22"/>
          <w:szCs w:val="24"/>
        </w:rPr>
        <w:t xml:space="preserve">Contract </w:t>
      </w:r>
      <w:r w:rsidRPr="002D016D">
        <w:rPr>
          <w:rFonts w:cs="Arial"/>
          <w:bCs/>
          <w:sz w:val="22"/>
          <w:szCs w:val="24"/>
        </w:rPr>
        <w:t xml:space="preserve">and prior to normal completion, the EXCHANGE may terminate the </w:t>
      </w:r>
      <w:r w:rsidR="001D4B1D">
        <w:rPr>
          <w:rFonts w:cs="Arial"/>
          <w:bCs/>
          <w:sz w:val="22"/>
          <w:szCs w:val="24"/>
        </w:rPr>
        <w:t xml:space="preserve">Contract </w:t>
      </w:r>
      <w:r w:rsidRPr="002D016D">
        <w:rPr>
          <w:rFonts w:cs="Arial"/>
          <w:bCs/>
          <w:sz w:val="22"/>
          <w:szCs w:val="24"/>
        </w:rPr>
        <w:t>under the "Termination for Convenience" clause, without the ten-day notice requirement, subject to renegotiation at the EXCHANGE’S discretion under those new funding limitations and conditions.</w:t>
      </w:r>
    </w:p>
    <w:p w14:paraId="6176B5A9"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u w:val="single"/>
        </w:rPr>
      </w:pPr>
    </w:p>
    <w:p w14:paraId="2224101A"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SEVERABILITY</w:t>
      </w:r>
    </w:p>
    <w:p w14:paraId="5C8A8B03" w14:textId="6DC4F07A"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The provisions of this </w:t>
      </w:r>
      <w:r w:rsidR="001D4B1D">
        <w:rPr>
          <w:rFonts w:cs="Arial"/>
          <w:bCs/>
          <w:sz w:val="22"/>
          <w:szCs w:val="24"/>
        </w:rPr>
        <w:t xml:space="preserve">Contract </w:t>
      </w:r>
      <w:r w:rsidRPr="002D016D">
        <w:rPr>
          <w:rFonts w:cs="Arial"/>
          <w:bCs/>
          <w:sz w:val="22"/>
          <w:szCs w:val="24"/>
        </w:rPr>
        <w:t>are intended to be severable.  If any term or provision is illegal or invalid for any reason whatsoever, such illegality or invalidity shall not affect the validity of the remainder of the contract.</w:t>
      </w:r>
    </w:p>
    <w:p w14:paraId="4A03DC90" w14:textId="77777777" w:rsidR="002D016D" w:rsidRPr="002D016D" w:rsidRDefault="002D016D" w:rsidP="002D016D">
      <w:pPr>
        <w:jc w:val="both"/>
        <w:rPr>
          <w:b/>
          <w:szCs w:val="24"/>
        </w:rPr>
      </w:pPr>
    </w:p>
    <w:p w14:paraId="11315E6D"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SITE SECURITY</w:t>
      </w:r>
    </w:p>
    <w:p w14:paraId="2E003478"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While on EXCHANGE premises, CONTRACTOR, its agents, employees, or subcontractors shall conform in all respects with physical, fire or other security policies or regulations.</w:t>
      </w:r>
    </w:p>
    <w:p w14:paraId="58E9B443"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18B551EC"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SUBCONTRACTING</w:t>
      </w:r>
    </w:p>
    <w:p w14:paraId="7F148D91" w14:textId="3C833B15"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Neither the CONTRACTOR nor any SUBCONTRACTOR shall enter into subcontracts for any of the work contemplated under this </w:t>
      </w:r>
      <w:r w:rsidR="001D4B1D">
        <w:rPr>
          <w:rFonts w:cs="Arial"/>
          <w:bCs/>
          <w:sz w:val="22"/>
          <w:szCs w:val="24"/>
        </w:rPr>
        <w:t xml:space="preserve">Contract </w:t>
      </w:r>
      <w:r w:rsidRPr="002D016D">
        <w:rPr>
          <w:rFonts w:cs="Arial"/>
          <w:bCs/>
          <w:sz w:val="22"/>
          <w:szCs w:val="24"/>
        </w:rPr>
        <w:t>without obtaining prior written approval of the EXCHANGE.  In no event shall the existence of the subcontract operate to release or reduce the liability of the contractor to the Washington Health Benefit Exchange for any breach in the performance of the contractor’s duties.  This clause does not include contracts of employment between the contractor and personnel assigned to work under this contract.</w:t>
      </w:r>
    </w:p>
    <w:p w14:paraId="5287F4C7"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44C64EEF" w14:textId="11B84311"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r w:rsidRPr="002D016D">
        <w:rPr>
          <w:rFonts w:cs="Arial"/>
          <w:bCs/>
          <w:sz w:val="22"/>
        </w:rPr>
        <w:t>Additionally, the CONTRACTOR is responsible for ensuring that all terms, conditions, assurances and certifications set forth in this agreement are carried forward to any subcontracts.  CONTRACTOR and its subcontractors agree not to release, divulge, publish, transfer, sell or otherwise make</w:t>
      </w:r>
      <w:r w:rsidR="0092019D">
        <w:rPr>
          <w:rFonts w:cs="Arial"/>
          <w:bCs/>
          <w:sz w:val="22"/>
        </w:rPr>
        <w:t xml:space="preserve"> known to unauthorized persons P</w:t>
      </w:r>
      <w:r w:rsidRPr="002D016D">
        <w:rPr>
          <w:rFonts w:cs="Arial"/>
          <w:bCs/>
          <w:sz w:val="22"/>
        </w:rPr>
        <w:t>ersonal</w:t>
      </w:r>
      <w:r w:rsidR="0092019D">
        <w:rPr>
          <w:rFonts w:cs="Arial"/>
          <w:bCs/>
          <w:sz w:val="22"/>
        </w:rPr>
        <w:t>ly Identifiable I</w:t>
      </w:r>
      <w:r w:rsidRPr="002D016D">
        <w:rPr>
          <w:rFonts w:cs="Arial"/>
          <w:bCs/>
          <w:sz w:val="22"/>
        </w:rPr>
        <w:t>nformation without the express written consent of the Exchange or as provided by law.</w:t>
      </w:r>
    </w:p>
    <w:p w14:paraId="06CEFC19"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353477D1" w14:textId="77777777" w:rsidR="00202F08" w:rsidRPr="00202F08" w:rsidRDefault="00202F08" w:rsidP="00202F08">
      <w:pPr>
        <w:numPr>
          <w:ilvl w:val="0"/>
          <w:numId w:val="46"/>
        </w:numPr>
        <w:contextualSpacing/>
        <w:jc w:val="both"/>
        <w:rPr>
          <w:rFonts w:eastAsia="Calibri" w:cs="Arial"/>
          <w:b/>
          <w:sz w:val="22"/>
          <w:szCs w:val="24"/>
        </w:rPr>
      </w:pPr>
      <w:r w:rsidRPr="00202F08">
        <w:rPr>
          <w:rFonts w:eastAsia="Calibri" w:cs="Arial"/>
          <w:b/>
          <w:sz w:val="22"/>
          <w:szCs w:val="24"/>
        </w:rPr>
        <w:t>SURVIVORSHIP</w:t>
      </w:r>
    </w:p>
    <w:p w14:paraId="52E0C7AB" w14:textId="7916DFB7" w:rsidR="00202F08" w:rsidRPr="00202F08" w:rsidRDefault="00202F08" w:rsidP="00202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4"/>
        </w:rPr>
      </w:pPr>
      <w:r w:rsidRPr="00202F08">
        <w:rPr>
          <w:rFonts w:cs="Arial"/>
          <w:bCs/>
          <w:sz w:val="22"/>
        </w:rPr>
        <w:t>All license and purc</w:t>
      </w:r>
      <w:r w:rsidR="002F5C3D">
        <w:rPr>
          <w:rFonts w:cs="Arial"/>
          <w:bCs/>
          <w:sz w:val="22"/>
        </w:rPr>
        <w:t>hase transactions executed and s</w:t>
      </w:r>
      <w:r w:rsidRPr="00202F08">
        <w:rPr>
          <w:rFonts w:cs="Arial"/>
          <w:bCs/>
          <w:sz w:val="22"/>
        </w:rPr>
        <w:t xml:space="preserve">ervices provided pursuant to the authority of this </w:t>
      </w:r>
      <w:r w:rsidR="001D4B1D">
        <w:rPr>
          <w:rFonts w:cs="Arial"/>
          <w:bCs/>
          <w:sz w:val="22"/>
        </w:rPr>
        <w:t xml:space="preserve">Contract </w:t>
      </w:r>
      <w:r w:rsidRPr="00202F08">
        <w:rPr>
          <w:rFonts w:cs="Arial"/>
          <w:bCs/>
          <w:sz w:val="22"/>
        </w:rPr>
        <w:t>shall be bound by</w:t>
      </w:r>
      <w:r w:rsidR="002F5C3D">
        <w:rPr>
          <w:rFonts w:cs="Arial"/>
          <w:bCs/>
          <w:sz w:val="22"/>
        </w:rPr>
        <w:t xml:space="preserve"> all of the terms, conditions, p</w:t>
      </w:r>
      <w:r w:rsidRPr="00202F08">
        <w:rPr>
          <w:rFonts w:cs="Arial"/>
          <w:bCs/>
          <w:sz w:val="22"/>
        </w:rPr>
        <w:t>rices an</w:t>
      </w:r>
      <w:r w:rsidR="002F5C3D">
        <w:rPr>
          <w:rFonts w:cs="Arial"/>
          <w:bCs/>
          <w:sz w:val="22"/>
        </w:rPr>
        <w:t>d p</w:t>
      </w:r>
      <w:r w:rsidRPr="00202F08">
        <w:rPr>
          <w:rFonts w:cs="Arial"/>
          <w:bCs/>
          <w:sz w:val="22"/>
        </w:rPr>
        <w:t xml:space="preserve">rice discounts set forth herein, notwithstanding the expiration of the initial term of this </w:t>
      </w:r>
      <w:r w:rsidR="001D4B1D">
        <w:rPr>
          <w:rFonts w:cs="Arial"/>
          <w:bCs/>
          <w:sz w:val="22"/>
        </w:rPr>
        <w:t xml:space="preserve">Contract </w:t>
      </w:r>
      <w:r w:rsidRPr="00202F08">
        <w:rPr>
          <w:rFonts w:cs="Arial"/>
          <w:bCs/>
          <w:sz w:val="22"/>
        </w:rPr>
        <w:t xml:space="preserve">or any extension thereof. Further, the terms, conditions and warranties contained in this </w:t>
      </w:r>
      <w:r w:rsidR="001D4B1D">
        <w:rPr>
          <w:rFonts w:cs="Arial"/>
          <w:bCs/>
          <w:sz w:val="22"/>
        </w:rPr>
        <w:t xml:space="preserve">Contract </w:t>
      </w:r>
      <w:r w:rsidRPr="00202F08">
        <w:rPr>
          <w:rFonts w:cs="Arial"/>
          <w:bCs/>
          <w:sz w:val="22"/>
        </w:rPr>
        <w:t xml:space="preserve">that by their sense and context are intended to survive the completion of the performance, cancellation or termination of this </w:t>
      </w:r>
      <w:r w:rsidR="001D4B1D">
        <w:rPr>
          <w:rFonts w:cs="Arial"/>
          <w:bCs/>
          <w:sz w:val="22"/>
        </w:rPr>
        <w:t xml:space="preserve">Contract </w:t>
      </w:r>
      <w:r w:rsidRPr="00202F08">
        <w:rPr>
          <w:rFonts w:cs="Arial"/>
          <w:bCs/>
          <w:sz w:val="22"/>
        </w:rPr>
        <w:t xml:space="preserve">shall so survive. In addition, the terms of the sections titled; Confidentiality/Safeguarding </w:t>
      </w:r>
      <w:proofErr w:type="gramStart"/>
      <w:r w:rsidRPr="00202F08">
        <w:rPr>
          <w:rFonts w:cs="Arial"/>
          <w:bCs/>
          <w:sz w:val="22"/>
        </w:rPr>
        <w:t>Of</w:t>
      </w:r>
      <w:proofErr w:type="gramEnd"/>
      <w:r w:rsidRPr="00202F08">
        <w:rPr>
          <w:rFonts w:cs="Arial"/>
          <w:bCs/>
          <w:sz w:val="22"/>
        </w:rPr>
        <w:t xml:space="preserve"> Information; Copyright Provisions; Incorporated Documents and Order of Precedence; Limitation of Liability; Publicity; Disputes; Records Maintenance, Vendor’s Commitments; Vendor’s Proprietary Information; and Warranties and Representations shall survive the termination of this Contract.</w:t>
      </w:r>
    </w:p>
    <w:p w14:paraId="6981C554" w14:textId="77777777" w:rsidR="00202F08" w:rsidRDefault="00202F08" w:rsidP="00202F08">
      <w:pPr>
        <w:contextualSpacing/>
        <w:jc w:val="both"/>
        <w:rPr>
          <w:rFonts w:eastAsia="Calibri" w:cs="Arial"/>
          <w:b/>
          <w:sz w:val="22"/>
          <w:szCs w:val="24"/>
        </w:rPr>
      </w:pPr>
    </w:p>
    <w:p w14:paraId="4DA9F351"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TAXES</w:t>
      </w:r>
    </w:p>
    <w:p w14:paraId="0BE85906"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All payments accrued because of payroll taxes, unemployment contributions, any other taxes, insurance or other expenses for the CONTRACTOR or its staff shall be the sole responsibility of the CONTRACTOR. </w:t>
      </w:r>
    </w:p>
    <w:p w14:paraId="6BABF28D"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3E84EDFB"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TERMINATION FOR CAUSE</w:t>
      </w:r>
    </w:p>
    <w:p w14:paraId="0CAA793F" w14:textId="79398D9A"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In the event the EXCHANGE determines the CONTRACTOR has failed to comply with the conditions of this </w:t>
      </w:r>
      <w:r w:rsidR="001D4B1D">
        <w:rPr>
          <w:rFonts w:cs="Arial"/>
          <w:bCs/>
          <w:sz w:val="22"/>
          <w:szCs w:val="24"/>
        </w:rPr>
        <w:t xml:space="preserve">Contract </w:t>
      </w:r>
      <w:r w:rsidRPr="002D016D">
        <w:rPr>
          <w:rFonts w:cs="Arial"/>
          <w:bCs/>
          <w:sz w:val="22"/>
          <w:szCs w:val="24"/>
        </w:rPr>
        <w:t xml:space="preserve">in a timely manner, the EXCHANGE has the right to suspend or terminate this contract.  Before suspending or terminating the contract, the EXCHANGE shall notify the CONTRACTOR in writing of the need to take corrective action.  If corrective action is not taken within 30 calendar days, the </w:t>
      </w:r>
      <w:r w:rsidR="001D4B1D">
        <w:rPr>
          <w:rFonts w:cs="Arial"/>
          <w:bCs/>
          <w:sz w:val="22"/>
          <w:szCs w:val="24"/>
        </w:rPr>
        <w:t xml:space="preserve">Contract </w:t>
      </w:r>
      <w:r w:rsidRPr="002D016D">
        <w:rPr>
          <w:rFonts w:cs="Arial"/>
          <w:bCs/>
          <w:sz w:val="22"/>
          <w:szCs w:val="24"/>
        </w:rPr>
        <w:t xml:space="preserve">may be terminated or suspended. </w:t>
      </w:r>
    </w:p>
    <w:p w14:paraId="02FA2F2C"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52F050D3" w14:textId="2E607425"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In the event of termination or suspension, the CONTRACTOR shall be liable for damages as authorized by law including, but not limited to, any cost difference between the original </w:t>
      </w:r>
      <w:r w:rsidR="001D4B1D">
        <w:rPr>
          <w:rFonts w:cs="Arial"/>
          <w:bCs/>
          <w:sz w:val="22"/>
          <w:szCs w:val="24"/>
        </w:rPr>
        <w:t xml:space="preserve">Contract </w:t>
      </w:r>
      <w:r w:rsidRPr="002D016D">
        <w:rPr>
          <w:rFonts w:cs="Arial"/>
          <w:bCs/>
          <w:sz w:val="22"/>
          <w:szCs w:val="24"/>
        </w:rPr>
        <w:t xml:space="preserve">and the replacement or cover contract and all administrative costs directly related to the replacement contract, e.g., cost of the competitive bidding, mailing, advertising and staff time.  </w:t>
      </w:r>
    </w:p>
    <w:p w14:paraId="68597E14"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4C46A46D"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The EXCHANGE reserves the right to suspend all or part of the contract, withhold further payments, or prohibit the CONTRACTOR from incurring additional obligations of funds during investigation of the alleged compliance breach and pending corrective action by the CONTRACTOR or a decision by the EXCHANGE to terminate the contract.  A termination shall be deemed a “Termination for Convenience” if it is determined that the CONTRACTOR: (1) was not in default; or (2) failure to perform was outside of his or her control, fault or negligence.  </w:t>
      </w:r>
    </w:p>
    <w:p w14:paraId="4D1EB74C" w14:textId="551B183C"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The rights and remedies of the EXCHANGE provided in this </w:t>
      </w:r>
      <w:r w:rsidR="001D4B1D">
        <w:rPr>
          <w:rFonts w:cs="Arial"/>
          <w:bCs/>
          <w:sz w:val="22"/>
          <w:szCs w:val="24"/>
        </w:rPr>
        <w:t xml:space="preserve">Contract </w:t>
      </w:r>
      <w:r w:rsidRPr="002D016D">
        <w:rPr>
          <w:rFonts w:cs="Arial"/>
          <w:bCs/>
          <w:sz w:val="22"/>
          <w:szCs w:val="24"/>
        </w:rPr>
        <w:t xml:space="preserve">are not exclusive and are, in addition to any other rights and remedies, provided by law.  </w:t>
      </w:r>
    </w:p>
    <w:p w14:paraId="2E6AC650"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rPr>
      </w:pPr>
    </w:p>
    <w:p w14:paraId="5146AD86"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rPr>
      </w:pPr>
    </w:p>
    <w:p w14:paraId="1F7BCBF1"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TERMINATION FOR CONVENIENCE</w:t>
      </w:r>
    </w:p>
    <w:p w14:paraId="6B4BA35B" w14:textId="08129EC0"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Except as otherwise provided in this contract, the EXCHANGE may, by 10 calendar days written notice, beginning on the second day after the mailing, terminate this contract, in whole or in part.  If this </w:t>
      </w:r>
      <w:r w:rsidR="001D4B1D">
        <w:rPr>
          <w:rFonts w:cs="Arial"/>
          <w:bCs/>
          <w:sz w:val="22"/>
          <w:szCs w:val="24"/>
        </w:rPr>
        <w:t xml:space="preserve">Contract </w:t>
      </w:r>
      <w:r w:rsidRPr="002D016D">
        <w:rPr>
          <w:rFonts w:cs="Arial"/>
          <w:bCs/>
          <w:sz w:val="22"/>
          <w:szCs w:val="24"/>
        </w:rPr>
        <w:t xml:space="preserve">is so terminated, the EXCHANGE shall be liable only for payment required under the terms of this </w:t>
      </w:r>
      <w:r w:rsidR="001D4B1D">
        <w:rPr>
          <w:rFonts w:cs="Arial"/>
          <w:bCs/>
          <w:sz w:val="22"/>
          <w:szCs w:val="24"/>
        </w:rPr>
        <w:t xml:space="preserve">Contract </w:t>
      </w:r>
      <w:r w:rsidRPr="002D016D">
        <w:rPr>
          <w:rFonts w:cs="Arial"/>
          <w:bCs/>
          <w:sz w:val="22"/>
          <w:szCs w:val="24"/>
        </w:rPr>
        <w:t>for services rendered or goods delivered prior to the effective date of termination.</w:t>
      </w:r>
    </w:p>
    <w:p w14:paraId="4FC6CCD9"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691A2E5B" w14:textId="77777777" w:rsidR="00132759" w:rsidRPr="00132759" w:rsidRDefault="00132759" w:rsidP="00132759">
      <w:pPr>
        <w:numPr>
          <w:ilvl w:val="0"/>
          <w:numId w:val="46"/>
        </w:numPr>
        <w:contextualSpacing/>
        <w:jc w:val="both"/>
        <w:rPr>
          <w:rFonts w:eastAsia="Calibri" w:cs="Arial"/>
          <w:b/>
          <w:sz w:val="22"/>
          <w:szCs w:val="24"/>
        </w:rPr>
      </w:pPr>
      <w:r w:rsidRPr="00132759">
        <w:rPr>
          <w:rFonts w:eastAsia="Calibri" w:cs="Arial"/>
          <w:b/>
          <w:sz w:val="22"/>
          <w:szCs w:val="24"/>
        </w:rPr>
        <w:t>TERMINATION  FOR FUNDING CONTINGENCY</w:t>
      </w:r>
    </w:p>
    <w:p w14:paraId="2C714003" w14:textId="50DA3985" w:rsidR="00132759" w:rsidRPr="00132759" w:rsidRDefault="00132759" w:rsidP="00132759">
      <w:pPr>
        <w:contextualSpacing/>
        <w:jc w:val="both"/>
        <w:rPr>
          <w:rFonts w:eastAsia="Calibri" w:cs="Arial"/>
          <w:sz w:val="22"/>
          <w:szCs w:val="24"/>
        </w:rPr>
      </w:pPr>
      <w:r w:rsidRPr="00132759">
        <w:rPr>
          <w:rFonts w:eastAsia="Calibri" w:cs="Arial"/>
          <w:sz w:val="22"/>
          <w:szCs w:val="24"/>
        </w:rPr>
        <w:t xml:space="preserve">In the event funding from state, federal, or other sources is withdrawn, reduced, or limited in any way after the effective date of this </w:t>
      </w:r>
      <w:r w:rsidR="001D4B1D">
        <w:rPr>
          <w:rFonts w:eastAsia="Calibri" w:cs="Arial"/>
          <w:sz w:val="22"/>
          <w:szCs w:val="24"/>
        </w:rPr>
        <w:t xml:space="preserve">Contract </w:t>
      </w:r>
      <w:r w:rsidRPr="00132759">
        <w:rPr>
          <w:rFonts w:eastAsia="Calibri" w:cs="Arial"/>
          <w:sz w:val="22"/>
          <w:szCs w:val="24"/>
        </w:rPr>
        <w:t xml:space="preserve">and prior to normal completion, the EXCHANGE may terminate this </w:t>
      </w:r>
      <w:r w:rsidR="001D4B1D">
        <w:rPr>
          <w:rFonts w:eastAsia="Calibri" w:cs="Arial"/>
          <w:sz w:val="22"/>
          <w:szCs w:val="24"/>
        </w:rPr>
        <w:t xml:space="preserve">Contract </w:t>
      </w:r>
      <w:r w:rsidRPr="00132759">
        <w:rPr>
          <w:rFonts w:eastAsia="Calibri" w:cs="Arial"/>
          <w:sz w:val="22"/>
          <w:szCs w:val="24"/>
        </w:rPr>
        <w:t>without advance notice, subject to renegotiation under those new funding limitations and conditions.</w:t>
      </w:r>
    </w:p>
    <w:p w14:paraId="2143C995" w14:textId="77777777" w:rsidR="00132759" w:rsidRDefault="00132759" w:rsidP="00132759">
      <w:pPr>
        <w:contextualSpacing/>
        <w:jc w:val="both"/>
        <w:rPr>
          <w:rFonts w:eastAsia="Calibri" w:cs="Arial"/>
          <w:b/>
          <w:sz w:val="22"/>
          <w:szCs w:val="24"/>
        </w:rPr>
      </w:pPr>
    </w:p>
    <w:p w14:paraId="18AD852A"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TERMINATION PROCEDURES</w:t>
      </w:r>
    </w:p>
    <w:p w14:paraId="53DA580D" w14:textId="73E044A3"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r w:rsidRPr="002D016D">
        <w:rPr>
          <w:rFonts w:cs="Arial"/>
          <w:bCs/>
          <w:sz w:val="22"/>
        </w:rPr>
        <w:t xml:space="preserve">Upon termination of this contract, the EXCHANGE, in addition to any other rights provided in this contract, may require the CONTRACTOR to deliver to the EXCHANGE any property specifically produced or acquired for the performance of such part of this </w:t>
      </w:r>
      <w:r w:rsidR="001D4B1D">
        <w:rPr>
          <w:rFonts w:cs="Arial"/>
          <w:bCs/>
          <w:sz w:val="22"/>
        </w:rPr>
        <w:t xml:space="preserve">Contract </w:t>
      </w:r>
      <w:r w:rsidRPr="002D016D">
        <w:rPr>
          <w:rFonts w:cs="Arial"/>
          <w:bCs/>
          <w:sz w:val="22"/>
        </w:rPr>
        <w:t>as has been terminated.  The provisions of the "Treatment of Assets" clause shall apply in such property transfer.</w:t>
      </w:r>
    </w:p>
    <w:p w14:paraId="7A70C29C"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rPr>
      </w:pPr>
    </w:p>
    <w:p w14:paraId="52E6DD59"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The EXCHANGE shall pay to the CONTRACTOR the agreed upon price, if separately stated, for completed work and services accepted by the EXCHANGE, and the amount agreed upon by the CONTRACTOR and the EXCHANGE for (</w:t>
      </w:r>
      <w:proofErr w:type="spellStart"/>
      <w:r w:rsidRPr="002D016D">
        <w:rPr>
          <w:rFonts w:cs="Arial"/>
          <w:bCs/>
          <w:sz w:val="22"/>
          <w:szCs w:val="24"/>
        </w:rPr>
        <w:t>i</w:t>
      </w:r>
      <w:proofErr w:type="spellEnd"/>
      <w:r w:rsidRPr="002D016D">
        <w:rPr>
          <w:rFonts w:cs="Arial"/>
          <w:bCs/>
          <w:sz w:val="22"/>
          <w:szCs w:val="24"/>
        </w:rPr>
        <w:t>) completed work and services for which no separate price is stated, (ii) partially completed work and services, (iii) other property or services that are accepted by the EXCHANGE, and (iv) the protection and preservation of property, unless the termination is for default, in which case the AGENT shall determine the extent of the liability of the EXCHANGE.  Failure to agree with such determination shall be a dispute within the meaning of the "Disputes" clause of this contract.  The EXCHANGE may withhold from any amounts due the CONTRACTOR such sum as the AGENT determines to be necessary to protect the EXCHANGE against potential loss or liability.</w:t>
      </w:r>
    </w:p>
    <w:p w14:paraId="7DC670C7"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40E16D24"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The rights and remedies of the EXCHANGE provided in this section shall not be exclusive and are in addition to any other rights and remedies provided by law or under this contract.</w:t>
      </w:r>
    </w:p>
    <w:p w14:paraId="2324D8D2"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p>
    <w:p w14:paraId="579EA27D"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rPr>
      </w:pPr>
      <w:r w:rsidRPr="002D016D">
        <w:rPr>
          <w:rFonts w:cs="Arial"/>
          <w:bCs/>
          <w:sz w:val="22"/>
        </w:rPr>
        <w:t>After receipt of a notice of termination, and except as otherwise directed by the AGENT, the CONTRACTOR shall:</w:t>
      </w:r>
    </w:p>
    <w:p w14:paraId="7BCC8A12" w14:textId="4EA5BD9F" w:rsidR="002D016D" w:rsidRPr="002D016D" w:rsidRDefault="002D016D" w:rsidP="002D016D">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 xml:space="preserve">Stop work under the </w:t>
      </w:r>
      <w:r w:rsidR="001D4B1D">
        <w:rPr>
          <w:rFonts w:cs="Arial"/>
          <w:bCs/>
          <w:sz w:val="22"/>
          <w:szCs w:val="24"/>
        </w:rPr>
        <w:t xml:space="preserve">Contract </w:t>
      </w:r>
      <w:r w:rsidRPr="002D016D">
        <w:rPr>
          <w:rFonts w:cs="Arial"/>
          <w:bCs/>
          <w:sz w:val="22"/>
          <w:szCs w:val="24"/>
        </w:rPr>
        <w:t>on the date, and to the extent specified, in the notice;</w:t>
      </w:r>
    </w:p>
    <w:p w14:paraId="70D9CD9F" w14:textId="0908A109" w:rsidR="002D016D" w:rsidRPr="002D016D" w:rsidRDefault="002D016D" w:rsidP="002D016D">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 xml:space="preserve">Place no further orders or subcontracts for materials, services, or facilities except as may be necessary for completion of such portion of the work under the </w:t>
      </w:r>
      <w:r w:rsidR="001D4B1D">
        <w:rPr>
          <w:rFonts w:cs="Arial"/>
          <w:bCs/>
          <w:sz w:val="22"/>
          <w:szCs w:val="24"/>
        </w:rPr>
        <w:t xml:space="preserve">Contract </w:t>
      </w:r>
      <w:r w:rsidRPr="002D016D">
        <w:rPr>
          <w:rFonts w:cs="Arial"/>
          <w:bCs/>
          <w:sz w:val="22"/>
          <w:szCs w:val="24"/>
        </w:rPr>
        <w:t>that is not terminated;</w:t>
      </w:r>
    </w:p>
    <w:p w14:paraId="6EB23AFB" w14:textId="77777777" w:rsidR="002D016D" w:rsidRPr="002D016D" w:rsidRDefault="002D016D" w:rsidP="002D016D">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Assign to the EXCHANGE, in the manner, at the times, and to the extent directed by the AGENT, all of the rights, title, and interest of the CONTRACTOR under the orders and subcontracts so terminated, in which case the EXCHANGE has the right, at its discretion, to settle or pay any or all claims arising out of the termination of such orders and subcontracts;</w:t>
      </w:r>
    </w:p>
    <w:p w14:paraId="468D9084" w14:textId="77777777" w:rsidR="002D016D" w:rsidRPr="002D016D" w:rsidRDefault="002D016D" w:rsidP="002D016D">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Settle all outstanding liabilities and all claims arising out of such termination of orders and subcontracts, with the approval or ratification of the AGENT to the extent AGENT may require, which approval or ratification shall be final for all the purposes of this clause;</w:t>
      </w:r>
    </w:p>
    <w:p w14:paraId="3FEDEFFF" w14:textId="19C380AA" w:rsidR="002D016D" w:rsidRPr="002D016D" w:rsidRDefault="002D016D" w:rsidP="002D016D">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 xml:space="preserve">Transfer title to the EXCHANGE and deliver in the manner, at the times, and to the extent directed by the AGENT any property which, if the </w:t>
      </w:r>
      <w:r w:rsidR="001D4B1D">
        <w:rPr>
          <w:rFonts w:cs="Arial"/>
          <w:bCs/>
          <w:sz w:val="22"/>
          <w:szCs w:val="24"/>
        </w:rPr>
        <w:t xml:space="preserve">Contract </w:t>
      </w:r>
      <w:r w:rsidRPr="002D016D">
        <w:rPr>
          <w:rFonts w:cs="Arial"/>
          <w:bCs/>
          <w:sz w:val="22"/>
          <w:szCs w:val="24"/>
        </w:rPr>
        <w:t>had been completed, would have been required to be furnished to the EXCHANGE;</w:t>
      </w:r>
    </w:p>
    <w:p w14:paraId="261CCD86" w14:textId="77777777" w:rsidR="002D016D" w:rsidRPr="002D016D" w:rsidRDefault="002D016D" w:rsidP="002D016D">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Complete performance of such part of the work as shall not have been terminated by the AGENT; and</w:t>
      </w:r>
    </w:p>
    <w:p w14:paraId="3A0556E3" w14:textId="77777777" w:rsidR="002D016D" w:rsidRPr="002D016D" w:rsidRDefault="002D016D" w:rsidP="002D016D">
      <w:pPr>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Take such action as may be necessary, or as the AGENT may direct, for the protection and preservation of the property related to this contract, which is in the possession of the CONTRACTOR and in which the EXCHANGE has or may acquire an interest.</w:t>
      </w:r>
    </w:p>
    <w:p w14:paraId="79E307B2"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cs="Arial"/>
          <w:b/>
          <w:bCs/>
          <w:sz w:val="22"/>
          <w:szCs w:val="24"/>
        </w:rPr>
      </w:pPr>
    </w:p>
    <w:p w14:paraId="15AB3193"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TREATMENT OF ASSETS</w:t>
      </w:r>
    </w:p>
    <w:p w14:paraId="63999C42" w14:textId="77777777" w:rsidR="002D016D" w:rsidRPr="002D016D" w:rsidRDefault="002D016D" w:rsidP="002D016D">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Title to all property furnished by the EXCHANGE shall remain in the EXCHANGE.  Title to all property furnished by the CONTRACTOR, for the cost of which the CONTRACTOR is entitled to be reimbursed as a direct item of cost under this contract, shall pass to and vest in the EXCHANGE upon delivery of such property by the CONTRACTOR.  Title to other property, the cost of which is reimbursable to the CONTRACTOR under this contract, shall pass to and vest in the EXCHANGE upon (</w:t>
      </w:r>
      <w:proofErr w:type="spellStart"/>
      <w:r w:rsidRPr="002D016D">
        <w:rPr>
          <w:rFonts w:cs="Arial"/>
          <w:bCs/>
          <w:sz w:val="22"/>
          <w:szCs w:val="24"/>
        </w:rPr>
        <w:t>i</w:t>
      </w:r>
      <w:proofErr w:type="spellEnd"/>
      <w:r w:rsidRPr="002D016D">
        <w:rPr>
          <w:rFonts w:cs="Arial"/>
          <w:bCs/>
          <w:sz w:val="22"/>
          <w:szCs w:val="24"/>
        </w:rPr>
        <w:t>) issuance for use of such property in the performance of this contract, or (ii) commencement of use of such property in the performance of this contract, or (iii) reimbursement of the cost thereof by the EXCHANGE in whole or in part, whichever first occurs.</w:t>
      </w:r>
    </w:p>
    <w:p w14:paraId="170C713C" w14:textId="77777777" w:rsidR="002D016D" w:rsidRPr="002D016D" w:rsidRDefault="002D016D" w:rsidP="002D016D">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Any property of the EXCHANGE furnished to the CONTRACTOR shall, unless otherwise provided herein or approved by the EXCHANGE, be used only for the performance of this contract.</w:t>
      </w:r>
    </w:p>
    <w:p w14:paraId="5360DBCB" w14:textId="77777777" w:rsidR="002D016D" w:rsidRPr="002D016D" w:rsidRDefault="002D016D" w:rsidP="002D016D">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The CONTRACTOR shall be responsible for any loss or damage to property of the EXCHANGE that results from the negligence of the CONTRACTOR or which results from the failure on the part of the CONTRACTOR to maintain and administer that property in accordance with sound management practices.</w:t>
      </w:r>
    </w:p>
    <w:p w14:paraId="45DCE226" w14:textId="77777777" w:rsidR="002D016D" w:rsidRPr="002D016D" w:rsidRDefault="002D016D" w:rsidP="002D016D">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If any EXCHANGE property is lost, destroyed or damaged, the CONTRACTOR shall immediately notify the EXCHANGE and shall take all reasonable steps to protect the property from further damage.</w:t>
      </w:r>
    </w:p>
    <w:p w14:paraId="45DC98C2" w14:textId="77777777" w:rsidR="002D016D" w:rsidRPr="002D016D" w:rsidRDefault="002D016D" w:rsidP="002D016D">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bCs/>
          <w:sz w:val="22"/>
          <w:szCs w:val="24"/>
        </w:rPr>
      </w:pPr>
      <w:r w:rsidRPr="002D016D">
        <w:rPr>
          <w:rFonts w:cs="Arial"/>
          <w:bCs/>
          <w:sz w:val="22"/>
          <w:szCs w:val="24"/>
        </w:rPr>
        <w:t>The CONTRACTOR shall surrender to the EXCHANGE all property of the EXCHANGE prior to settlement upon completion, termination or cancellation of this contract</w:t>
      </w:r>
    </w:p>
    <w:p w14:paraId="3ADD12DC" w14:textId="77777777" w:rsidR="002D016D" w:rsidRPr="002D016D" w:rsidRDefault="002D016D" w:rsidP="002D016D">
      <w:pPr>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cs="Arial"/>
          <w:b/>
          <w:sz w:val="22"/>
          <w:szCs w:val="24"/>
        </w:rPr>
      </w:pPr>
      <w:r w:rsidRPr="002D016D">
        <w:rPr>
          <w:rFonts w:cs="Arial"/>
          <w:sz w:val="22"/>
          <w:szCs w:val="24"/>
        </w:rPr>
        <w:t>All reference to the CONTRACTOR under this clause shall also include CONTRACTOR'S employees, agents or SUBCONTRACTORS.</w:t>
      </w:r>
    </w:p>
    <w:p w14:paraId="4E29473B" w14:textId="77777777"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u w:val="single"/>
        </w:rPr>
      </w:pPr>
    </w:p>
    <w:p w14:paraId="209E7CF3"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U.S. Department of Treasury, Office of Foreign Assets Control</w:t>
      </w:r>
    </w:p>
    <w:p w14:paraId="7B2C39EF" w14:textId="77777777" w:rsidR="002D016D" w:rsidRPr="002D016D" w:rsidRDefault="002D016D" w:rsidP="002D016D">
      <w:pPr>
        <w:jc w:val="both"/>
        <w:rPr>
          <w:rFonts w:cs="Arial"/>
          <w:b/>
          <w:sz w:val="22"/>
          <w:szCs w:val="22"/>
        </w:rPr>
      </w:pPr>
      <w:r w:rsidRPr="002D016D">
        <w:rPr>
          <w:rFonts w:cs="Arial"/>
          <w:sz w:val="22"/>
          <w:szCs w:val="22"/>
        </w:rPr>
        <w:t xml:space="preserve">The Exchange complies with U.S. Department of the Treasury, Office of Foreign Assets Control (OFAC) payment rules. OFAC prohibits financial transactions with individuals or organizations, which have been placed on the OFAC Specially Designated Nationals (SDN) and Blocked Persons sanctions list located at </w:t>
      </w:r>
      <w:hyperlink r:id="rId15" w:history="1">
        <w:r w:rsidRPr="002D016D">
          <w:rPr>
            <w:rFonts w:cs="Arial"/>
            <w:color w:val="0000FF"/>
            <w:sz w:val="22"/>
            <w:u w:val="single"/>
          </w:rPr>
          <w:t>http://www.treas.gov/offices/enforcement/ofac/index.html</w:t>
        </w:r>
      </w:hyperlink>
      <w:r w:rsidRPr="002D016D">
        <w:rPr>
          <w:rFonts w:cs="Arial"/>
          <w:sz w:val="22"/>
          <w:szCs w:val="22"/>
        </w:rPr>
        <w:t>. Compliance with OFAC payment rules ensures that the Exchange does not conduct business with individuals or organizations that have been determined to be supporters of terrorism and international drug dealing or that pose other dangers to the United States.</w:t>
      </w:r>
    </w:p>
    <w:p w14:paraId="6AB786D9" w14:textId="77777777" w:rsidR="002D016D" w:rsidRPr="002D016D" w:rsidRDefault="002D016D" w:rsidP="002D016D">
      <w:pPr>
        <w:jc w:val="both"/>
        <w:rPr>
          <w:rFonts w:cs="Arial"/>
          <w:b/>
          <w:sz w:val="22"/>
          <w:szCs w:val="22"/>
        </w:rPr>
      </w:pPr>
    </w:p>
    <w:p w14:paraId="1DBD2AF2" w14:textId="373673B4" w:rsidR="002D016D" w:rsidRPr="002D016D" w:rsidRDefault="002D016D" w:rsidP="002D016D">
      <w:pPr>
        <w:jc w:val="both"/>
        <w:rPr>
          <w:rFonts w:cs="Arial"/>
          <w:b/>
          <w:sz w:val="22"/>
          <w:szCs w:val="22"/>
        </w:rPr>
      </w:pPr>
      <w:r w:rsidRPr="002D016D">
        <w:rPr>
          <w:rFonts w:cs="Arial"/>
          <w:sz w:val="22"/>
          <w:szCs w:val="22"/>
        </w:rPr>
        <w:t xml:space="preserve">Prior to making payment to individuals or organizations, the Exchange will download the current OFAC SDN file and compare it to Exchange and statewide vendor files. In the event of a positive match, the Exchange reserves the right to: (1) make a determination of “reasonability” before taking the positive match to a higher authority, (2) seek assistance from the Washington State Office of the State Treasurer (OST) for advanced assistance in resolving the positive match, (3) comply with an OFAC investigation, if required, and/or (4) if the positive match is substantiated, notify the contractor in writing and terminate the </w:t>
      </w:r>
      <w:r w:rsidR="001D4B1D">
        <w:rPr>
          <w:rFonts w:cs="Arial"/>
          <w:sz w:val="22"/>
          <w:szCs w:val="22"/>
        </w:rPr>
        <w:t xml:space="preserve">Contract </w:t>
      </w:r>
      <w:r w:rsidRPr="002D016D">
        <w:rPr>
          <w:rFonts w:cs="Arial"/>
          <w:sz w:val="22"/>
          <w:szCs w:val="22"/>
        </w:rPr>
        <w:t xml:space="preserve">according to the Termination for Convenience provision without making payment.  The Exchange will not be liable for any late payment fees or missed discounts that are the result of time required to address the issue of an OFAC match.  </w:t>
      </w:r>
    </w:p>
    <w:p w14:paraId="7D253FE8" w14:textId="77777777" w:rsid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u w:val="single"/>
        </w:rPr>
      </w:pPr>
    </w:p>
    <w:p w14:paraId="6FEA507E" w14:textId="77777777" w:rsidR="002F5C3D" w:rsidRPr="002F5C3D" w:rsidRDefault="002F5C3D" w:rsidP="002F5C3D">
      <w:pPr>
        <w:numPr>
          <w:ilvl w:val="0"/>
          <w:numId w:val="46"/>
        </w:numPr>
        <w:contextualSpacing/>
        <w:jc w:val="both"/>
        <w:rPr>
          <w:rFonts w:eastAsia="Calibri" w:cs="Arial"/>
          <w:b/>
          <w:sz w:val="22"/>
          <w:szCs w:val="24"/>
        </w:rPr>
      </w:pPr>
      <w:r w:rsidRPr="002F5C3D">
        <w:rPr>
          <w:rFonts w:eastAsia="Calibri" w:cs="Arial"/>
          <w:b/>
          <w:sz w:val="22"/>
          <w:szCs w:val="24"/>
        </w:rPr>
        <w:t>CONTRACTOR’S PROPRIETARY INFORMATION</w:t>
      </w:r>
    </w:p>
    <w:p w14:paraId="0B1EDFD9" w14:textId="77777777" w:rsidR="002F5C3D" w:rsidRPr="002F5C3D" w:rsidRDefault="002F5C3D" w:rsidP="002F5C3D">
      <w:pPr>
        <w:jc w:val="both"/>
        <w:rPr>
          <w:rFonts w:cs="Arial"/>
          <w:sz w:val="22"/>
          <w:szCs w:val="22"/>
        </w:rPr>
      </w:pPr>
    </w:p>
    <w:p w14:paraId="3A7E34DD" w14:textId="77777777" w:rsidR="002F5C3D" w:rsidRPr="002F5C3D" w:rsidRDefault="002F5C3D" w:rsidP="002F5C3D">
      <w:pPr>
        <w:jc w:val="both"/>
        <w:rPr>
          <w:rFonts w:cs="Arial"/>
          <w:sz w:val="22"/>
          <w:szCs w:val="22"/>
        </w:rPr>
      </w:pPr>
      <w:r w:rsidRPr="002F5C3D">
        <w:rPr>
          <w:rFonts w:cs="Arial"/>
          <w:sz w:val="22"/>
          <w:szCs w:val="22"/>
        </w:rPr>
        <w:t>Contractor acknowledges that the Exchange is subject to chapter 42.56 RCW and that this Contract shall be a public record as defined in chapter 42.56 RCW. Any specific information that is claimed by Contractor to be Proprietary Information must be clearly identified as such by Contractor. To the extent consistent with chapter 42.56 RCW, the Exchange shall maintain the confidentiality of all such information marked Proprietary Information. If a public disclosure request is made to view Contractor’s Proprietary Information, the Exchange will notify the Contractor of the request and of the date that such records will be released to the requester unless the Contractor obtains a court order from a court of competent jurisdiction enjoining that disclosure. If the Contractor fails to obtain the court order enjoining disclosure, the Exchange will release the requested information on the date specified.</w:t>
      </w:r>
    </w:p>
    <w:p w14:paraId="0E1C562E" w14:textId="77777777" w:rsidR="0045155C" w:rsidRPr="002D016D" w:rsidRDefault="0045155C"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4"/>
          <w:u w:val="single"/>
        </w:rPr>
      </w:pPr>
    </w:p>
    <w:p w14:paraId="191197C0" w14:textId="77777777" w:rsidR="002D016D" w:rsidRPr="002D016D" w:rsidRDefault="002D016D" w:rsidP="002D016D">
      <w:pPr>
        <w:numPr>
          <w:ilvl w:val="0"/>
          <w:numId w:val="46"/>
        </w:numPr>
        <w:contextualSpacing/>
        <w:jc w:val="both"/>
        <w:rPr>
          <w:rFonts w:eastAsia="Calibri" w:cs="Arial"/>
          <w:b/>
          <w:sz w:val="22"/>
          <w:szCs w:val="24"/>
        </w:rPr>
      </w:pPr>
      <w:r w:rsidRPr="002D016D">
        <w:rPr>
          <w:rFonts w:eastAsia="Calibri" w:cs="Arial"/>
          <w:b/>
          <w:sz w:val="22"/>
          <w:szCs w:val="24"/>
        </w:rPr>
        <w:t>WAIVER</w:t>
      </w:r>
    </w:p>
    <w:p w14:paraId="52F76CF4" w14:textId="495EA7C9" w:rsidR="002D016D" w:rsidRPr="002D016D" w:rsidRDefault="002D016D" w:rsidP="002D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2"/>
          <w:szCs w:val="24"/>
        </w:rPr>
      </w:pPr>
      <w:r w:rsidRPr="002D016D">
        <w:rPr>
          <w:rFonts w:cs="Arial"/>
          <w:bCs/>
          <w:sz w:val="22"/>
          <w:szCs w:val="24"/>
        </w:rPr>
        <w:t xml:space="preserve">Waiver of any default or breach shall not be deemed a waiver of any subsequent default or breach.  Any waiver shall not be construed to be a modification of the terms of this </w:t>
      </w:r>
      <w:r w:rsidR="001D4B1D">
        <w:rPr>
          <w:rFonts w:cs="Arial"/>
          <w:bCs/>
          <w:sz w:val="22"/>
          <w:szCs w:val="24"/>
        </w:rPr>
        <w:t xml:space="preserve">Contract </w:t>
      </w:r>
      <w:r w:rsidRPr="002D016D">
        <w:rPr>
          <w:rFonts w:cs="Arial"/>
          <w:bCs/>
          <w:sz w:val="22"/>
          <w:szCs w:val="24"/>
        </w:rPr>
        <w:t>unless stated to be such in writing and signed by authorized representative of the EXCHANGE.</w:t>
      </w:r>
    </w:p>
    <w:p w14:paraId="791B9C10" w14:textId="77777777" w:rsidR="002D016D" w:rsidRPr="002D016D" w:rsidRDefault="002D016D" w:rsidP="002D016D">
      <w:pPr>
        <w:tabs>
          <w:tab w:val="left" w:pos="-720"/>
        </w:tabs>
        <w:suppressAutoHyphens/>
        <w:rPr>
          <w:rFonts w:cs="Arial"/>
          <w:spacing w:val="-3"/>
          <w:sz w:val="22"/>
          <w:szCs w:val="22"/>
        </w:rPr>
      </w:pPr>
    </w:p>
    <w:p w14:paraId="333F0055" w14:textId="77777777" w:rsidR="002D016D" w:rsidRPr="002D016D" w:rsidRDefault="002D016D" w:rsidP="002D016D">
      <w:pPr>
        <w:rPr>
          <w:rFonts w:cs="Arial"/>
          <w:szCs w:val="24"/>
        </w:rPr>
      </w:pPr>
    </w:p>
    <w:p w14:paraId="12FC93B9" w14:textId="77777777" w:rsidR="002D016D" w:rsidRPr="002D016D" w:rsidRDefault="002D016D" w:rsidP="002D016D">
      <w:pPr>
        <w:rPr>
          <w:rFonts w:cs="Arial"/>
          <w:szCs w:val="24"/>
        </w:rPr>
        <w:sectPr w:rsidR="002D016D" w:rsidRPr="002D016D" w:rsidSect="00993EA5">
          <w:headerReference w:type="default" r:id="rId16"/>
          <w:footerReference w:type="default" r:id="rId17"/>
          <w:pgSz w:w="12240" w:h="15840"/>
          <w:pgMar w:top="1152" w:right="1152" w:bottom="1152" w:left="1152" w:header="720" w:footer="720" w:gutter="0"/>
          <w:cols w:space="720"/>
        </w:sectPr>
      </w:pPr>
    </w:p>
    <w:p w14:paraId="33FB31E0" w14:textId="1406899E" w:rsidR="00810180" w:rsidRDefault="00810180" w:rsidP="002D016D">
      <w:pPr>
        <w:keepNext/>
        <w:keepLines/>
        <w:spacing w:after="240"/>
        <w:jc w:val="center"/>
        <w:rPr>
          <w:b/>
          <w:szCs w:val="24"/>
        </w:rPr>
      </w:pPr>
    </w:p>
    <w:p w14:paraId="03E98473" w14:textId="77777777" w:rsidR="00810180" w:rsidRPr="00810180" w:rsidRDefault="00810180" w:rsidP="00810180">
      <w:pPr>
        <w:rPr>
          <w:szCs w:val="24"/>
        </w:rPr>
      </w:pPr>
    </w:p>
    <w:p w14:paraId="59DA39F4" w14:textId="308AEF51" w:rsidR="00810180" w:rsidRDefault="00810180" w:rsidP="00810180">
      <w:pPr>
        <w:rPr>
          <w:szCs w:val="24"/>
        </w:rPr>
      </w:pPr>
    </w:p>
    <w:p w14:paraId="1E79CBCA" w14:textId="1A33BE5E" w:rsidR="002D016D" w:rsidRPr="002D016D" w:rsidRDefault="00F648B3" w:rsidP="002D016D">
      <w:pPr>
        <w:keepNext/>
        <w:keepLines/>
        <w:spacing w:after="240"/>
        <w:jc w:val="center"/>
        <w:rPr>
          <w:b/>
          <w:szCs w:val="24"/>
        </w:rPr>
      </w:pPr>
      <w:r>
        <w:rPr>
          <w:b/>
          <w:szCs w:val="24"/>
        </w:rPr>
        <w:t>Exhibit C</w:t>
      </w:r>
      <w:r w:rsidR="002D016D" w:rsidRPr="002D016D">
        <w:rPr>
          <w:b/>
          <w:szCs w:val="24"/>
        </w:rPr>
        <w:t xml:space="preserve"> – Data Security Requirements</w:t>
      </w:r>
    </w:p>
    <w:p w14:paraId="418BCA24" w14:textId="77777777" w:rsidR="002D016D" w:rsidRPr="002D016D" w:rsidRDefault="002D016D" w:rsidP="002D016D">
      <w:pPr>
        <w:keepNext/>
        <w:keepLines/>
        <w:widowControl w:val="0"/>
        <w:numPr>
          <w:ilvl w:val="0"/>
          <w:numId w:val="57"/>
        </w:numPr>
        <w:tabs>
          <w:tab w:val="left" w:pos="720"/>
        </w:tabs>
        <w:spacing w:after="240"/>
        <w:rPr>
          <w:rFonts w:cs="Arial"/>
          <w:b/>
          <w:bCs/>
          <w:kern w:val="32"/>
        </w:rPr>
      </w:pPr>
      <w:r w:rsidRPr="002D016D">
        <w:rPr>
          <w:rFonts w:cs="Arial"/>
          <w:bCs/>
          <w:kern w:val="32"/>
        </w:rPr>
        <w:t>Definitions.</w:t>
      </w:r>
    </w:p>
    <w:p w14:paraId="2AD6A50A" w14:textId="1132F0FD" w:rsidR="002D016D" w:rsidRPr="002D016D" w:rsidRDefault="002D016D" w:rsidP="002D016D">
      <w:pPr>
        <w:keepNext/>
        <w:keepLines/>
        <w:widowControl w:val="0"/>
        <w:numPr>
          <w:ilvl w:val="0"/>
          <w:numId w:val="58"/>
        </w:numPr>
        <w:tabs>
          <w:tab w:val="left" w:pos="1080"/>
        </w:tabs>
        <w:spacing w:after="240"/>
        <w:rPr>
          <w:rFonts w:cs="Arial"/>
          <w:bCs/>
          <w:kern w:val="32"/>
        </w:rPr>
      </w:pPr>
      <w:r w:rsidRPr="002D016D">
        <w:rPr>
          <w:rFonts w:cs="Arial"/>
          <w:bCs/>
          <w:kern w:val="32"/>
        </w:rPr>
        <w:t xml:space="preserve">“Authorized User(s)” means an individual or individuals with an authorized business requirement to access </w:t>
      </w:r>
      <w:r w:rsidR="00683C11" w:rsidRPr="00683C11">
        <w:rPr>
          <w:rFonts w:cs="Arial"/>
          <w:bCs/>
          <w:kern w:val="32"/>
        </w:rPr>
        <w:t>EXCHANGE</w:t>
      </w:r>
      <w:r w:rsidRPr="002D016D">
        <w:rPr>
          <w:rFonts w:cs="Arial"/>
          <w:bCs/>
          <w:kern w:val="32"/>
        </w:rPr>
        <w:t xml:space="preserve"> Confidential Information.</w:t>
      </w:r>
    </w:p>
    <w:p w14:paraId="449C245F" w14:textId="25197462" w:rsidR="002D016D" w:rsidRDefault="008307CF" w:rsidP="002D016D">
      <w:pPr>
        <w:keepNext/>
        <w:keepLines/>
        <w:widowControl w:val="0"/>
        <w:numPr>
          <w:ilvl w:val="0"/>
          <w:numId w:val="58"/>
        </w:numPr>
        <w:tabs>
          <w:tab w:val="left" w:pos="1080"/>
        </w:tabs>
        <w:spacing w:after="240"/>
        <w:rPr>
          <w:rFonts w:cs="Arial"/>
          <w:bCs/>
          <w:kern w:val="32"/>
        </w:rPr>
      </w:pPr>
      <w:r w:rsidRPr="008307CF">
        <w:rPr>
          <w:rFonts w:eastAsiaTheme="minorHAnsi"/>
          <w:color w:val="000000"/>
          <w:spacing w:val="-3"/>
        </w:rPr>
        <w:t xml:space="preserve">“Hardened Password” means a string of at least eight characters </w:t>
      </w:r>
      <w:r w:rsidRPr="00292946">
        <w:rPr>
          <w:rFonts w:cs="Arial"/>
          <w:color w:val="000000"/>
          <w:spacing w:val="-3"/>
          <w:szCs w:val="24"/>
        </w:rPr>
        <w:t>including 1 upper case, 1 lower case,</w:t>
      </w:r>
      <w:r w:rsidRPr="008307CF">
        <w:rPr>
          <w:rFonts w:eastAsiaTheme="minorHAnsi"/>
          <w:color w:val="000000"/>
          <w:spacing w:val="-3"/>
        </w:rPr>
        <w:t xml:space="preserve"> one number and </w:t>
      </w:r>
      <w:r w:rsidRPr="00292946">
        <w:rPr>
          <w:rFonts w:cs="Arial"/>
          <w:color w:val="000000"/>
          <w:spacing w:val="-3"/>
          <w:szCs w:val="24"/>
        </w:rPr>
        <w:t>1</w:t>
      </w:r>
      <w:r w:rsidRPr="008307CF">
        <w:rPr>
          <w:rFonts w:eastAsiaTheme="minorHAnsi"/>
          <w:color w:val="000000"/>
          <w:spacing w:val="-3"/>
        </w:rPr>
        <w:t xml:space="preserve"> special character </w:t>
      </w:r>
      <w:r w:rsidRPr="00292946">
        <w:rPr>
          <w:rFonts w:cs="Arial"/>
          <w:color w:val="000000"/>
          <w:spacing w:val="-3"/>
          <w:szCs w:val="24"/>
        </w:rPr>
        <w:t>(i.e., nonalphanumeric characters). The administrator and privileged user password must change every 60 days and other user password once every 90 days.  Previous 6 consecutive passwords cannot be reused. The passwords must not allow Userids, First Name</w:t>
      </w:r>
      <w:r w:rsidRPr="008307CF">
        <w:rPr>
          <w:rFonts w:eastAsiaTheme="minorHAnsi"/>
          <w:color w:val="000000"/>
          <w:spacing w:val="-3"/>
        </w:rPr>
        <w:t xml:space="preserve"> or </w:t>
      </w:r>
      <w:r w:rsidRPr="00292946">
        <w:rPr>
          <w:rFonts w:cs="Arial"/>
          <w:color w:val="000000"/>
          <w:spacing w:val="-3"/>
          <w:szCs w:val="24"/>
        </w:rPr>
        <w:t>the last name of the user</w:t>
      </w:r>
      <w:r w:rsidRPr="008307CF">
        <w:rPr>
          <w:rFonts w:eastAsiaTheme="minorHAnsi"/>
          <w:color w:val="000000"/>
          <w:spacing w:val="-3"/>
        </w:rPr>
        <w:t>.</w:t>
      </w:r>
      <w:r w:rsidRPr="002D016D">
        <w:rPr>
          <w:rFonts w:cs="Arial"/>
          <w:bCs/>
          <w:kern w:val="32"/>
        </w:rPr>
        <w:t xml:space="preserve"> </w:t>
      </w:r>
      <w:r w:rsidR="002D016D" w:rsidRPr="002D016D">
        <w:rPr>
          <w:rFonts w:cs="Arial"/>
          <w:bCs/>
          <w:kern w:val="32"/>
        </w:rPr>
        <w:t>“Transmitting” means the transferring of data electronically, such as via email.</w:t>
      </w:r>
    </w:p>
    <w:p w14:paraId="75212741" w14:textId="77777777" w:rsidR="00A073E6" w:rsidRPr="00A073E6" w:rsidRDefault="00A073E6" w:rsidP="00A073E6">
      <w:pPr>
        <w:keepNext/>
        <w:keepLines/>
        <w:widowControl w:val="0"/>
        <w:numPr>
          <w:ilvl w:val="0"/>
          <w:numId w:val="58"/>
        </w:numPr>
        <w:tabs>
          <w:tab w:val="left" w:pos="1080"/>
        </w:tabs>
        <w:spacing w:after="240"/>
        <w:rPr>
          <w:rFonts w:eastAsiaTheme="minorHAnsi"/>
          <w:color w:val="000000"/>
          <w:spacing w:val="-3"/>
        </w:rPr>
      </w:pPr>
      <w:r w:rsidRPr="00A073E6">
        <w:rPr>
          <w:rFonts w:eastAsiaTheme="minorHAnsi"/>
          <w:color w:val="000000"/>
          <w:spacing w:val="-3"/>
        </w:rPr>
        <w:t>“Transmitting” means the transferring of data electronically, such as via email.</w:t>
      </w:r>
    </w:p>
    <w:p w14:paraId="352C3358" w14:textId="43733C7D" w:rsidR="002D016D" w:rsidRPr="002D016D" w:rsidRDefault="00A073E6" w:rsidP="002D016D">
      <w:pPr>
        <w:keepNext/>
        <w:keepLines/>
        <w:widowControl w:val="0"/>
        <w:numPr>
          <w:ilvl w:val="0"/>
          <w:numId w:val="58"/>
        </w:numPr>
        <w:tabs>
          <w:tab w:val="left" w:pos="1080"/>
        </w:tabs>
        <w:spacing w:after="240"/>
        <w:rPr>
          <w:rFonts w:cs="Arial"/>
          <w:bCs/>
          <w:kern w:val="32"/>
        </w:rPr>
      </w:pPr>
      <w:r w:rsidRPr="002D016D">
        <w:rPr>
          <w:rFonts w:cs="Arial"/>
          <w:bCs/>
          <w:kern w:val="32"/>
        </w:rPr>
        <w:t xml:space="preserve"> </w:t>
      </w:r>
      <w:r w:rsidR="002D016D" w:rsidRPr="002D016D">
        <w:rPr>
          <w:rFonts w:cs="Arial"/>
          <w:bCs/>
          <w:kern w:val="32"/>
        </w:rPr>
        <w:t>“Transporting” means the physical transferring of data that has been stored.</w:t>
      </w:r>
    </w:p>
    <w:p w14:paraId="7BBA80D8" w14:textId="77777777" w:rsidR="002D016D" w:rsidRPr="002D016D" w:rsidRDefault="002D016D" w:rsidP="002D016D">
      <w:pPr>
        <w:keepNext/>
        <w:keepLines/>
        <w:widowControl w:val="0"/>
        <w:numPr>
          <w:ilvl w:val="0"/>
          <w:numId w:val="58"/>
        </w:numPr>
        <w:tabs>
          <w:tab w:val="left" w:pos="1080"/>
        </w:tabs>
        <w:spacing w:after="240"/>
        <w:rPr>
          <w:rFonts w:cs="Arial"/>
          <w:bCs/>
          <w:kern w:val="32"/>
        </w:rPr>
      </w:pPr>
      <w:r w:rsidRPr="002D016D">
        <w:rPr>
          <w:rFonts w:cs="Arial"/>
          <w:bCs/>
          <w:kern w:val="32"/>
        </w:rPr>
        <w:t>“Unique User ID” means a string of characters that identifies a specific user and which, in conjunction with a password, passphrase, or other mechanism, authenticates a user to an information system.</w:t>
      </w:r>
    </w:p>
    <w:p w14:paraId="3CEDE26B" w14:textId="2FE65381" w:rsidR="002D016D" w:rsidRPr="002D016D" w:rsidRDefault="002D016D" w:rsidP="002D016D">
      <w:pPr>
        <w:keepNext/>
        <w:keepLines/>
        <w:widowControl w:val="0"/>
        <w:numPr>
          <w:ilvl w:val="0"/>
          <w:numId w:val="57"/>
        </w:numPr>
        <w:tabs>
          <w:tab w:val="left" w:pos="720"/>
        </w:tabs>
        <w:spacing w:after="240"/>
        <w:rPr>
          <w:rFonts w:cs="Arial"/>
          <w:bCs/>
          <w:kern w:val="32"/>
        </w:rPr>
      </w:pPr>
      <w:r w:rsidRPr="002D016D">
        <w:rPr>
          <w:rFonts w:cs="Arial"/>
          <w:bCs/>
          <w:kern w:val="32"/>
        </w:rPr>
        <w:t xml:space="preserve">Data Transmitting.  When transmitting </w:t>
      </w:r>
      <w:r w:rsidR="00683C11" w:rsidRPr="00683C11">
        <w:rPr>
          <w:rFonts w:cs="Arial"/>
          <w:bCs/>
          <w:kern w:val="32"/>
        </w:rPr>
        <w:t>EXCHANGE</w:t>
      </w:r>
      <w:r w:rsidRPr="002D016D">
        <w:rPr>
          <w:rFonts w:cs="Arial"/>
          <w:bCs/>
          <w:kern w:val="32"/>
        </w:rPr>
        <w:t xml:space="preserve"> Confidential Information electronically, including via email, the Data shall be protected by:</w:t>
      </w:r>
    </w:p>
    <w:p w14:paraId="0D13F7C5" w14:textId="5C92A69F" w:rsidR="002D016D" w:rsidRPr="002D016D" w:rsidRDefault="002D016D" w:rsidP="002D016D">
      <w:pPr>
        <w:keepNext/>
        <w:keepLines/>
        <w:widowControl w:val="0"/>
        <w:tabs>
          <w:tab w:val="left" w:pos="1080"/>
        </w:tabs>
        <w:spacing w:after="240"/>
        <w:ind w:left="1080" w:hanging="360"/>
        <w:rPr>
          <w:rFonts w:cs="Arial"/>
          <w:b/>
          <w:iCs/>
          <w:kern w:val="32"/>
        </w:rPr>
      </w:pPr>
      <w:r w:rsidRPr="002D016D">
        <w:rPr>
          <w:rFonts w:cs="Arial"/>
          <w:iCs/>
          <w:kern w:val="32"/>
        </w:rPr>
        <w:t>a.</w:t>
      </w:r>
      <w:r w:rsidRPr="002D016D">
        <w:rPr>
          <w:rFonts w:cs="Arial"/>
          <w:iCs/>
          <w:kern w:val="32"/>
        </w:rPr>
        <w:tab/>
        <w:t>Transmitting the Data within the (State Governmental Network) SGN</w:t>
      </w:r>
      <w:r w:rsidR="008307CF">
        <w:rPr>
          <w:rFonts w:cs="Arial"/>
          <w:iCs/>
          <w:kern w:val="32"/>
        </w:rPr>
        <w:t>, Health Benefit Exchange network</w:t>
      </w:r>
      <w:r w:rsidRPr="002D016D">
        <w:rPr>
          <w:rFonts w:cs="Arial"/>
          <w:iCs/>
          <w:kern w:val="32"/>
        </w:rPr>
        <w:t xml:space="preserve"> or Contractor’s internal network, or;</w:t>
      </w:r>
    </w:p>
    <w:p w14:paraId="5214EC53" w14:textId="77777777" w:rsidR="002D016D" w:rsidRPr="002D016D" w:rsidRDefault="002D016D" w:rsidP="002D016D">
      <w:pPr>
        <w:keepNext/>
        <w:keepLines/>
        <w:widowControl w:val="0"/>
        <w:tabs>
          <w:tab w:val="left" w:pos="1080"/>
        </w:tabs>
        <w:spacing w:after="240"/>
        <w:ind w:left="1080" w:hanging="360"/>
        <w:rPr>
          <w:rFonts w:cs="Arial"/>
          <w:b/>
          <w:iCs/>
          <w:kern w:val="32"/>
        </w:rPr>
      </w:pPr>
      <w:r w:rsidRPr="002D016D">
        <w:rPr>
          <w:rFonts w:cs="Arial"/>
          <w:iCs/>
          <w:kern w:val="32"/>
        </w:rPr>
        <w:t>b.</w:t>
      </w:r>
      <w:r w:rsidRPr="002D016D">
        <w:rPr>
          <w:rFonts w:cs="Arial"/>
          <w:iCs/>
          <w:kern w:val="32"/>
        </w:rPr>
        <w:tab/>
        <w:t>Encrypting any Data that will be transmitted outside the SGN or Contractor’s internal network with 128-bit Advanced Encryption Standard (AES) encryption or better.  This includes transit over the public Internet.</w:t>
      </w:r>
    </w:p>
    <w:p w14:paraId="07BB08FE" w14:textId="77777777" w:rsidR="002D016D" w:rsidRPr="002D016D" w:rsidRDefault="002D016D" w:rsidP="002D016D">
      <w:pPr>
        <w:keepNext/>
        <w:keepLines/>
        <w:widowControl w:val="0"/>
        <w:numPr>
          <w:ilvl w:val="0"/>
          <w:numId w:val="57"/>
        </w:numPr>
        <w:tabs>
          <w:tab w:val="left" w:pos="720"/>
        </w:tabs>
        <w:spacing w:after="240"/>
        <w:rPr>
          <w:rFonts w:cs="Arial"/>
          <w:bCs/>
          <w:kern w:val="32"/>
        </w:rPr>
      </w:pPr>
      <w:r w:rsidRPr="002D016D">
        <w:rPr>
          <w:rFonts w:cs="Arial"/>
          <w:bCs/>
          <w:kern w:val="32"/>
        </w:rPr>
        <w:t>Protection of Data.  The Contractor agrees to store Data on one or more of the following media and protect the Data as described:</w:t>
      </w:r>
    </w:p>
    <w:p w14:paraId="2D54ADC6" w14:textId="4AB9203A" w:rsidR="002D016D" w:rsidRPr="002D016D" w:rsidRDefault="002D016D" w:rsidP="002D016D">
      <w:pPr>
        <w:widowControl w:val="0"/>
        <w:tabs>
          <w:tab w:val="left" w:pos="1080"/>
        </w:tabs>
        <w:spacing w:after="240"/>
        <w:ind w:left="1080" w:hanging="360"/>
        <w:rPr>
          <w:rFonts w:eastAsia="Calibri" w:cs="Arial"/>
          <w:b/>
          <w:iCs/>
          <w:kern w:val="32"/>
          <w:sz w:val="22"/>
          <w:szCs w:val="22"/>
        </w:rPr>
      </w:pPr>
      <w:r w:rsidRPr="002D016D">
        <w:rPr>
          <w:rFonts w:cs="Arial"/>
          <w:iCs/>
          <w:kern w:val="32"/>
        </w:rPr>
        <w:t>a.</w:t>
      </w:r>
      <w:r w:rsidRPr="002D016D">
        <w:rPr>
          <w:rFonts w:cs="Arial"/>
          <w:iCs/>
          <w:kern w:val="32"/>
        </w:rPr>
        <w:tab/>
        <w:t>Hard disk drives.  Data stored on local workstation hard disks.  Access to the Data will be restricted to Authorized User(s) by requiring logon to the local workstation using a Unique User ID and Hardened Password or other authentication mechanisms which provide</w:t>
      </w:r>
      <w:r w:rsidR="00073104">
        <w:rPr>
          <w:rFonts w:cs="Arial"/>
          <w:iCs/>
          <w:kern w:val="32"/>
        </w:rPr>
        <w:t>s</w:t>
      </w:r>
      <w:r w:rsidRPr="002D016D">
        <w:rPr>
          <w:rFonts w:cs="Arial"/>
          <w:iCs/>
          <w:kern w:val="32"/>
        </w:rPr>
        <w:t xml:space="preserve"> equal or greater security, such </w:t>
      </w:r>
      <w:r w:rsidR="00073104">
        <w:rPr>
          <w:rFonts w:cs="Arial"/>
          <w:iCs/>
          <w:kern w:val="32"/>
        </w:rPr>
        <w:t xml:space="preserve">as biometrics or smart cards. </w:t>
      </w:r>
      <w:r w:rsidRPr="002D016D">
        <w:rPr>
          <w:rFonts w:cs="Arial"/>
          <w:iCs/>
          <w:kern w:val="32"/>
        </w:rPr>
        <w:t xml:space="preserve">The data on the drive will only be accessible to authenticated individuals that need to access it.  That is, the data will be secured on the disk in such a way that other authenticated individuals that do not need access to the data will not have the ability to access it.  Workstations with sensitive data stored on them will be tracked and their movements documented until the sensitive data is removed from the workstation.  When the data is removed the date of its removal and method of its removal will be documented.  </w:t>
      </w:r>
      <w:r w:rsidR="009D0328">
        <w:rPr>
          <w:rFonts w:cs="Arial"/>
          <w:iCs/>
          <w:kern w:val="32"/>
        </w:rPr>
        <w:t>Hard</w:t>
      </w:r>
      <w:r w:rsidRPr="002D016D">
        <w:rPr>
          <w:rFonts w:cs="Arial"/>
          <w:iCs/>
          <w:kern w:val="32"/>
        </w:rPr>
        <w:t xml:space="preserve"> drives that have contained sensitive data will be wiped with a method that will render the deleted information irretrievable.</w:t>
      </w:r>
    </w:p>
    <w:p w14:paraId="249B52EF" w14:textId="77777777" w:rsidR="002D016D" w:rsidRPr="002D016D" w:rsidRDefault="002D016D" w:rsidP="002D016D">
      <w:pPr>
        <w:widowControl w:val="0"/>
        <w:tabs>
          <w:tab w:val="left" w:pos="1080"/>
        </w:tabs>
        <w:spacing w:after="240"/>
        <w:ind w:left="1080" w:hanging="360"/>
        <w:rPr>
          <w:rFonts w:cs="Arial"/>
          <w:b/>
          <w:iCs/>
          <w:kern w:val="32"/>
        </w:rPr>
      </w:pPr>
    </w:p>
    <w:p w14:paraId="75C951AB" w14:textId="77777777" w:rsidR="002D016D" w:rsidRPr="002D016D" w:rsidRDefault="002D016D" w:rsidP="002D016D">
      <w:pPr>
        <w:widowControl w:val="0"/>
        <w:tabs>
          <w:tab w:val="left" w:pos="1080"/>
        </w:tabs>
        <w:spacing w:after="240"/>
        <w:ind w:left="1080" w:hanging="360"/>
        <w:rPr>
          <w:rFonts w:cs="Arial"/>
          <w:b/>
          <w:iCs/>
          <w:kern w:val="32"/>
        </w:rPr>
      </w:pPr>
      <w:r w:rsidRPr="002D016D">
        <w:rPr>
          <w:rFonts w:cs="Arial"/>
          <w:iCs/>
          <w:kern w:val="32"/>
        </w:rPr>
        <w:t>b.</w:t>
      </w:r>
      <w:r w:rsidRPr="002D016D">
        <w:rPr>
          <w:rFonts w:cs="Arial"/>
          <w:iCs/>
          <w:kern w:val="32"/>
        </w:rPr>
        <w:tab/>
        <w:t>Network server disks.  Data stored on hard disks mounted on network servers and made available through shared folders.  Access to the Data will be restricted to Authorized Users through the use of access control lists which will grant access only after the Authorized User has authenticated to the network using a Unique User ID and Hardened Password or other authentication mechanisms which provide equal or greater security, such as biometrics or smart cards.  Data on disks mounted to such servers must be located in an area which is accessible only to authorized personnel, with access controlled through use of a key, card key, combination lock, or comparable mechanism.</w:t>
      </w:r>
    </w:p>
    <w:p w14:paraId="474F0BD3" w14:textId="4DE7ED4C" w:rsidR="002D016D" w:rsidRPr="002D016D" w:rsidRDefault="002D016D" w:rsidP="002D016D">
      <w:pPr>
        <w:widowControl w:val="0"/>
        <w:spacing w:after="240"/>
        <w:ind w:left="1080"/>
        <w:rPr>
          <w:rFonts w:cs="Arial"/>
          <w:b/>
          <w:kern w:val="32"/>
          <w:szCs w:val="24"/>
        </w:rPr>
      </w:pPr>
      <w:r w:rsidRPr="002D016D">
        <w:rPr>
          <w:rFonts w:cs="Arial"/>
          <w:szCs w:val="24"/>
        </w:rPr>
        <w:t xml:space="preserve">For </w:t>
      </w:r>
      <w:r w:rsidR="00683C11" w:rsidRPr="00683C11">
        <w:rPr>
          <w:rFonts w:cs="Arial"/>
          <w:szCs w:val="24"/>
        </w:rPr>
        <w:t>EXCHANGE</w:t>
      </w:r>
      <w:r w:rsidRPr="002D016D">
        <w:rPr>
          <w:rFonts w:cs="Arial"/>
          <w:szCs w:val="24"/>
        </w:rPr>
        <w:t xml:space="preserve"> Confidential Information stored on these disks, deleting unneeded Data is sufficient as long as the disks remain in a Secured Area and otherwise meet the requirements listed in the above paragraph.  Destruction of the Data as outlined in </w:t>
      </w:r>
      <w:r w:rsidRPr="002D016D">
        <w:rPr>
          <w:rFonts w:cs="Arial"/>
          <w:szCs w:val="24"/>
          <w:u w:val="single"/>
        </w:rPr>
        <w:t>Section 5. Data Disposition</w:t>
      </w:r>
      <w:r w:rsidRPr="002D016D">
        <w:rPr>
          <w:rFonts w:cs="Arial"/>
          <w:szCs w:val="24"/>
        </w:rPr>
        <w:t xml:space="preserve"> may be deferred until the disks are retired, replaced, or otherwise taken out of the Secured Area.</w:t>
      </w:r>
    </w:p>
    <w:p w14:paraId="3E857D7C" w14:textId="533AA905" w:rsidR="002D016D" w:rsidRPr="002D016D" w:rsidRDefault="002D016D" w:rsidP="002D016D">
      <w:pPr>
        <w:widowControl w:val="0"/>
        <w:tabs>
          <w:tab w:val="left" w:pos="1080"/>
        </w:tabs>
        <w:spacing w:after="240"/>
        <w:ind w:left="1080" w:hanging="360"/>
        <w:rPr>
          <w:rFonts w:cs="Arial"/>
          <w:b/>
          <w:iCs/>
          <w:kern w:val="32"/>
        </w:rPr>
      </w:pPr>
      <w:r w:rsidRPr="002D016D">
        <w:rPr>
          <w:rFonts w:cs="Arial"/>
          <w:bCs/>
          <w:iCs/>
          <w:kern w:val="32"/>
        </w:rPr>
        <w:t>c.</w:t>
      </w:r>
      <w:r w:rsidRPr="002D016D">
        <w:rPr>
          <w:rFonts w:cs="Arial"/>
          <w:bCs/>
          <w:iCs/>
          <w:kern w:val="32"/>
        </w:rPr>
        <w:tab/>
        <w:t xml:space="preserve">Removable Media, including Optical discs (CDs or DVDs) in local workstation optical disc drives </w:t>
      </w:r>
      <w:r w:rsidRPr="002D016D">
        <w:rPr>
          <w:rFonts w:cs="Arial"/>
          <w:iCs/>
          <w:kern w:val="32"/>
        </w:rPr>
        <w:t>and which will not be transported out of a secure area</w:t>
      </w:r>
      <w:r w:rsidRPr="002D016D">
        <w:rPr>
          <w:rFonts w:cs="Arial"/>
          <w:bCs/>
          <w:iCs/>
          <w:kern w:val="32"/>
        </w:rPr>
        <w:t>.</w:t>
      </w:r>
      <w:r w:rsidRPr="002D016D">
        <w:rPr>
          <w:rFonts w:cs="Arial"/>
          <w:iCs/>
          <w:kern w:val="32"/>
        </w:rPr>
        <w:t xml:space="preserve">  Sensitive or Confidential Data provided by</w:t>
      </w:r>
      <w:r w:rsidR="00683C11">
        <w:rPr>
          <w:rFonts w:cs="Arial"/>
          <w:iCs/>
          <w:kern w:val="32"/>
        </w:rPr>
        <w:t xml:space="preserve"> the</w:t>
      </w:r>
      <w:r w:rsidRPr="002D016D">
        <w:rPr>
          <w:rFonts w:cs="Arial"/>
          <w:iCs/>
          <w:kern w:val="32"/>
        </w:rPr>
        <w:t xml:space="preserve"> </w:t>
      </w:r>
      <w:r w:rsidR="00683C11" w:rsidRPr="00683C11">
        <w:rPr>
          <w:rFonts w:cs="Arial"/>
          <w:iCs/>
          <w:kern w:val="32"/>
        </w:rPr>
        <w:t>EXCHANGE</w:t>
      </w:r>
      <w:r w:rsidRPr="002D016D">
        <w:rPr>
          <w:rFonts w:cs="Arial"/>
          <w:iCs/>
          <w:kern w:val="32"/>
        </w:rPr>
        <w:t xml:space="preserve"> on removable media, such as optical discs or USB drives, which will be used in local workstation optical disc drives or USB connections shall be encrypted with 128-bit AES encryption or better.  When not in use for the contracted purpose, such discs must be locked in a drawer, cabinet or other container to which only authorized users have the key, combination or mechanism required to access the contents of the container.  Workstations which access </w:t>
      </w:r>
      <w:r w:rsidR="00683C11" w:rsidRPr="00683C11">
        <w:rPr>
          <w:rFonts w:cs="Arial"/>
          <w:iCs/>
          <w:kern w:val="32"/>
        </w:rPr>
        <w:t>EXCHANGE</w:t>
      </w:r>
      <w:r w:rsidRPr="002D016D">
        <w:rPr>
          <w:rFonts w:cs="Arial"/>
          <w:iCs/>
          <w:kern w:val="32"/>
        </w:rPr>
        <w:t xml:space="preserve"> Data on optical discs must be located in an area which is accessible only to authorized personnel, with access controlled through use of a key, card key, combination lock, or comparable mechanism.</w:t>
      </w:r>
    </w:p>
    <w:p w14:paraId="222BE41A" w14:textId="08A431DC" w:rsidR="002D016D" w:rsidRPr="002D016D" w:rsidRDefault="002D016D" w:rsidP="002D016D">
      <w:pPr>
        <w:widowControl w:val="0"/>
        <w:tabs>
          <w:tab w:val="left" w:pos="1080"/>
        </w:tabs>
        <w:spacing w:after="240"/>
        <w:ind w:left="1080" w:hanging="360"/>
        <w:rPr>
          <w:rFonts w:cs="Arial"/>
          <w:b/>
          <w:iCs/>
          <w:kern w:val="32"/>
        </w:rPr>
      </w:pPr>
      <w:r w:rsidRPr="002D016D">
        <w:rPr>
          <w:rFonts w:cs="Arial"/>
          <w:bCs/>
          <w:iCs/>
          <w:kern w:val="32"/>
        </w:rPr>
        <w:t>d.</w:t>
      </w:r>
      <w:r w:rsidRPr="002D016D">
        <w:rPr>
          <w:rFonts w:cs="Arial"/>
          <w:bCs/>
          <w:iCs/>
          <w:kern w:val="32"/>
        </w:rPr>
        <w:tab/>
        <w:t xml:space="preserve">Optical discs (CDs or DVDs) in drives or jukeboxes attached to servers </w:t>
      </w:r>
      <w:r w:rsidRPr="002D016D">
        <w:rPr>
          <w:rFonts w:cs="Arial"/>
          <w:iCs/>
          <w:kern w:val="32"/>
        </w:rPr>
        <w:t>and which will not be transported out of a secure area</w:t>
      </w:r>
      <w:r w:rsidRPr="002D016D">
        <w:rPr>
          <w:rFonts w:cs="Arial"/>
          <w:bCs/>
          <w:iCs/>
          <w:kern w:val="32"/>
        </w:rPr>
        <w:t>.</w:t>
      </w:r>
      <w:r w:rsidRPr="002D016D">
        <w:rPr>
          <w:rFonts w:cs="Arial"/>
          <w:iCs/>
          <w:kern w:val="32"/>
        </w:rPr>
        <w:t xml:space="preserve">  Data provided by </w:t>
      </w:r>
      <w:r w:rsidR="00683C11">
        <w:rPr>
          <w:rFonts w:cs="Arial"/>
          <w:iCs/>
          <w:kern w:val="32"/>
        </w:rPr>
        <w:t xml:space="preserve">the </w:t>
      </w:r>
      <w:r w:rsidR="00683C11" w:rsidRPr="00683C11">
        <w:rPr>
          <w:rFonts w:cs="Arial"/>
          <w:iCs/>
          <w:kern w:val="32"/>
        </w:rPr>
        <w:t>EXCHANGE</w:t>
      </w:r>
      <w:r w:rsidRPr="002D016D">
        <w:rPr>
          <w:rFonts w:cs="Arial"/>
          <w:iCs/>
          <w:kern w:val="32"/>
        </w:rPr>
        <w:t xml:space="preserve"> on optical discs which will be attached to network servers shall be encrypted with 128-bit AES encryption or better.  Access to Data on these discs will be restricted to authorized users through the use of access control lists which will grant access only after the authorized user has been authenticated to the network using a unique user ID and complex password or other authentication mechanisms which provide equal or greater security, such as biometrics or smart cards.  Data on discs attached to such servers must be located in an area which is accessible only to authorized personnel, with access controlled through use of a key, card key, combination lock, or comparable mechanism.</w:t>
      </w:r>
    </w:p>
    <w:p w14:paraId="08DA7C0F" w14:textId="1D8EA182" w:rsidR="002D016D" w:rsidRPr="002D016D" w:rsidRDefault="002D016D" w:rsidP="002D016D">
      <w:pPr>
        <w:widowControl w:val="0"/>
        <w:tabs>
          <w:tab w:val="left" w:pos="1080"/>
        </w:tabs>
        <w:spacing w:after="240"/>
        <w:ind w:left="1080" w:hanging="360"/>
        <w:rPr>
          <w:rFonts w:cs="Arial"/>
          <w:b/>
          <w:iCs/>
          <w:kern w:val="32"/>
        </w:rPr>
      </w:pPr>
      <w:r w:rsidRPr="002D016D">
        <w:rPr>
          <w:rFonts w:cs="Arial"/>
          <w:bCs/>
          <w:iCs/>
          <w:kern w:val="32"/>
        </w:rPr>
        <w:t>e.</w:t>
      </w:r>
      <w:r w:rsidRPr="002D016D">
        <w:rPr>
          <w:rFonts w:cs="Arial"/>
          <w:bCs/>
          <w:iCs/>
          <w:kern w:val="32"/>
        </w:rPr>
        <w:tab/>
        <w:t>Paper documents.</w:t>
      </w:r>
      <w:r w:rsidR="00155F88">
        <w:rPr>
          <w:rFonts w:cs="Arial"/>
          <w:iCs/>
          <w:kern w:val="32"/>
        </w:rPr>
        <w:t xml:space="preserve">  All</w:t>
      </w:r>
      <w:r w:rsidRPr="002D016D">
        <w:rPr>
          <w:rFonts w:cs="Arial"/>
          <w:iCs/>
          <w:kern w:val="32"/>
        </w:rPr>
        <w:t xml:space="preserve"> paper records must be protected by storing the records in a secure area which is only accessible to authorized personnel.  When not in use, such records must be stored in a locked container, such as a file cabinet, locking drawer, or safe, to which only authorized persons have access.</w:t>
      </w:r>
    </w:p>
    <w:p w14:paraId="40D61148" w14:textId="4BFF825A" w:rsidR="002D016D" w:rsidRPr="002D016D" w:rsidRDefault="002D016D" w:rsidP="002D016D">
      <w:pPr>
        <w:widowControl w:val="0"/>
        <w:tabs>
          <w:tab w:val="left" w:pos="1080"/>
        </w:tabs>
        <w:spacing w:after="240"/>
        <w:ind w:left="1080" w:hanging="360"/>
        <w:rPr>
          <w:rFonts w:cs="Arial"/>
          <w:b/>
          <w:iCs/>
          <w:kern w:val="32"/>
        </w:rPr>
      </w:pPr>
      <w:r w:rsidRPr="002D016D">
        <w:rPr>
          <w:rFonts w:cs="Arial"/>
          <w:bCs/>
          <w:iCs/>
          <w:kern w:val="32"/>
        </w:rPr>
        <w:t>f.</w:t>
      </w:r>
      <w:r w:rsidRPr="002D016D">
        <w:rPr>
          <w:rFonts w:cs="Arial"/>
          <w:bCs/>
          <w:iCs/>
          <w:kern w:val="32"/>
        </w:rPr>
        <w:tab/>
      </w:r>
      <w:r w:rsidR="00155F88" w:rsidRPr="00155F88">
        <w:rPr>
          <w:rFonts w:eastAsiaTheme="minorHAnsi"/>
          <w:color w:val="000000"/>
          <w:spacing w:val="-2"/>
        </w:rPr>
        <w:t>Access via remote terminal/workstation over the State Governmental Network (SGN</w:t>
      </w:r>
      <w:r w:rsidR="00155F88" w:rsidRPr="00292946">
        <w:rPr>
          <w:rFonts w:cs="Arial"/>
          <w:color w:val="000000"/>
          <w:spacing w:val="-2"/>
          <w:szCs w:val="24"/>
        </w:rPr>
        <w:t>) or WA Health Benefit Exchange network (</w:t>
      </w:r>
      <w:r w:rsidR="00683C11" w:rsidRPr="00683C11">
        <w:rPr>
          <w:rFonts w:cs="Arial"/>
          <w:color w:val="000000"/>
          <w:spacing w:val="-2"/>
          <w:szCs w:val="24"/>
        </w:rPr>
        <w:t>EXCHANGE</w:t>
      </w:r>
      <w:r w:rsidR="00155F88" w:rsidRPr="00292946">
        <w:rPr>
          <w:rFonts w:cs="Arial"/>
          <w:color w:val="000000"/>
          <w:spacing w:val="-2"/>
          <w:szCs w:val="24"/>
        </w:rPr>
        <w:t xml:space="preserve"> Network).</w:t>
      </w:r>
      <w:r w:rsidR="00155F88" w:rsidRPr="00155F88">
        <w:rPr>
          <w:rFonts w:eastAsiaTheme="minorHAnsi"/>
          <w:color w:val="000000"/>
          <w:spacing w:val="-2"/>
        </w:rPr>
        <w:t xml:space="preserve">  Data accessed and used interactively over the SGN</w:t>
      </w:r>
      <w:r w:rsidR="00155F88" w:rsidRPr="00292946">
        <w:rPr>
          <w:rFonts w:cs="Arial"/>
          <w:color w:val="000000"/>
          <w:spacing w:val="-2"/>
          <w:szCs w:val="24"/>
        </w:rPr>
        <w:t xml:space="preserve"> or </w:t>
      </w:r>
      <w:r w:rsidR="00683C11" w:rsidRPr="00683C11">
        <w:rPr>
          <w:rFonts w:cs="Arial"/>
          <w:color w:val="000000"/>
          <w:spacing w:val="-2"/>
          <w:szCs w:val="24"/>
        </w:rPr>
        <w:t>EXCHANGE</w:t>
      </w:r>
      <w:r w:rsidR="00155F88" w:rsidRPr="00292946">
        <w:rPr>
          <w:rFonts w:cs="Arial"/>
          <w:color w:val="000000"/>
          <w:spacing w:val="-2"/>
          <w:szCs w:val="24"/>
        </w:rPr>
        <w:t xml:space="preserve"> Network</w:t>
      </w:r>
      <w:r w:rsidR="00155F88" w:rsidRPr="00155F88">
        <w:rPr>
          <w:rFonts w:eastAsiaTheme="minorHAnsi"/>
          <w:color w:val="000000"/>
          <w:spacing w:val="-2"/>
        </w:rPr>
        <w:t xml:space="preserve">.  Access to the Data will be controlled by </w:t>
      </w:r>
      <w:r w:rsidR="00683C11" w:rsidRPr="00683C11">
        <w:rPr>
          <w:rFonts w:eastAsiaTheme="minorHAnsi"/>
          <w:color w:val="000000"/>
          <w:spacing w:val="-2"/>
        </w:rPr>
        <w:t>EXCHANGE</w:t>
      </w:r>
      <w:r w:rsidR="00155F88" w:rsidRPr="00155F88">
        <w:rPr>
          <w:rFonts w:eastAsiaTheme="minorHAnsi"/>
          <w:color w:val="000000"/>
          <w:spacing w:val="-2"/>
        </w:rPr>
        <w:t xml:space="preserve"> staff who will issue authentication credentials (e.g. a unique user ID and complex password) to authorized contractor staff.  Contractor shall have established and documented </w:t>
      </w:r>
      <w:r w:rsidR="00155F88" w:rsidRPr="00292946">
        <w:rPr>
          <w:rFonts w:cs="Arial"/>
          <w:color w:val="000000"/>
          <w:spacing w:val="-2"/>
          <w:szCs w:val="24"/>
        </w:rPr>
        <w:t xml:space="preserve">access </w:t>
      </w:r>
      <w:r w:rsidR="00155F88" w:rsidRPr="00155F88">
        <w:rPr>
          <w:rFonts w:eastAsiaTheme="minorHAnsi"/>
          <w:color w:val="000000"/>
          <w:spacing w:val="-2"/>
        </w:rPr>
        <w:t xml:space="preserve">termination procedures for existing staff with access to </w:t>
      </w:r>
      <w:r w:rsidR="00683C11" w:rsidRPr="00683C11">
        <w:rPr>
          <w:rFonts w:eastAsiaTheme="minorHAnsi"/>
          <w:color w:val="000000"/>
          <w:spacing w:val="-2"/>
        </w:rPr>
        <w:t>EXCHANGE</w:t>
      </w:r>
      <w:r w:rsidR="00155F88" w:rsidRPr="00155F88">
        <w:rPr>
          <w:rFonts w:eastAsiaTheme="minorHAnsi"/>
          <w:color w:val="000000"/>
          <w:spacing w:val="-2"/>
        </w:rPr>
        <w:t xml:space="preserve"> Data.  These procedures shall be provided to </w:t>
      </w:r>
      <w:r w:rsidR="00683C11" w:rsidRPr="00683C11">
        <w:rPr>
          <w:rFonts w:eastAsiaTheme="minorHAnsi"/>
          <w:color w:val="000000"/>
          <w:spacing w:val="-2"/>
        </w:rPr>
        <w:t>EXCHANGE</w:t>
      </w:r>
      <w:r w:rsidR="00155F88" w:rsidRPr="00155F88">
        <w:rPr>
          <w:rFonts w:eastAsiaTheme="minorHAnsi"/>
          <w:color w:val="000000"/>
          <w:spacing w:val="-2"/>
        </w:rPr>
        <w:t xml:space="preserve"> staff upon </w:t>
      </w:r>
      <w:bookmarkStart w:id="10" w:name="Pg22"/>
      <w:bookmarkEnd w:id="10"/>
      <w:r w:rsidR="00155F88" w:rsidRPr="00155F88">
        <w:rPr>
          <w:rFonts w:eastAsiaTheme="minorHAnsi"/>
          <w:color w:val="000000"/>
          <w:spacing w:val="-2"/>
        </w:rPr>
        <w:t xml:space="preserve">request.  The Contractor will notify </w:t>
      </w:r>
      <w:r w:rsidR="00683C11" w:rsidRPr="00683C11">
        <w:rPr>
          <w:rFonts w:eastAsiaTheme="minorHAnsi"/>
          <w:color w:val="000000"/>
          <w:spacing w:val="-2"/>
        </w:rPr>
        <w:t>EXCHANGE</w:t>
      </w:r>
      <w:r w:rsidR="00155F88" w:rsidRPr="00155F88">
        <w:rPr>
          <w:rFonts w:eastAsiaTheme="minorHAnsi"/>
          <w:color w:val="000000"/>
          <w:spacing w:val="-2"/>
        </w:rPr>
        <w:t xml:space="preserve"> staff immediately whenever an authorized person in possession of such credentials is terminated or otherwise leaves the </w:t>
      </w:r>
      <w:r w:rsidR="00155F88" w:rsidRPr="00292946">
        <w:rPr>
          <w:rFonts w:cs="Arial"/>
          <w:color w:val="000000"/>
          <w:spacing w:val="-2"/>
          <w:szCs w:val="24"/>
        </w:rPr>
        <w:t>employment</w:t>
      </w:r>
      <w:r w:rsidR="00155F88" w:rsidRPr="00155F88">
        <w:rPr>
          <w:rFonts w:eastAsiaTheme="minorHAnsi"/>
          <w:color w:val="000000"/>
          <w:spacing w:val="-2"/>
        </w:rPr>
        <w:t xml:space="preserve"> of the contractor, and whenever a user’s duties change such that the user </w:t>
      </w:r>
      <w:r w:rsidR="00155F88" w:rsidRPr="00155F88">
        <w:rPr>
          <w:rFonts w:eastAsiaTheme="minorHAnsi"/>
          <w:color w:val="000000"/>
          <w:spacing w:val="-3"/>
        </w:rPr>
        <w:t>no longer requires access to perform work for this Contract.</w:t>
      </w:r>
    </w:p>
    <w:p w14:paraId="6F61DC15" w14:textId="4DAAD64B" w:rsidR="002D016D" w:rsidRPr="002D016D" w:rsidRDefault="002D016D" w:rsidP="002D016D">
      <w:pPr>
        <w:widowControl w:val="0"/>
        <w:tabs>
          <w:tab w:val="left" w:pos="1080"/>
        </w:tabs>
        <w:spacing w:after="240"/>
        <w:ind w:left="1080" w:hanging="360"/>
        <w:rPr>
          <w:rFonts w:cs="Arial"/>
          <w:b/>
          <w:iCs/>
          <w:kern w:val="32"/>
        </w:rPr>
      </w:pPr>
      <w:r w:rsidRPr="002D016D">
        <w:rPr>
          <w:rFonts w:cs="Arial"/>
          <w:iCs/>
          <w:kern w:val="32"/>
        </w:rPr>
        <w:t>g.</w:t>
      </w:r>
      <w:r w:rsidRPr="002D016D">
        <w:rPr>
          <w:rFonts w:cs="Arial"/>
          <w:iCs/>
          <w:kern w:val="32"/>
        </w:rPr>
        <w:tab/>
        <w:t xml:space="preserve">Access via remote terminal/workstation over the Internet through Secure Access Washington.  Data accessed and used interactively over the Internet.  Access to the Data will be controlled by </w:t>
      </w:r>
      <w:r w:rsidR="00683C11" w:rsidRPr="00683C11">
        <w:rPr>
          <w:rFonts w:cs="Arial"/>
          <w:iCs/>
          <w:kern w:val="32"/>
        </w:rPr>
        <w:t>EXCHANGE</w:t>
      </w:r>
      <w:r w:rsidRPr="002D016D">
        <w:rPr>
          <w:rFonts w:cs="Arial"/>
          <w:iCs/>
          <w:kern w:val="32"/>
        </w:rPr>
        <w:t xml:space="preserve"> staff who will issue remote access authentication credentials (e.g. a unique user ID and complex password) to authorized contractor staff.  Contractor will notify </w:t>
      </w:r>
      <w:r w:rsidR="00683C11" w:rsidRPr="00683C11">
        <w:rPr>
          <w:rFonts w:cs="Arial"/>
          <w:iCs/>
          <w:kern w:val="32"/>
        </w:rPr>
        <w:t>EXCHANGE</w:t>
      </w:r>
      <w:r w:rsidRPr="002D016D">
        <w:rPr>
          <w:rFonts w:cs="Arial"/>
          <w:iCs/>
          <w:kern w:val="32"/>
        </w:rPr>
        <w:t xml:space="preserve"> staff immediately whenever an authorized person in possession of such credentials is terminated or otherwise leaves the employ of the contractor and whenever a user’s duties change such that the user no longer requires access to perform work for this Contract.</w:t>
      </w:r>
    </w:p>
    <w:p w14:paraId="1845052C" w14:textId="77777777" w:rsidR="002D016D" w:rsidRPr="002D016D" w:rsidRDefault="002D016D" w:rsidP="002D016D">
      <w:pPr>
        <w:widowControl w:val="0"/>
        <w:tabs>
          <w:tab w:val="left" w:pos="1080"/>
        </w:tabs>
        <w:spacing w:after="240"/>
        <w:ind w:left="1080" w:hanging="360"/>
        <w:rPr>
          <w:rFonts w:cs="Arial"/>
          <w:b/>
          <w:iCs/>
          <w:kern w:val="32"/>
        </w:rPr>
      </w:pPr>
      <w:r w:rsidRPr="002D016D">
        <w:rPr>
          <w:rFonts w:cs="Arial"/>
          <w:iCs/>
          <w:kern w:val="32"/>
        </w:rPr>
        <w:t>h.</w:t>
      </w:r>
      <w:r w:rsidRPr="002D016D">
        <w:rPr>
          <w:rFonts w:cs="Arial"/>
          <w:iCs/>
          <w:kern w:val="32"/>
        </w:rPr>
        <w:tab/>
        <w:t>Data storage on portable devices or media.</w:t>
      </w:r>
    </w:p>
    <w:p w14:paraId="2AE4200F" w14:textId="4D8B0572" w:rsidR="002D016D" w:rsidRPr="002D016D" w:rsidRDefault="002D016D" w:rsidP="002D016D">
      <w:pPr>
        <w:widowControl w:val="0"/>
        <w:tabs>
          <w:tab w:val="left" w:pos="1440"/>
        </w:tabs>
        <w:spacing w:after="240"/>
        <w:ind w:left="1440" w:hanging="360"/>
        <w:rPr>
          <w:rFonts w:cs="Arial"/>
          <w:b/>
          <w:bCs/>
          <w:iCs/>
          <w:kern w:val="32"/>
        </w:rPr>
      </w:pPr>
      <w:r w:rsidRPr="002D016D">
        <w:rPr>
          <w:rFonts w:cs="Arial"/>
          <w:bCs/>
          <w:iCs/>
          <w:kern w:val="32"/>
        </w:rPr>
        <w:t>(1)</w:t>
      </w:r>
      <w:r w:rsidRPr="002D016D">
        <w:rPr>
          <w:rFonts w:cs="Arial"/>
          <w:bCs/>
          <w:iCs/>
          <w:kern w:val="32"/>
        </w:rPr>
        <w:tab/>
      </w:r>
      <w:r w:rsidR="00683C11" w:rsidRPr="00683C11">
        <w:rPr>
          <w:rFonts w:cs="Arial"/>
          <w:bCs/>
          <w:iCs/>
          <w:kern w:val="32"/>
        </w:rPr>
        <w:t>EXCHANGE</w:t>
      </w:r>
      <w:r w:rsidRPr="002D016D">
        <w:rPr>
          <w:rFonts w:cs="Arial"/>
          <w:bCs/>
          <w:iCs/>
          <w:kern w:val="32"/>
        </w:rPr>
        <w:t xml:space="preserve"> Data shall not be stored by the Contractor on portable devices or media unless specifically authorized within the Special Terms and Conditions of the contract.  If so authorized, the Data shall be given the following protections:</w:t>
      </w:r>
    </w:p>
    <w:p w14:paraId="0CAEA656" w14:textId="77777777" w:rsidR="002D016D" w:rsidRPr="002D016D" w:rsidRDefault="002D016D" w:rsidP="002D016D">
      <w:pPr>
        <w:widowControl w:val="0"/>
        <w:tabs>
          <w:tab w:val="left" w:pos="1800"/>
        </w:tabs>
        <w:spacing w:after="240"/>
        <w:ind w:left="1800" w:hanging="360"/>
        <w:rPr>
          <w:rFonts w:cs="Arial"/>
          <w:b/>
          <w:iCs/>
          <w:kern w:val="32"/>
          <w:szCs w:val="28"/>
        </w:rPr>
      </w:pPr>
      <w:r w:rsidRPr="002D016D">
        <w:rPr>
          <w:rFonts w:cs="Arial"/>
          <w:iCs/>
          <w:kern w:val="32"/>
          <w:szCs w:val="28"/>
        </w:rPr>
        <w:t>(a)</w:t>
      </w:r>
      <w:r w:rsidRPr="002D016D">
        <w:rPr>
          <w:rFonts w:cs="Arial"/>
          <w:iCs/>
          <w:kern w:val="32"/>
          <w:szCs w:val="28"/>
        </w:rPr>
        <w:tab/>
        <w:t xml:space="preserve">Encrypt the Data with a key length of at least 128 bits using an industry standard algorithm (e.g., AES, </w:t>
      </w:r>
      <w:proofErr w:type="spellStart"/>
      <w:r w:rsidRPr="002D016D">
        <w:rPr>
          <w:rFonts w:cs="Arial"/>
          <w:i/>
          <w:iCs/>
          <w:kern w:val="32"/>
          <w:szCs w:val="28"/>
        </w:rPr>
        <w:t>Twofish</w:t>
      </w:r>
      <w:proofErr w:type="spellEnd"/>
      <w:r w:rsidRPr="002D016D">
        <w:rPr>
          <w:rFonts w:cs="Arial"/>
          <w:iCs/>
          <w:kern w:val="32"/>
          <w:szCs w:val="28"/>
        </w:rPr>
        <w:t xml:space="preserve">, </w:t>
      </w:r>
      <w:r w:rsidRPr="002D016D">
        <w:rPr>
          <w:rFonts w:cs="Arial"/>
          <w:i/>
          <w:iCs/>
          <w:kern w:val="32"/>
          <w:szCs w:val="28"/>
        </w:rPr>
        <w:t>RC6</w:t>
      </w:r>
      <w:r w:rsidRPr="002D016D">
        <w:rPr>
          <w:rFonts w:cs="Arial"/>
          <w:iCs/>
          <w:kern w:val="32"/>
          <w:szCs w:val="28"/>
        </w:rPr>
        <w:t>, etc.)</w:t>
      </w:r>
    </w:p>
    <w:p w14:paraId="232FDE47" w14:textId="77777777" w:rsidR="002D016D" w:rsidRPr="002D016D" w:rsidRDefault="002D016D" w:rsidP="002D016D">
      <w:pPr>
        <w:widowControl w:val="0"/>
        <w:tabs>
          <w:tab w:val="left" w:pos="1800"/>
        </w:tabs>
        <w:spacing w:after="240"/>
        <w:ind w:left="1800" w:hanging="360"/>
        <w:rPr>
          <w:rFonts w:cs="Arial"/>
          <w:b/>
          <w:iCs/>
          <w:kern w:val="32"/>
          <w:szCs w:val="28"/>
        </w:rPr>
      </w:pPr>
      <w:r w:rsidRPr="002D016D">
        <w:rPr>
          <w:rFonts w:cs="Arial"/>
          <w:iCs/>
          <w:kern w:val="32"/>
          <w:szCs w:val="28"/>
        </w:rPr>
        <w:t>(b)</w:t>
      </w:r>
      <w:r w:rsidRPr="002D016D">
        <w:rPr>
          <w:rFonts w:cs="Arial"/>
          <w:iCs/>
          <w:kern w:val="32"/>
          <w:szCs w:val="28"/>
        </w:rPr>
        <w:tab/>
        <w:t>Control access to devices with a unique user ID and password or stronger authentication method such as a physical token or biometrics.</w:t>
      </w:r>
    </w:p>
    <w:p w14:paraId="7E6F03A2" w14:textId="77777777" w:rsidR="002D016D" w:rsidRPr="002D016D" w:rsidRDefault="002D016D" w:rsidP="002D016D">
      <w:pPr>
        <w:widowControl w:val="0"/>
        <w:tabs>
          <w:tab w:val="left" w:pos="1800"/>
        </w:tabs>
        <w:spacing w:after="240"/>
        <w:ind w:left="1800" w:hanging="360"/>
        <w:rPr>
          <w:rFonts w:cs="Arial"/>
          <w:b/>
          <w:iCs/>
          <w:kern w:val="32"/>
          <w:szCs w:val="28"/>
        </w:rPr>
      </w:pPr>
      <w:r w:rsidRPr="002D016D">
        <w:rPr>
          <w:rFonts w:cs="Arial"/>
          <w:iCs/>
          <w:kern w:val="32"/>
          <w:szCs w:val="28"/>
        </w:rPr>
        <w:t>(c)</w:t>
      </w:r>
      <w:r w:rsidRPr="002D016D">
        <w:rPr>
          <w:rFonts w:cs="Arial"/>
          <w:iCs/>
          <w:kern w:val="32"/>
          <w:szCs w:val="28"/>
        </w:rPr>
        <w:tab/>
        <w:t>Manually lock devices whenever they are left unattended and set devices to lock automatically after a period of inactivity, if this feature is available.  Maximum period of inactivity is 20 minutes.</w:t>
      </w:r>
    </w:p>
    <w:p w14:paraId="03EB66C0" w14:textId="77777777" w:rsidR="002D016D" w:rsidRPr="002D016D" w:rsidRDefault="002D016D" w:rsidP="002D016D">
      <w:pPr>
        <w:widowControl w:val="0"/>
        <w:spacing w:after="240"/>
        <w:ind w:left="1440"/>
        <w:rPr>
          <w:rFonts w:cs="Arial"/>
          <w:b/>
          <w:szCs w:val="24"/>
        </w:rPr>
      </w:pPr>
      <w:r w:rsidRPr="002D016D">
        <w:rPr>
          <w:rFonts w:cs="Arial"/>
          <w:szCs w:val="24"/>
        </w:rPr>
        <w:t>Physically protect the portable device(s) and/or media by</w:t>
      </w:r>
    </w:p>
    <w:p w14:paraId="78D181D4" w14:textId="77777777" w:rsidR="002D016D" w:rsidRPr="002D016D" w:rsidRDefault="002D016D" w:rsidP="002D016D">
      <w:pPr>
        <w:widowControl w:val="0"/>
        <w:tabs>
          <w:tab w:val="left" w:pos="1800"/>
        </w:tabs>
        <w:spacing w:after="240"/>
        <w:ind w:left="1800" w:hanging="360"/>
        <w:rPr>
          <w:rFonts w:cs="Arial"/>
          <w:b/>
          <w:iCs/>
          <w:kern w:val="32"/>
          <w:szCs w:val="28"/>
        </w:rPr>
      </w:pPr>
      <w:r w:rsidRPr="002D016D">
        <w:rPr>
          <w:rFonts w:cs="Arial"/>
          <w:iCs/>
          <w:kern w:val="32"/>
          <w:szCs w:val="28"/>
        </w:rPr>
        <w:t>(d)</w:t>
      </w:r>
      <w:r w:rsidRPr="002D016D">
        <w:rPr>
          <w:rFonts w:cs="Arial"/>
          <w:iCs/>
          <w:kern w:val="32"/>
          <w:szCs w:val="28"/>
        </w:rPr>
        <w:tab/>
        <w:t>Keeping them in locked storage when not in use</w:t>
      </w:r>
    </w:p>
    <w:p w14:paraId="186E970E" w14:textId="77777777" w:rsidR="002D016D" w:rsidRPr="002D016D" w:rsidRDefault="002D016D" w:rsidP="002D016D">
      <w:pPr>
        <w:widowControl w:val="0"/>
        <w:tabs>
          <w:tab w:val="left" w:pos="1800"/>
        </w:tabs>
        <w:spacing w:after="240"/>
        <w:ind w:left="1800" w:hanging="360"/>
        <w:rPr>
          <w:rFonts w:cs="Arial"/>
          <w:b/>
          <w:iCs/>
          <w:kern w:val="32"/>
          <w:szCs w:val="28"/>
        </w:rPr>
      </w:pPr>
      <w:r w:rsidRPr="002D016D">
        <w:rPr>
          <w:rFonts w:cs="Arial"/>
          <w:iCs/>
          <w:kern w:val="32"/>
          <w:szCs w:val="28"/>
        </w:rPr>
        <w:t>(e)</w:t>
      </w:r>
      <w:r w:rsidRPr="002D016D">
        <w:rPr>
          <w:rFonts w:cs="Arial"/>
          <w:iCs/>
          <w:kern w:val="32"/>
          <w:szCs w:val="28"/>
        </w:rPr>
        <w:tab/>
        <w:t xml:space="preserve">Using check-in/check-out procedures when they are shared, and </w:t>
      </w:r>
    </w:p>
    <w:p w14:paraId="65A5C36F" w14:textId="77777777" w:rsidR="002D016D" w:rsidRPr="002D016D" w:rsidRDefault="002D016D" w:rsidP="002D016D">
      <w:pPr>
        <w:widowControl w:val="0"/>
        <w:tabs>
          <w:tab w:val="left" w:pos="1800"/>
        </w:tabs>
        <w:spacing w:after="240"/>
        <w:ind w:left="1800" w:hanging="360"/>
        <w:rPr>
          <w:rFonts w:cs="Arial"/>
          <w:b/>
          <w:iCs/>
          <w:kern w:val="32"/>
          <w:szCs w:val="28"/>
        </w:rPr>
      </w:pPr>
      <w:r w:rsidRPr="002D016D">
        <w:rPr>
          <w:rFonts w:cs="Arial"/>
          <w:iCs/>
          <w:kern w:val="32"/>
          <w:szCs w:val="28"/>
        </w:rPr>
        <w:t>(f)</w:t>
      </w:r>
      <w:r w:rsidRPr="002D016D">
        <w:rPr>
          <w:rFonts w:cs="Arial"/>
          <w:iCs/>
          <w:kern w:val="32"/>
          <w:szCs w:val="28"/>
        </w:rPr>
        <w:tab/>
        <w:t>Taking frequent inventories</w:t>
      </w:r>
    </w:p>
    <w:p w14:paraId="234760E1" w14:textId="2684AC92" w:rsidR="002D016D" w:rsidRPr="002D016D" w:rsidRDefault="002D016D" w:rsidP="002D016D">
      <w:pPr>
        <w:widowControl w:val="0"/>
        <w:tabs>
          <w:tab w:val="left" w:pos="1440"/>
        </w:tabs>
        <w:spacing w:after="240"/>
        <w:ind w:left="1440" w:hanging="360"/>
        <w:rPr>
          <w:rFonts w:cs="Arial"/>
          <w:b/>
          <w:bCs/>
          <w:iCs/>
          <w:kern w:val="32"/>
        </w:rPr>
      </w:pPr>
      <w:r w:rsidRPr="002D016D">
        <w:rPr>
          <w:rFonts w:cs="Arial"/>
          <w:bCs/>
          <w:iCs/>
          <w:kern w:val="32"/>
        </w:rPr>
        <w:t>(2)</w:t>
      </w:r>
      <w:r w:rsidRPr="002D016D">
        <w:rPr>
          <w:rFonts w:cs="Arial"/>
          <w:bCs/>
          <w:iCs/>
          <w:kern w:val="32"/>
        </w:rPr>
        <w:tab/>
        <w:t xml:space="preserve">When being transported outside of a secure area, portable devices and media with confidential </w:t>
      </w:r>
      <w:r w:rsidR="00683C11" w:rsidRPr="00683C11">
        <w:rPr>
          <w:rFonts w:cs="Arial"/>
          <w:bCs/>
          <w:iCs/>
          <w:kern w:val="32"/>
        </w:rPr>
        <w:t>EXCHANGE</w:t>
      </w:r>
      <w:r w:rsidRPr="002D016D">
        <w:rPr>
          <w:rFonts w:cs="Arial"/>
          <w:bCs/>
          <w:iCs/>
          <w:kern w:val="32"/>
        </w:rPr>
        <w:t xml:space="preserve"> Data must be under the physical control of contractor staff with authorization to access the Data.</w:t>
      </w:r>
    </w:p>
    <w:p w14:paraId="045C4C44" w14:textId="77777777" w:rsidR="002D016D" w:rsidRPr="002D016D" w:rsidRDefault="002D016D" w:rsidP="002D016D">
      <w:pPr>
        <w:widowControl w:val="0"/>
        <w:tabs>
          <w:tab w:val="left" w:pos="1440"/>
        </w:tabs>
        <w:spacing w:after="240"/>
        <w:ind w:left="1440" w:hanging="360"/>
        <w:rPr>
          <w:rFonts w:cs="Arial"/>
          <w:b/>
          <w:bCs/>
          <w:iCs/>
          <w:kern w:val="32"/>
        </w:rPr>
      </w:pPr>
      <w:r w:rsidRPr="002D016D">
        <w:rPr>
          <w:rFonts w:cs="Arial"/>
          <w:bCs/>
          <w:iCs/>
          <w:kern w:val="32"/>
        </w:rPr>
        <w:t>(3)</w:t>
      </w:r>
      <w:r w:rsidRPr="002D016D">
        <w:rPr>
          <w:rFonts w:cs="Arial"/>
          <w:bCs/>
          <w:iCs/>
          <w:kern w:val="32"/>
        </w:rPr>
        <w:tab/>
        <w:t xml:space="preserve">Portable devices include any small computing device that can be transported.  They include, but are not limited to; handhelds/PDAs/phones, </w:t>
      </w:r>
      <w:proofErr w:type="spellStart"/>
      <w:r w:rsidRPr="002D016D">
        <w:rPr>
          <w:rFonts w:cs="Arial"/>
          <w:bCs/>
          <w:iCs/>
          <w:kern w:val="32"/>
        </w:rPr>
        <w:t>Ultramobile</w:t>
      </w:r>
      <w:proofErr w:type="spellEnd"/>
      <w:r w:rsidRPr="002D016D">
        <w:rPr>
          <w:rFonts w:cs="Arial"/>
          <w:bCs/>
          <w:iCs/>
          <w:kern w:val="32"/>
        </w:rPr>
        <w:t xml:space="preserve"> PCs, flash memory devices (e.g. USB flash drives, personal media players), and laptop/notebook/tablet computers.</w:t>
      </w:r>
    </w:p>
    <w:p w14:paraId="63E68CD7" w14:textId="77777777" w:rsidR="002D016D" w:rsidRPr="002D016D" w:rsidRDefault="002D016D" w:rsidP="002D016D">
      <w:pPr>
        <w:widowControl w:val="0"/>
        <w:tabs>
          <w:tab w:val="left" w:pos="1440"/>
        </w:tabs>
        <w:spacing w:after="240"/>
        <w:ind w:left="1440" w:hanging="360"/>
        <w:rPr>
          <w:rFonts w:cs="Arial"/>
          <w:b/>
          <w:bCs/>
          <w:iCs/>
          <w:kern w:val="32"/>
        </w:rPr>
      </w:pPr>
      <w:r w:rsidRPr="002D016D">
        <w:rPr>
          <w:rFonts w:cs="Arial"/>
          <w:bCs/>
          <w:iCs/>
          <w:kern w:val="32"/>
        </w:rPr>
        <w:t>(4)</w:t>
      </w:r>
      <w:r w:rsidRPr="002D016D">
        <w:rPr>
          <w:rFonts w:cs="Arial"/>
          <w:bCs/>
          <w:iCs/>
          <w:kern w:val="32"/>
        </w:rPr>
        <w:tab/>
        <w:t xml:space="preserve">Portable media includes any Data storage that can be detached or removed from a computer and transported.  They include, but are not limited to; optical media (e.g. CDs, DVDs), magnetic media (e.g. floppy disks, tape, </w:t>
      </w:r>
      <w:proofErr w:type="gramStart"/>
      <w:r w:rsidRPr="002D016D">
        <w:rPr>
          <w:rFonts w:cs="Arial"/>
          <w:bCs/>
          <w:iCs/>
          <w:kern w:val="32"/>
        </w:rPr>
        <w:t>Zip</w:t>
      </w:r>
      <w:proofErr w:type="gramEnd"/>
      <w:r w:rsidRPr="002D016D">
        <w:rPr>
          <w:rFonts w:cs="Arial"/>
          <w:bCs/>
          <w:iCs/>
          <w:kern w:val="32"/>
        </w:rPr>
        <w:t xml:space="preserve"> or Jaz disks), USB drives, or flash media (e.g. CompactFlash, SD, MMC).</w:t>
      </w:r>
    </w:p>
    <w:p w14:paraId="1EB60087" w14:textId="77777777" w:rsidR="002D016D" w:rsidRPr="002D016D" w:rsidRDefault="002D016D" w:rsidP="002D016D">
      <w:pPr>
        <w:widowControl w:val="0"/>
        <w:tabs>
          <w:tab w:val="left" w:pos="720"/>
        </w:tabs>
        <w:spacing w:after="240"/>
        <w:rPr>
          <w:rFonts w:cs="Arial"/>
          <w:b/>
          <w:bCs/>
          <w:kern w:val="32"/>
        </w:rPr>
      </w:pPr>
      <w:r w:rsidRPr="002D016D">
        <w:rPr>
          <w:rFonts w:cs="Arial"/>
          <w:bCs/>
          <w:kern w:val="32"/>
        </w:rPr>
        <w:t>4.</w:t>
      </w:r>
      <w:r w:rsidRPr="002D016D">
        <w:rPr>
          <w:rFonts w:cs="Arial"/>
          <w:bCs/>
          <w:kern w:val="32"/>
        </w:rPr>
        <w:tab/>
        <w:t>Data Segregation.</w:t>
      </w:r>
    </w:p>
    <w:p w14:paraId="473F0E83" w14:textId="10219267" w:rsidR="002D016D" w:rsidRPr="002D016D" w:rsidRDefault="002D016D" w:rsidP="002D016D">
      <w:pPr>
        <w:widowControl w:val="0"/>
        <w:tabs>
          <w:tab w:val="left" w:pos="1080"/>
        </w:tabs>
        <w:spacing w:after="120"/>
        <w:ind w:left="1080" w:hanging="360"/>
        <w:rPr>
          <w:rFonts w:cs="Arial"/>
          <w:b/>
          <w:iCs/>
          <w:kern w:val="32"/>
        </w:rPr>
      </w:pPr>
      <w:proofErr w:type="gramStart"/>
      <w:r w:rsidRPr="002D016D">
        <w:rPr>
          <w:rFonts w:cs="Arial"/>
          <w:iCs/>
          <w:kern w:val="32"/>
        </w:rPr>
        <w:t>a.</w:t>
      </w:r>
      <w:r w:rsidRPr="002D016D">
        <w:rPr>
          <w:rFonts w:cs="Arial"/>
          <w:iCs/>
          <w:kern w:val="32"/>
        </w:rPr>
        <w:tab/>
      </w:r>
      <w:r w:rsidR="00683C11" w:rsidRPr="00683C11">
        <w:rPr>
          <w:rFonts w:cs="Arial"/>
          <w:iCs/>
          <w:kern w:val="32"/>
        </w:rPr>
        <w:t>EXCHANGE</w:t>
      </w:r>
      <w:proofErr w:type="gramEnd"/>
      <w:r w:rsidRPr="002D016D">
        <w:rPr>
          <w:rFonts w:cs="Arial"/>
          <w:iCs/>
          <w:kern w:val="32"/>
        </w:rPr>
        <w:t xml:space="preserve"> Data must be segregated or otherwise distinguishable from non-</w:t>
      </w:r>
      <w:r w:rsidR="00683C11" w:rsidRPr="00683C11">
        <w:rPr>
          <w:rFonts w:cs="Arial"/>
          <w:iCs/>
          <w:kern w:val="32"/>
        </w:rPr>
        <w:t>EXCHANGE</w:t>
      </w:r>
      <w:r w:rsidRPr="002D016D">
        <w:rPr>
          <w:rFonts w:cs="Arial"/>
          <w:iCs/>
          <w:kern w:val="32"/>
        </w:rPr>
        <w:t xml:space="preserve"> Data.  This is to ensure that when no longer needed by the contractor, all </w:t>
      </w:r>
      <w:r w:rsidR="00683C11" w:rsidRPr="00683C11">
        <w:rPr>
          <w:rFonts w:cs="Arial"/>
          <w:iCs/>
          <w:kern w:val="32"/>
        </w:rPr>
        <w:t>EXCHANGE</w:t>
      </w:r>
      <w:r w:rsidRPr="002D016D">
        <w:rPr>
          <w:rFonts w:cs="Arial"/>
          <w:iCs/>
          <w:kern w:val="32"/>
        </w:rPr>
        <w:t xml:space="preserve"> Data can be identified for return or destruction.  It also aids in determining whether </w:t>
      </w:r>
      <w:r w:rsidR="00683C11" w:rsidRPr="00683C11">
        <w:rPr>
          <w:rFonts w:cs="Arial"/>
          <w:iCs/>
          <w:kern w:val="32"/>
        </w:rPr>
        <w:t>EXCHANGE</w:t>
      </w:r>
      <w:r w:rsidRPr="002D016D">
        <w:rPr>
          <w:rFonts w:cs="Arial"/>
          <w:iCs/>
          <w:kern w:val="32"/>
        </w:rPr>
        <w:t xml:space="preserve"> Data has or may have been compromised in the event of a security breach.</w:t>
      </w:r>
    </w:p>
    <w:p w14:paraId="591C9EC4" w14:textId="04FA8048" w:rsidR="002D016D" w:rsidRPr="002D016D" w:rsidRDefault="002D016D" w:rsidP="002D016D">
      <w:pPr>
        <w:widowControl w:val="0"/>
        <w:tabs>
          <w:tab w:val="left" w:pos="1080"/>
        </w:tabs>
        <w:spacing w:after="120"/>
        <w:ind w:left="1080" w:hanging="360"/>
        <w:rPr>
          <w:rFonts w:cs="Arial"/>
          <w:b/>
          <w:iCs/>
          <w:kern w:val="32"/>
        </w:rPr>
      </w:pPr>
      <w:proofErr w:type="gramStart"/>
      <w:r w:rsidRPr="002D016D">
        <w:rPr>
          <w:rFonts w:cs="Arial"/>
          <w:iCs/>
          <w:kern w:val="32"/>
        </w:rPr>
        <w:t>b.</w:t>
      </w:r>
      <w:r w:rsidRPr="002D016D">
        <w:rPr>
          <w:rFonts w:cs="Arial"/>
          <w:iCs/>
          <w:kern w:val="32"/>
        </w:rPr>
        <w:tab/>
      </w:r>
      <w:r w:rsidR="00683C11" w:rsidRPr="00683C11">
        <w:rPr>
          <w:rFonts w:cs="Arial"/>
          <w:iCs/>
          <w:kern w:val="32"/>
        </w:rPr>
        <w:t>EXCHANGE</w:t>
      </w:r>
      <w:proofErr w:type="gramEnd"/>
      <w:r w:rsidRPr="002D016D">
        <w:rPr>
          <w:rFonts w:cs="Arial"/>
          <w:iCs/>
          <w:kern w:val="32"/>
        </w:rPr>
        <w:t xml:space="preserve"> Data will be kept on media (e.g. hard disk, optical disc, tape, etc.) which will contain no non-</w:t>
      </w:r>
      <w:r w:rsidR="00683C11" w:rsidRPr="00683C11">
        <w:rPr>
          <w:rFonts w:cs="Arial"/>
          <w:iCs/>
          <w:kern w:val="32"/>
        </w:rPr>
        <w:t>EXCHANGE</w:t>
      </w:r>
      <w:r w:rsidRPr="002D016D">
        <w:rPr>
          <w:rFonts w:cs="Arial"/>
          <w:iCs/>
          <w:kern w:val="32"/>
        </w:rPr>
        <w:t xml:space="preserve"> Data.  Or,</w:t>
      </w:r>
    </w:p>
    <w:p w14:paraId="3A03A39D" w14:textId="6F2E83C8" w:rsidR="002D016D" w:rsidRPr="002D016D" w:rsidRDefault="002D016D" w:rsidP="002D016D">
      <w:pPr>
        <w:widowControl w:val="0"/>
        <w:tabs>
          <w:tab w:val="left" w:pos="1080"/>
        </w:tabs>
        <w:spacing w:after="120"/>
        <w:ind w:left="1080" w:hanging="360"/>
        <w:rPr>
          <w:rFonts w:cs="Arial"/>
          <w:b/>
          <w:iCs/>
          <w:kern w:val="32"/>
        </w:rPr>
      </w:pPr>
      <w:proofErr w:type="gramStart"/>
      <w:r w:rsidRPr="002D016D">
        <w:rPr>
          <w:rFonts w:cs="Arial"/>
          <w:iCs/>
          <w:kern w:val="32"/>
        </w:rPr>
        <w:t>c.</w:t>
      </w:r>
      <w:r w:rsidRPr="002D016D">
        <w:rPr>
          <w:rFonts w:cs="Arial"/>
          <w:iCs/>
          <w:kern w:val="32"/>
        </w:rPr>
        <w:tab/>
      </w:r>
      <w:r w:rsidR="00683C11" w:rsidRPr="00683C11">
        <w:rPr>
          <w:rFonts w:cs="Arial"/>
          <w:iCs/>
          <w:kern w:val="32"/>
        </w:rPr>
        <w:t>EXCHANGE</w:t>
      </w:r>
      <w:proofErr w:type="gramEnd"/>
      <w:r w:rsidRPr="002D016D">
        <w:rPr>
          <w:rFonts w:cs="Arial"/>
          <w:iCs/>
          <w:kern w:val="32"/>
        </w:rPr>
        <w:t xml:space="preserve"> Data will be stored in a logical container on electronic media, such as a partition or folder dedicated to </w:t>
      </w:r>
      <w:r w:rsidR="00683C11" w:rsidRPr="00683C11">
        <w:rPr>
          <w:rFonts w:cs="Arial"/>
          <w:iCs/>
          <w:kern w:val="32"/>
        </w:rPr>
        <w:t>EXCHANGE</w:t>
      </w:r>
      <w:r w:rsidRPr="002D016D">
        <w:rPr>
          <w:rFonts w:cs="Arial"/>
          <w:iCs/>
          <w:kern w:val="32"/>
        </w:rPr>
        <w:t xml:space="preserve"> Data.  Or,</w:t>
      </w:r>
    </w:p>
    <w:p w14:paraId="38A892C8" w14:textId="0B002C33" w:rsidR="002D016D" w:rsidRPr="002D016D" w:rsidRDefault="002D016D" w:rsidP="002D016D">
      <w:pPr>
        <w:widowControl w:val="0"/>
        <w:tabs>
          <w:tab w:val="left" w:pos="1080"/>
        </w:tabs>
        <w:spacing w:after="120"/>
        <w:ind w:left="1080" w:hanging="360"/>
        <w:rPr>
          <w:rFonts w:cs="Arial"/>
          <w:b/>
          <w:iCs/>
          <w:kern w:val="32"/>
        </w:rPr>
      </w:pPr>
      <w:proofErr w:type="gramStart"/>
      <w:r w:rsidRPr="002D016D">
        <w:rPr>
          <w:rFonts w:cs="Arial"/>
          <w:iCs/>
          <w:kern w:val="32"/>
        </w:rPr>
        <w:t>d.</w:t>
      </w:r>
      <w:r w:rsidRPr="002D016D">
        <w:rPr>
          <w:rFonts w:cs="Arial"/>
          <w:iCs/>
          <w:kern w:val="32"/>
        </w:rPr>
        <w:tab/>
      </w:r>
      <w:r w:rsidR="00683C11" w:rsidRPr="00683C11">
        <w:rPr>
          <w:rFonts w:cs="Arial"/>
          <w:iCs/>
          <w:kern w:val="32"/>
        </w:rPr>
        <w:t>EXCHANGE</w:t>
      </w:r>
      <w:proofErr w:type="gramEnd"/>
      <w:r w:rsidRPr="002D016D">
        <w:rPr>
          <w:rFonts w:cs="Arial"/>
          <w:iCs/>
          <w:kern w:val="32"/>
        </w:rPr>
        <w:t xml:space="preserve"> Data will be stored in a database which will contain no non-</w:t>
      </w:r>
      <w:r w:rsidR="00683C11" w:rsidRPr="00683C11">
        <w:rPr>
          <w:rFonts w:cs="Arial"/>
          <w:iCs/>
          <w:kern w:val="32"/>
        </w:rPr>
        <w:t>EXCHANGE</w:t>
      </w:r>
      <w:r w:rsidRPr="002D016D">
        <w:rPr>
          <w:rFonts w:cs="Arial"/>
          <w:iCs/>
          <w:kern w:val="32"/>
        </w:rPr>
        <w:t xml:space="preserve"> Data. Or,</w:t>
      </w:r>
    </w:p>
    <w:p w14:paraId="3613C6D8" w14:textId="3A33CC23" w:rsidR="002D016D" w:rsidRPr="002D016D" w:rsidRDefault="002D016D" w:rsidP="002D016D">
      <w:pPr>
        <w:widowControl w:val="0"/>
        <w:tabs>
          <w:tab w:val="left" w:pos="1080"/>
        </w:tabs>
        <w:spacing w:after="120"/>
        <w:ind w:left="1080" w:hanging="360"/>
        <w:rPr>
          <w:rFonts w:cs="Arial"/>
          <w:b/>
          <w:iCs/>
          <w:kern w:val="32"/>
        </w:rPr>
      </w:pPr>
      <w:proofErr w:type="gramStart"/>
      <w:r w:rsidRPr="002D016D">
        <w:rPr>
          <w:rFonts w:cs="Arial"/>
          <w:iCs/>
          <w:kern w:val="32"/>
        </w:rPr>
        <w:t>e.</w:t>
      </w:r>
      <w:r w:rsidRPr="002D016D">
        <w:rPr>
          <w:rFonts w:cs="Arial"/>
          <w:iCs/>
          <w:kern w:val="32"/>
        </w:rPr>
        <w:tab/>
      </w:r>
      <w:r w:rsidR="00683C11" w:rsidRPr="00683C11">
        <w:rPr>
          <w:rFonts w:cs="Arial"/>
          <w:iCs/>
          <w:kern w:val="32"/>
        </w:rPr>
        <w:t>EXCHANGE</w:t>
      </w:r>
      <w:proofErr w:type="gramEnd"/>
      <w:r w:rsidRPr="002D016D">
        <w:rPr>
          <w:rFonts w:cs="Arial"/>
          <w:iCs/>
          <w:kern w:val="32"/>
        </w:rPr>
        <w:t xml:space="preserve"> Data will be stored within a database and will be distinguishable from non-</w:t>
      </w:r>
      <w:r w:rsidR="00683C11" w:rsidRPr="00683C11">
        <w:rPr>
          <w:rFonts w:cs="Arial"/>
          <w:iCs/>
          <w:kern w:val="32"/>
        </w:rPr>
        <w:t>EXCHANGE</w:t>
      </w:r>
      <w:r w:rsidRPr="002D016D">
        <w:rPr>
          <w:rFonts w:cs="Arial"/>
          <w:iCs/>
          <w:kern w:val="32"/>
        </w:rPr>
        <w:t xml:space="preserve"> Data by the value of a specific field or fields within database records.  Or,</w:t>
      </w:r>
    </w:p>
    <w:p w14:paraId="2FC00B2F" w14:textId="53AD6384" w:rsidR="002D016D" w:rsidRPr="002D016D" w:rsidRDefault="002D016D" w:rsidP="002D016D">
      <w:pPr>
        <w:widowControl w:val="0"/>
        <w:tabs>
          <w:tab w:val="left" w:pos="1080"/>
        </w:tabs>
        <w:spacing w:after="120"/>
        <w:ind w:left="1080" w:hanging="360"/>
        <w:rPr>
          <w:rFonts w:cs="Arial"/>
          <w:b/>
          <w:iCs/>
          <w:kern w:val="32"/>
        </w:rPr>
      </w:pPr>
      <w:r w:rsidRPr="002D016D">
        <w:rPr>
          <w:rFonts w:cs="Arial"/>
          <w:iCs/>
          <w:kern w:val="32"/>
        </w:rPr>
        <w:t>f.</w:t>
      </w:r>
      <w:r w:rsidRPr="002D016D">
        <w:rPr>
          <w:rFonts w:cs="Arial"/>
          <w:iCs/>
          <w:kern w:val="32"/>
        </w:rPr>
        <w:tab/>
        <w:t xml:space="preserve">When stored as physical paper documents, </w:t>
      </w:r>
      <w:r w:rsidR="00683C11" w:rsidRPr="00683C11">
        <w:rPr>
          <w:rFonts w:cs="Arial"/>
          <w:iCs/>
          <w:kern w:val="32"/>
        </w:rPr>
        <w:t>EXCHANGE</w:t>
      </w:r>
      <w:r w:rsidRPr="002D016D">
        <w:rPr>
          <w:rFonts w:cs="Arial"/>
          <w:iCs/>
          <w:kern w:val="32"/>
        </w:rPr>
        <w:t xml:space="preserve"> Data will be physically segregated from non-</w:t>
      </w:r>
      <w:r w:rsidR="00683C11" w:rsidRPr="00683C11">
        <w:rPr>
          <w:rFonts w:cs="Arial"/>
          <w:iCs/>
          <w:kern w:val="32"/>
        </w:rPr>
        <w:t>EXCHANGE</w:t>
      </w:r>
      <w:r w:rsidRPr="002D016D">
        <w:rPr>
          <w:rFonts w:cs="Arial"/>
          <w:iCs/>
          <w:kern w:val="32"/>
        </w:rPr>
        <w:t xml:space="preserve"> Data in a drawer, folder, or other container.</w:t>
      </w:r>
    </w:p>
    <w:p w14:paraId="7579E52F" w14:textId="7F79DB71" w:rsidR="002D016D" w:rsidRPr="002D016D" w:rsidRDefault="002D016D" w:rsidP="002D016D">
      <w:pPr>
        <w:widowControl w:val="0"/>
        <w:tabs>
          <w:tab w:val="left" w:pos="1080"/>
        </w:tabs>
        <w:spacing w:after="120"/>
        <w:ind w:left="1080" w:hanging="360"/>
        <w:rPr>
          <w:rFonts w:cs="Arial"/>
          <w:b/>
          <w:iCs/>
          <w:kern w:val="32"/>
        </w:rPr>
      </w:pPr>
      <w:r w:rsidRPr="002D016D">
        <w:rPr>
          <w:rFonts w:cs="Arial"/>
          <w:iCs/>
          <w:kern w:val="32"/>
        </w:rPr>
        <w:t>g.</w:t>
      </w:r>
      <w:r w:rsidRPr="002D016D">
        <w:rPr>
          <w:rFonts w:cs="Arial"/>
          <w:iCs/>
          <w:kern w:val="32"/>
        </w:rPr>
        <w:tab/>
        <w:t xml:space="preserve">When it is not feasible or practical to segregate </w:t>
      </w:r>
      <w:r w:rsidR="00683C11" w:rsidRPr="00683C11">
        <w:rPr>
          <w:rFonts w:cs="Arial"/>
          <w:iCs/>
          <w:kern w:val="32"/>
        </w:rPr>
        <w:t>EXCHANGE</w:t>
      </w:r>
      <w:r w:rsidRPr="002D016D">
        <w:rPr>
          <w:rFonts w:cs="Arial"/>
          <w:iCs/>
          <w:kern w:val="32"/>
        </w:rPr>
        <w:t xml:space="preserve"> Data from non-</w:t>
      </w:r>
      <w:r w:rsidR="00683C11" w:rsidRPr="00683C11">
        <w:rPr>
          <w:rFonts w:cs="Arial"/>
          <w:iCs/>
          <w:kern w:val="32"/>
        </w:rPr>
        <w:t>EXCHANGE</w:t>
      </w:r>
      <w:r w:rsidRPr="002D016D">
        <w:rPr>
          <w:rFonts w:cs="Arial"/>
          <w:iCs/>
          <w:kern w:val="32"/>
        </w:rPr>
        <w:t xml:space="preserve"> Data, then both the </w:t>
      </w:r>
      <w:r w:rsidR="00683C11" w:rsidRPr="00683C11">
        <w:rPr>
          <w:rFonts w:cs="Arial"/>
          <w:iCs/>
          <w:kern w:val="32"/>
        </w:rPr>
        <w:t>EXCHANGE</w:t>
      </w:r>
      <w:r w:rsidRPr="002D016D">
        <w:rPr>
          <w:rFonts w:cs="Arial"/>
          <w:iCs/>
          <w:kern w:val="32"/>
        </w:rPr>
        <w:t xml:space="preserve"> Data and the non-</w:t>
      </w:r>
      <w:r w:rsidR="00683C11" w:rsidRPr="00683C11">
        <w:rPr>
          <w:rFonts w:cs="Arial"/>
          <w:iCs/>
          <w:kern w:val="32"/>
        </w:rPr>
        <w:t>EXCHANGE</w:t>
      </w:r>
      <w:r w:rsidRPr="002D016D">
        <w:rPr>
          <w:rFonts w:cs="Arial"/>
          <w:iCs/>
          <w:kern w:val="32"/>
        </w:rPr>
        <w:t xml:space="preserve"> Data with which it is commingled must be protected as described in this exhibit.</w:t>
      </w:r>
    </w:p>
    <w:p w14:paraId="605A377B" w14:textId="1BDD654E" w:rsidR="002D016D" w:rsidRPr="002D016D" w:rsidRDefault="002D016D" w:rsidP="002D016D">
      <w:pPr>
        <w:widowControl w:val="0"/>
        <w:tabs>
          <w:tab w:val="left" w:pos="720"/>
        </w:tabs>
        <w:spacing w:after="240"/>
        <w:ind w:left="720" w:hanging="720"/>
        <w:rPr>
          <w:rFonts w:cs="Arial"/>
          <w:b/>
          <w:bCs/>
          <w:kern w:val="32"/>
        </w:rPr>
      </w:pPr>
      <w:r w:rsidRPr="002D016D">
        <w:rPr>
          <w:rFonts w:cs="Arial"/>
          <w:bCs/>
          <w:kern w:val="32"/>
        </w:rPr>
        <w:t>5.</w:t>
      </w:r>
      <w:r w:rsidRPr="002D016D">
        <w:rPr>
          <w:rFonts w:cs="Arial"/>
          <w:bCs/>
          <w:kern w:val="32"/>
        </w:rPr>
        <w:tab/>
        <w:t>Data Disposition.  When the contracted work has been completed or when no longer needed</w:t>
      </w:r>
      <w:r w:rsidRPr="002D016D">
        <w:rPr>
          <w:rFonts w:cs="Arial"/>
          <w:szCs w:val="24"/>
        </w:rPr>
        <w:t>, except as noted in 2.b above</w:t>
      </w:r>
      <w:r w:rsidRPr="002D016D">
        <w:rPr>
          <w:rFonts w:cs="Arial"/>
          <w:bCs/>
          <w:kern w:val="32"/>
        </w:rPr>
        <w:t>, Data shall be returned to</w:t>
      </w:r>
      <w:r w:rsidR="00683C11">
        <w:rPr>
          <w:rFonts w:cs="Arial"/>
          <w:bCs/>
          <w:kern w:val="32"/>
        </w:rPr>
        <w:t xml:space="preserve"> the</w:t>
      </w:r>
      <w:r w:rsidRPr="002D016D">
        <w:rPr>
          <w:rFonts w:cs="Arial"/>
          <w:bCs/>
          <w:kern w:val="32"/>
        </w:rPr>
        <w:t xml:space="preserve"> </w:t>
      </w:r>
      <w:r w:rsidR="00683C11" w:rsidRPr="00683C11">
        <w:rPr>
          <w:rFonts w:cs="Arial"/>
          <w:bCs/>
          <w:kern w:val="32"/>
        </w:rPr>
        <w:t>EXCHANGE</w:t>
      </w:r>
      <w:r w:rsidRPr="002D016D">
        <w:rPr>
          <w:rFonts w:cs="Arial"/>
          <w:bCs/>
          <w:kern w:val="32"/>
        </w:rPr>
        <w:t xml:space="preserve"> or destroyed.  Media on which Data may be stored and associated acceptable methods of destruction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5"/>
        <w:gridCol w:w="4991"/>
      </w:tblGrid>
      <w:tr w:rsidR="002D016D" w:rsidRPr="002D016D" w14:paraId="54BF3DE7" w14:textId="77777777" w:rsidTr="00966BFB">
        <w:tc>
          <w:tcPr>
            <w:tcW w:w="5508" w:type="dxa"/>
            <w:tcBorders>
              <w:top w:val="single" w:sz="4" w:space="0" w:color="auto"/>
              <w:left w:val="single" w:sz="4" w:space="0" w:color="auto"/>
              <w:bottom w:val="single" w:sz="4" w:space="0" w:color="auto"/>
              <w:right w:val="single" w:sz="4" w:space="0" w:color="auto"/>
            </w:tcBorders>
            <w:hideMark/>
          </w:tcPr>
          <w:p w14:paraId="000F49D2" w14:textId="77777777" w:rsidR="002D016D" w:rsidRPr="002D016D" w:rsidRDefault="002D016D" w:rsidP="002D016D">
            <w:pPr>
              <w:widowControl w:val="0"/>
              <w:rPr>
                <w:rFonts w:cs="Arial"/>
                <w:b/>
                <w:szCs w:val="24"/>
              </w:rPr>
            </w:pPr>
            <w:r w:rsidRPr="002D016D">
              <w:rPr>
                <w:rFonts w:cs="Arial"/>
                <w:szCs w:val="24"/>
              </w:rPr>
              <w:tab/>
            </w:r>
            <w:r w:rsidRPr="002D016D">
              <w:rPr>
                <w:rFonts w:cs="Arial"/>
                <w:sz w:val="28"/>
                <w:szCs w:val="28"/>
              </w:rPr>
              <w:t>Data stored on:</w:t>
            </w:r>
          </w:p>
        </w:tc>
        <w:tc>
          <w:tcPr>
            <w:tcW w:w="5508" w:type="dxa"/>
            <w:tcBorders>
              <w:top w:val="single" w:sz="4" w:space="0" w:color="auto"/>
              <w:left w:val="single" w:sz="4" w:space="0" w:color="auto"/>
              <w:bottom w:val="single" w:sz="4" w:space="0" w:color="auto"/>
              <w:right w:val="single" w:sz="4" w:space="0" w:color="auto"/>
            </w:tcBorders>
            <w:hideMark/>
          </w:tcPr>
          <w:p w14:paraId="658FB27C" w14:textId="77777777" w:rsidR="002D016D" w:rsidRPr="002D016D" w:rsidRDefault="002D016D" w:rsidP="002D016D">
            <w:pPr>
              <w:widowControl w:val="0"/>
              <w:rPr>
                <w:rFonts w:cs="Arial"/>
                <w:b/>
                <w:sz w:val="28"/>
                <w:szCs w:val="28"/>
              </w:rPr>
            </w:pPr>
            <w:r w:rsidRPr="002D016D">
              <w:rPr>
                <w:rFonts w:cs="Arial"/>
                <w:sz w:val="28"/>
                <w:szCs w:val="28"/>
              </w:rPr>
              <w:t>Will be destroyed by:</w:t>
            </w:r>
          </w:p>
        </w:tc>
      </w:tr>
      <w:tr w:rsidR="002D016D" w:rsidRPr="002D016D" w14:paraId="32C7F873" w14:textId="77777777" w:rsidTr="00966BFB">
        <w:tc>
          <w:tcPr>
            <w:tcW w:w="5508" w:type="dxa"/>
            <w:tcBorders>
              <w:top w:val="single" w:sz="4" w:space="0" w:color="auto"/>
              <w:left w:val="single" w:sz="4" w:space="0" w:color="auto"/>
              <w:bottom w:val="single" w:sz="4" w:space="0" w:color="auto"/>
              <w:right w:val="single" w:sz="4" w:space="0" w:color="auto"/>
            </w:tcBorders>
          </w:tcPr>
          <w:p w14:paraId="47B69BE3" w14:textId="77777777" w:rsidR="002D016D" w:rsidRPr="002D016D" w:rsidRDefault="002D016D" w:rsidP="002D016D">
            <w:pPr>
              <w:widowControl w:val="0"/>
              <w:rPr>
                <w:rFonts w:cs="Arial"/>
                <w:b/>
                <w:szCs w:val="24"/>
              </w:rPr>
            </w:pPr>
            <w:r w:rsidRPr="002D016D">
              <w:rPr>
                <w:rFonts w:cs="Arial"/>
                <w:szCs w:val="24"/>
              </w:rPr>
              <w:t>Server or workstation hard disks, or</w:t>
            </w:r>
          </w:p>
          <w:p w14:paraId="43872C8E" w14:textId="77777777" w:rsidR="002D016D" w:rsidRPr="002D016D" w:rsidRDefault="002D016D" w:rsidP="002D016D">
            <w:pPr>
              <w:widowControl w:val="0"/>
              <w:rPr>
                <w:rFonts w:cs="Arial"/>
                <w:b/>
                <w:szCs w:val="24"/>
              </w:rPr>
            </w:pPr>
          </w:p>
          <w:p w14:paraId="33C51C4D" w14:textId="77777777" w:rsidR="002D016D" w:rsidRPr="002D016D" w:rsidRDefault="002D016D" w:rsidP="002D016D">
            <w:pPr>
              <w:widowControl w:val="0"/>
              <w:rPr>
                <w:rFonts w:cs="Arial"/>
                <w:b/>
                <w:szCs w:val="24"/>
              </w:rPr>
            </w:pPr>
            <w:r w:rsidRPr="002D016D">
              <w:rPr>
                <w:rFonts w:cs="Arial"/>
                <w:szCs w:val="24"/>
              </w:rPr>
              <w:t>Removable media (e.g. floppies, USB flash drives, portable hard disks, Zip or similar disks)</w:t>
            </w:r>
          </w:p>
          <w:p w14:paraId="2BDB9236" w14:textId="77777777" w:rsidR="002D016D" w:rsidRPr="002D016D" w:rsidRDefault="002D016D" w:rsidP="002D016D">
            <w:pPr>
              <w:widowControl w:val="0"/>
              <w:rPr>
                <w:rFonts w:cs="Arial"/>
                <w:b/>
              </w:rPr>
            </w:pPr>
          </w:p>
        </w:tc>
        <w:tc>
          <w:tcPr>
            <w:tcW w:w="5508" w:type="dxa"/>
            <w:tcBorders>
              <w:top w:val="single" w:sz="4" w:space="0" w:color="auto"/>
              <w:left w:val="single" w:sz="4" w:space="0" w:color="auto"/>
              <w:bottom w:val="single" w:sz="4" w:space="0" w:color="auto"/>
              <w:right w:val="single" w:sz="4" w:space="0" w:color="auto"/>
            </w:tcBorders>
          </w:tcPr>
          <w:p w14:paraId="2184EC19" w14:textId="77777777" w:rsidR="002D016D" w:rsidRPr="002D016D" w:rsidRDefault="002D016D" w:rsidP="002D016D">
            <w:pPr>
              <w:widowControl w:val="0"/>
              <w:rPr>
                <w:rFonts w:cs="Arial"/>
                <w:b/>
                <w:szCs w:val="24"/>
              </w:rPr>
            </w:pPr>
            <w:r w:rsidRPr="002D016D">
              <w:rPr>
                <w:rFonts w:cs="Arial"/>
                <w:szCs w:val="24"/>
              </w:rPr>
              <w:t>Using a “wipe” utility which will overwrite the Data at least three (3) times using either random or single character Data, or</w:t>
            </w:r>
          </w:p>
          <w:p w14:paraId="036243B1" w14:textId="77777777" w:rsidR="002D016D" w:rsidRPr="002D016D" w:rsidRDefault="002D016D" w:rsidP="002D016D">
            <w:pPr>
              <w:widowControl w:val="0"/>
              <w:rPr>
                <w:rFonts w:cs="Arial"/>
                <w:b/>
              </w:rPr>
            </w:pPr>
          </w:p>
          <w:p w14:paraId="6BCB9126" w14:textId="77777777" w:rsidR="002D016D" w:rsidRPr="002D016D" w:rsidRDefault="002D016D" w:rsidP="002D016D">
            <w:pPr>
              <w:widowControl w:val="0"/>
              <w:rPr>
                <w:rFonts w:cs="Arial"/>
                <w:b/>
                <w:szCs w:val="24"/>
              </w:rPr>
            </w:pPr>
            <w:r w:rsidRPr="002D016D">
              <w:rPr>
                <w:rFonts w:cs="Arial"/>
                <w:szCs w:val="24"/>
              </w:rPr>
              <w:t>Degaussing sufficiently to ensure that the Data cannot be reconstructed, or</w:t>
            </w:r>
          </w:p>
          <w:p w14:paraId="7B8C5351" w14:textId="77777777" w:rsidR="002D016D" w:rsidRPr="002D016D" w:rsidRDefault="002D016D" w:rsidP="002D016D">
            <w:pPr>
              <w:widowControl w:val="0"/>
              <w:rPr>
                <w:rFonts w:cs="Arial"/>
                <w:b/>
                <w:szCs w:val="24"/>
              </w:rPr>
            </w:pPr>
          </w:p>
          <w:p w14:paraId="516535A6" w14:textId="77777777" w:rsidR="002D016D" w:rsidRPr="002D016D" w:rsidRDefault="002D016D" w:rsidP="002D016D">
            <w:pPr>
              <w:widowControl w:val="0"/>
              <w:rPr>
                <w:rFonts w:cs="Arial"/>
                <w:b/>
                <w:szCs w:val="24"/>
              </w:rPr>
            </w:pPr>
            <w:r w:rsidRPr="002D016D">
              <w:rPr>
                <w:rFonts w:cs="Arial"/>
                <w:szCs w:val="24"/>
              </w:rPr>
              <w:t>Physically destroying the disk</w:t>
            </w:r>
          </w:p>
        </w:tc>
      </w:tr>
      <w:tr w:rsidR="002D016D" w:rsidRPr="002D016D" w14:paraId="550DC406" w14:textId="77777777" w:rsidTr="00966BFB">
        <w:tc>
          <w:tcPr>
            <w:tcW w:w="5508" w:type="dxa"/>
            <w:tcBorders>
              <w:top w:val="single" w:sz="4" w:space="0" w:color="auto"/>
              <w:left w:val="single" w:sz="4" w:space="0" w:color="auto"/>
              <w:bottom w:val="single" w:sz="4" w:space="0" w:color="auto"/>
              <w:right w:val="single" w:sz="4" w:space="0" w:color="auto"/>
            </w:tcBorders>
          </w:tcPr>
          <w:p w14:paraId="3C9310C5" w14:textId="77777777" w:rsidR="002D016D" w:rsidRPr="002D016D" w:rsidRDefault="002D016D" w:rsidP="002D016D">
            <w:pPr>
              <w:widowControl w:val="0"/>
              <w:rPr>
                <w:rFonts w:cs="Arial"/>
                <w:b/>
                <w:szCs w:val="24"/>
              </w:rPr>
            </w:pPr>
          </w:p>
        </w:tc>
        <w:tc>
          <w:tcPr>
            <w:tcW w:w="5508" w:type="dxa"/>
            <w:tcBorders>
              <w:top w:val="single" w:sz="4" w:space="0" w:color="auto"/>
              <w:left w:val="single" w:sz="4" w:space="0" w:color="auto"/>
              <w:bottom w:val="single" w:sz="4" w:space="0" w:color="auto"/>
              <w:right w:val="single" w:sz="4" w:space="0" w:color="auto"/>
            </w:tcBorders>
          </w:tcPr>
          <w:p w14:paraId="70F729DC" w14:textId="77777777" w:rsidR="002D016D" w:rsidRPr="002D016D" w:rsidRDefault="002D016D" w:rsidP="002D016D">
            <w:pPr>
              <w:widowControl w:val="0"/>
              <w:rPr>
                <w:rFonts w:cs="Arial"/>
                <w:b/>
                <w:szCs w:val="24"/>
              </w:rPr>
            </w:pPr>
          </w:p>
        </w:tc>
      </w:tr>
      <w:tr w:rsidR="002D016D" w:rsidRPr="002D016D" w14:paraId="44B6994C" w14:textId="77777777" w:rsidTr="00966BFB">
        <w:tc>
          <w:tcPr>
            <w:tcW w:w="5508" w:type="dxa"/>
            <w:tcBorders>
              <w:top w:val="single" w:sz="4" w:space="0" w:color="auto"/>
              <w:left w:val="single" w:sz="4" w:space="0" w:color="auto"/>
              <w:bottom w:val="single" w:sz="4" w:space="0" w:color="auto"/>
              <w:right w:val="single" w:sz="4" w:space="0" w:color="auto"/>
            </w:tcBorders>
            <w:hideMark/>
          </w:tcPr>
          <w:p w14:paraId="0C25F1A0" w14:textId="77777777" w:rsidR="002D016D" w:rsidRPr="002D016D" w:rsidRDefault="002D016D" w:rsidP="002D016D">
            <w:pPr>
              <w:widowControl w:val="0"/>
              <w:rPr>
                <w:rFonts w:cs="Arial"/>
                <w:b/>
                <w:szCs w:val="24"/>
              </w:rPr>
            </w:pPr>
            <w:r w:rsidRPr="002D016D">
              <w:rPr>
                <w:rFonts w:cs="Arial"/>
                <w:szCs w:val="24"/>
              </w:rPr>
              <w:t>Paper documents with sensitive or confidential Data</w:t>
            </w:r>
            <w:r w:rsidRPr="002D016D">
              <w:rPr>
                <w:rFonts w:cs="Arial"/>
                <w:szCs w:val="24"/>
              </w:rPr>
              <w:tab/>
            </w:r>
          </w:p>
        </w:tc>
        <w:tc>
          <w:tcPr>
            <w:tcW w:w="5508" w:type="dxa"/>
            <w:tcBorders>
              <w:top w:val="single" w:sz="4" w:space="0" w:color="auto"/>
              <w:left w:val="single" w:sz="4" w:space="0" w:color="auto"/>
              <w:bottom w:val="single" w:sz="4" w:space="0" w:color="auto"/>
              <w:right w:val="single" w:sz="4" w:space="0" w:color="auto"/>
            </w:tcBorders>
            <w:hideMark/>
          </w:tcPr>
          <w:p w14:paraId="26B339A1" w14:textId="77777777" w:rsidR="002D016D" w:rsidRPr="002D016D" w:rsidRDefault="002D016D" w:rsidP="002D016D">
            <w:pPr>
              <w:widowControl w:val="0"/>
              <w:rPr>
                <w:rFonts w:cs="Arial"/>
                <w:b/>
                <w:szCs w:val="24"/>
              </w:rPr>
            </w:pPr>
            <w:r w:rsidRPr="002D016D">
              <w:rPr>
                <w:rFonts w:cs="Arial"/>
                <w:szCs w:val="24"/>
              </w:rPr>
              <w:t>Recycling through a contracted firm provided the contract with the recycler assures that the confidentiality of Data will be protected.</w:t>
            </w:r>
          </w:p>
        </w:tc>
      </w:tr>
      <w:tr w:rsidR="002D016D" w:rsidRPr="002D016D" w14:paraId="0F502CA1" w14:textId="77777777" w:rsidTr="00966BFB">
        <w:tc>
          <w:tcPr>
            <w:tcW w:w="5508" w:type="dxa"/>
            <w:tcBorders>
              <w:top w:val="single" w:sz="4" w:space="0" w:color="auto"/>
              <w:left w:val="single" w:sz="4" w:space="0" w:color="auto"/>
              <w:bottom w:val="single" w:sz="4" w:space="0" w:color="auto"/>
              <w:right w:val="single" w:sz="4" w:space="0" w:color="auto"/>
            </w:tcBorders>
          </w:tcPr>
          <w:p w14:paraId="2C23E136" w14:textId="77777777" w:rsidR="002D016D" w:rsidRPr="002D016D" w:rsidRDefault="002D016D" w:rsidP="002D016D">
            <w:pPr>
              <w:widowControl w:val="0"/>
              <w:rPr>
                <w:rFonts w:cs="Arial"/>
                <w:b/>
                <w:szCs w:val="24"/>
              </w:rPr>
            </w:pPr>
          </w:p>
        </w:tc>
        <w:tc>
          <w:tcPr>
            <w:tcW w:w="5508" w:type="dxa"/>
            <w:tcBorders>
              <w:top w:val="single" w:sz="4" w:space="0" w:color="auto"/>
              <w:left w:val="single" w:sz="4" w:space="0" w:color="auto"/>
              <w:bottom w:val="single" w:sz="4" w:space="0" w:color="auto"/>
              <w:right w:val="single" w:sz="4" w:space="0" w:color="auto"/>
            </w:tcBorders>
          </w:tcPr>
          <w:p w14:paraId="77839DF8" w14:textId="77777777" w:rsidR="002D016D" w:rsidRPr="002D016D" w:rsidRDefault="002D016D" w:rsidP="002D016D">
            <w:pPr>
              <w:widowControl w:val="0"/>
              <w:rPr>
                <w:rFonts w:cs="Arial"/>
                <w:b/>
                <w:szCs w:val="24"/>
              </w:rPr>
            </w:pPr>
          </w:p>
        </w:tc>
      </w:tr>
      <w:tr w:rsidR="002D016D" w:rsidRPr="002D016D" w14:paraId="597A8DD2" w14:textId="77777777" w:rsidTr="00966BFB">
        <w:tc>
          <w:tcPr>
            <w:tcW w:w="5508" w:type="dxa"/>
            <w:tcBorders>
              <w:top w:val="single" w:sz="4" w:space="0" w:color="auto"/>
              <w:left w:val="single" w:sz="4" w:space="0" w:color="auto"/>
              <w:bottom w:val="single" w:sz="4" w:space="0" w:color="auto"/>
              <w:right w:val="single" w:sz="4" w:space="0" w:color="auto"/>
            </w:tcBorders>
            <w:hideMark/>
          </w:tcPr>
          <w:p w14:paraId="11CCE7F2" w14:textId="77777777" w:rsidR="002D016D" w:rsidRPr="002D016D" w:rsidRDefault="002D016D" w:rsidP="002D016D">
            <w:pPr>
              <w:widowControl w:val="0"/>
              <w:rPr>
                <w:rFonts w:cs="Arial"/>
                <w:b/>
                <w:szCs w:val="24"/>
              </w:rPr>
            </w:pPr>
            <w:r w:rsidRPr="002D016D">
              <w:rPr>
                <w:rFonts w:cs="Arial"/>
                <w:szCs w:val="24"/>
              </w:rPr>
              <w:t>Paper documents containing confidential information requiring special handling (e.g. protected health information)</w:t>
            </w:r>
          </w:p>
        </w:tc>
        <w:tc>
          <w:tcPr>
            <w:tcW w:w="5508" w:type="dxa"/>
            <w:tcBorders>
              <w:top w:val="single" w:sz="4" w:space="0" w:color="auto"/>
              <w:left w:val="single" w:sz="4" w:space="0" w:color="auto"/>
              <w:bottom w:val="single" w:sz="4" w:space="0" w:color="auto"/>
              <w:right w:val="single" w:sz="4" w:space="0" w:color="auto"/>
            </w:tcBorders>
            <w:hideMark/>
          </w:tcPr>
          <w:p w14:paraId="7CEADF04" w14:textId="77777777" w:rsidR="002D016D" w:rsidRPr="002D016D" w:rsidRDefault="002D016D" w:rsidP="002D016D">
            <w:pPr>
              <w:widowControl w:val="0"/>
              <w:rPr>
                <w:rFonts w:cs="Arial"/>
                <w:b/>
                <w:szCs w:val="24"/>
              </w:rPr>
            </w:pPr>
            <w:r w:rsidRPr="002D016D">
              <w:rPr>
                <w:rFonts w:cs="Arial"/>
                <w:szCs w:val="24"/>
              </w:rPr>
              <w:t>On-site shredding by a method that renders the Data unreadable, pulping, or incineration</w:t>
            </w:r>
          </w:p>
        </w:tc>
      </w:tr>
      <w:tr w:rsidR="002D016D" w:rsidRPr="002D016D" w14:paraId="3FADECA0" w14:textId="77777777" w:rsidTr="00966BFB">
        <w:tc>
          <w:tcPr>
            <w:tcW w:w="5508" w:type="dxa"/>
            <w:tcBorders>
              <w:top w:val="single" w:sz="4" w:space="0" w:color="auto"/>
              <w:left w:val="single" w:sz="4" w:space="0" w:color="auto"/>
              <w:bottom w:val="single" w:sz="4" w:space="0" w:color="auto"/>
              <w:right w:val="single" w:sz="4" w:space="0" w:color="auto"/>
            </w:tcBorders>
          </w:tcPr>
          <w:p w14:paraId="4D9F8462" w14:textId="77777777" w:rsidR="002D016D" w:rsidRPr="002D016D" w:rsidRDefault="002D016D" w:rsidP="002D016D">
            <w:pPr>
              <w:widowControl w:val="0"/>
              <w:rPr>
                <w:rFonts w:cs="Arial"/>
                <w:b/>
                <w:szCs w:val="24"/>
              </w:rPr>
            </w:pPr>
          </w:p>
        </w:tc>
        <w:tc>
          <w:tcPr>
            <w:tcW w:w="5508" w:type="dxa"/>
            <w:tcBorders>
              <w:top w:val="single" w:sz="4" w:space="0" w:color="auto"/>
              <w:left w:val="single" w:sz="4" w:space="0" w:color="auto"/>
              <w:bottom w:val="single" w:sz="4" w:space="0" w:color="auto"/>
              <w:right w:val="single" w:sz="4" w:space="0" w:color="auto"/>
            </w:tcBorders>
          </w:tcPr>
          <w:p w14:paraId="7BA68E4C" w14:textId="77777777" w:rsidR="002D016D" w:rsidRPr="002D016D" w:rsidRDefault="002D016D" w:rsidP="002D016D">
            <w:pPr>
              <w:widowControl w:val="0"/>
              <w:rPr>
                <w:rFonts w:cs="Arial"/>
                <w:b/>
                <w:szCs w:val="24"/>
              </w:rPr>
            </w:pPr>
          </w:p>
        </w:tc>
      </w:tr>
      <w:tr w:rsidR="002D016D" w:rsidRPr="002D016D" w14:paraId="4FFCE2DE" w14:textId="77777777" w:rsidTr="00966BFB">
        <w:tc>
          <w:tcPr>
            <w:tcW w:w="5508" w:type="dxa"/>
            <w:tcBorders>
              <w:top w:val="single" w:sz="4" w:space="0" w:color="auto"/>
              <w:left w:val="single" w:sz="4" w:space="0" w:color="auto"/>
              <w:bottom w:val="single" w:sz="4" w:space="0" w:color="auto"/>
              <w:right w:val="single" w:sz="4" w:space="0" w:color="auto"/>
            </w:tcBorders>
            <w:hideMark/>
          </w:tcPr>
          <w:p w14:paraId="0E5B8913" w14:textId="77777777" w:rsidR="002D016D" w:rsidRPr="002D016D" w:rsidRDefault="002D016D" w:rsidP="002D016D">
            <w:pPr>
              <w:widowControl w:val="0"/>
              <w:rPr>
                <w:rFonts w:cs="Arial"/>
                <w:b/>
                <w:szCs w:val="24"/>
              </w:rPr>
            </w:pPr>
            <w:r w:rsidRPr="002D016D">
              <w:rPr>
                <w:rFonts w:cs="Arial"/>
                <w:szCs w:val="24"/>
              </w:rPr>
              <w:t>Optical discs (e.g. CDs or DVDs)</w:t>
            </w:r>
          </w:p>
        </w:tc>
        <w:tc>
          <w:tcPr>
            <w:tcW w:w="5508" w:type="dxa"/>
            <w:tcBorders>
              <w:top w:val="single" w:sz="4" w:space="0" w:color="auto"/>
              <w:left w:val="single" w:sz="4" w:space="0" w:color="auto"/>
              <w:bottom w:val="single" w:sz="4" w:space="0" w:color="auto"/>
              <w:right w:val="single" w:sz="4" w:space="0" w:color="auto"/>
            </w:tcBorders>
            <w:hideMark/>
          </w:tcPr>
          <w:p w14:paraId="68A6544C" w14:textId="77777777" w:rsidR="002D016D" w:rsidRPr="002D016D" w:rsidRDefault="002D016D" w:rsidP="002D016D">
            <w:pPr>
              <w:widowControl w:val="0"/>
              <w:rPr>
                <w:rFonts w:cs="Arial"/>
                <w:b/>
                <w:szCs w:val="24"/>
              </w:rPr>
            </w:pPr>
            <w:r w:rsidRPr="002D016D">
              <w:rPr>
                <w:rFonts w:cs="Arial"/>
                <w:szCs w:val="24"/>
              </w:rPr>
              <w:t>Incineration, shredding, or cutting/breaking into small pieces.</w:t>
            </w:r>
          </w:p>
        </w:tc>
      </w:tr>
      <w:tr w:rsidR="002D016D" w:rsidRPr="002D016D" w14:paraId="71FB9547" w14:textId="77777777" w:rsidTr="00966BFB">
        <w:tc>
          <w:tcPr>
            <w:tcW w:w="5508" w:type="dxa"/>
            <w:tcBorders>
              <w:top w:val="single" w:sz="4" w:space="0" w:color="auto"/>
              <w:left w:val="single" w:sz="4" w:space="0" w:color="auto"/>
              <w:bottom w:val="single" w:sz="4" w:space="0" w:color="auto"/>
              <w:right w:val="single" w:sz="4" w:space="0" w:color="auto"/>
            </w:tcBorders>
          </w:tcPr>
          <w:p w14:paraId="339830C5" w14:textId="77777777" w:rsidR="002D016D" w:rsidRPr="002D016D" w:rsidRDefault="002D016D" w:rsidP="002D016D">
            <w:pPr>
              <w:widowControl w:val="0"/>
              <w:rPr>
                <w:rFonts w:cs="Arial"/>
                <w:b/>
                <w:szCs w:val="24"/>
              </w:rPr>
            </w:pPr>
          </w:p>
        </w:tc>
        <w:tc>
          <w:tcPr>
            <w:tcW w:w="5508" w:type="dxa"/>
            <w:tcBorders>
              <w:top w:val="single" w:sz="4" w:space="0" w:color="auto"/>
              <w:left w:val="single" w:sz="4" w:space="0" w:color="auto"/>
              <w:bottom w:val="single" w:sz="4" w:space="0" w:color="auto"/>
              <w:right w:val="single" w:sz="4" w:space="0" w:color="auto"/>
            </w:tcBorders>
          </w:tcPr>
          <w:p w14:paraId="7093D266" w14:textId="77777777" w:rsidR="002D016D" w:rsidRPr="002D016D" w:rsidRDefault="002D016D" w:rsidP="002D016D">
            <w:pPr>
              <w:widowControl w:val="0"/>
              <w:rPr>
                <w:rFonts w:cs="Arial"/>
                <w:b/>
                <w:szCs w:val="24"/>
              </w:rPr>
            </w:pPr>
          </w:p>
        </w:tc>
      </w:tr>
      <w:tr w:rsidR="002D016D" w:rsidRPr="002D016D" w14:paraId="4824D504" w14:textId="77777777" w:rsidTr="00966BFB">
        <w:tc>
          <w:tcPr>
            <w:tcW w:w="5508" w:type="dxa"/>
            <w:tcBorders>
              <w:top w:val="single" w:sz="4" w:space="0" w:color="auto"/>
              <w:left w:val="single" w:sz="4" w:space="0" w:color="auto"/>
              <w:bottom w:val="single" w:sz="4" w:space="0" w:color="auto"/>
              <w:right w:val="single" w:sz="4" w:space="0" w:color="auto"/>
            </w:tcBorders>
            <w:hideMark/>
          </w:tcPr>
          <w:p w14:paraId="5B9AB94E" w14:textId="77777777" w:rsidR="002D016D" w:rsidRPr="002D016D" w:rsidRDefault="002D016D" w:rsidP="002D016D">
            <w:pPr>
              <w:widowControl w:val="0"/>
              <w:rPr>
                <w:rFonts w:cs="Arial"/>
                <w:b/>
                <w:szCs w:val="24"/>
              </w:rPr>
            </w:pPr>
            <w:r w:rsidRPr="002D016D">
              <w:rPr>
                <w:rFonts w:cs="Arial"/>
                <w:szCs w:val="24"/>
              </w:rPr>
              <w:t>Magnetic tape</w:t>
            </w:r>
          </w:p>
        </w:tc>
        <w:tc>
          <w:tcPr>
            <w:tcW w:w="5508" w:type="dxa"/>
            <w:tcBorders>
              <w:top w:val="single" w:sz="4" w:space="0" w:color="auto"/>
              <w:left w:val="single" w:sz="4" w:space="0" w:color="auto"/>
              <w:bottom w:val="single" w:sz="4" w:space="0" w:color="auto"/>
              <w:right w:val="single" w:sz="4" w:space="0" w:color="auto"/>
            </w:tcBorders>
            <w:hideMark/>
          </w:tcPr>
          <w:p w14:paraId="59C3D08F" w14:textId="77777777" w:rsidR="002D016D" w:rsidRPr="002D016D" w:rsidRDefault="002D016D" w:rsidP="002D016D">
            <w:pPr>
              <w:widowControl w:val="0"/>
              <w:rPr>
                <w:rFonts w:cs="Arial"/>
                <w:b/>
                <w:szCs w:val="24"/>
              </w:rPr>
            </w:pPr>
            <w:r w:rsidRPr="002D016D">
              <w:rPr>
                <w:rFonts w:cs="Arial"/>
                <w:szCs w:val="24"/>
              </w:rPr>
              <w:t>Degaussing, incinerating or crosscut shredding</w:t>
            </w:r>
          </w:p>
        </w:tc>
      </w:tr>
    </w:tbl>
    <w:p w14:paraId="480CD6D7" w14:textId="77777777" w:rsidR="002D016D" w:rsidRPr="002D016D" w:rsidRDefault="002D016D" w:rsidP="002D016D">
      <w:pPr>
        <w:widowControl w:val="0"/>
        <w:rPr>
          <w:rFonts w:cs="Arial"/>
          <w:b/>
          <w:kern w:val="32"/>
          <w:szCs w:val="24"/>
        </w:rPr>
      </w:pPr>
    </w:p>
    <w:p w14:paraId="2F9ACE86" w14:textId="41DFD892" w:rsidR="002D016D" w:rsidRPr="002D016D" w:rsidRDefault="002D016D" w:rsidP="002D016D">
      <w:pPr>
        <w:widowControl w:val="0"/>
        <w:tabs>
          <w:tab w:val="left" w:pos="720"/>
        </w:tabs>
        <w:spacing w:after="240"/>
        <w:ind w:left="720" w:hanging="720"/>
        <w:rPr>
          <w:rFonts w:cs="Arial"/>
          <w:b/>
          <w:bCs/>
          <w:kern w:val="32"/>
        </w:rPr>
      </w:pPr>
      <w:r w:rsidRPr="002D016D">
        <w:rPr>
          <w:rFonts w:cs="Arial"/>
          <w:bCs/>
          <w:kern w:val="32"/>
        </w:rPr>
        <w:t>6.</w:t>
      </w:r>
      <w:r w:rsidRPr="002D016D">
        <w:rPr>
          <w:rFonts w:cs="Arial"/>
          <w:bCs/>
          <w:kern w:val="32"/>
        </w:rPr>
        <w:tab/>
        <w:t xml:space="preserve">Notification of Compromise or Potential Compromise.  The Contractor shall have an established and documented policy to deal with the compromise or potential compromise of Data that complies with the HITECH Act of ARRA 209.  The Contractor shall provide </w:t>
      </w:r>
      <w:r w:rsidR="00683C11" w:rsidRPr="00683C11">
        <w:rPr>
          <w:rFonts w:cs="Arial"/>
          <w:bCs/>
          <w:kern w:val="32"/>
        </w:rPr>
        <w:t>EXCHANGE</w:t>
      </w:r>
      <w:r w:rsidRPr="002D016D">
        <w:rPr>
          <w:rFonts w:cs="Arial"/>
          <w:bCs/>
          <w:kern w:val="32"/>
        </w:rPr>
        <w:t xml:space="preserve"> staff of such policy upon request.  The compromise or potential compromise of </w:t>
      </w:r>
      <w:r w:rsidR="00683C11" w:rsidRPr="00683C11">
        <w:rPr>
          <w:rFonts w:cs="Arial"/>
          <w:bCs/>
          <w:kern w:val="32"/>
        </w:rPr>
        <w:t>EXCHANGE</w:t>
      </w:r>
      <w:r w:rsidRPr="002D016D">
        <w:rPr>
          <w:rFonts w:cs="Arial"/>
          <w:bCs/>
          <w:kern w:val="32"/>
        </w:rPr>
        <w:t xml:space="preserve"> shared Data must be reported to the </w:t>
      </w:r>
      <w:r w:rsidR="00683C11" w:rsidRPr="00683C11">
        <w:rPr>
          <w:rFonts w:cs="Arial"/>
          <w:bCs/>
          <w:kern w:val="32"/>
        </w:rPr>
        <w:t>EXCHANGE</w:t>
      </w:r>
      <w:r w:rsidRPr="002D016D">
        <w:rPr>
          <w:rFonts w:cs="Arial"/>
          <w:bCs/>
          <w:kern w:val="32"/>
        </w:rPr>
        <w:t xml:space="preserve"> Contact designated on this Contract within one (1) business day of discovery.</w:t>
      </w:r>
    </w:p>
    <w:p w14:paraId="60F1AB0B" w14:textId="0110DB47" w:rsidR="002D016D" w:rsidRPr="002D016D" w:rsidRDefault="002D016D" w:rsidP="002D016D">
      <w:pPr>
        <w:widowControl w:val="0"/>
        <w:tabs>
          <w:tab w:val="left" w:pos="720"/>
        </w:tabs>
        <w:spacing w:after="240"/>
        <w:ind w:left="720" w:hanging="720"/>
        <w:rPr>
          <w:rFonts w:cs="Arial"/>
          <w:b/>
          <w:szCs w:val="24"/>
        </w:rPr>
      </w:pPr>
      <w:r w:rsidRPr="002D016D">
        <w:rPr>
          <w:rFonts w:cs="Arial"/>
          <w:bCs/>
          <w:kern w:val="32"/>
        </w:rPr>
        <w:t>7.</w:t>
      </w:r>
      <w:r w:rsidRPr="002D016D">
        <w:rPr>
          <w:rFonts w:cs="Arial"/>
          <w:bCs/>
          <w:kern w:val="32"/>
        </w:rPr>
        <w:tab/>
        <w:t xml:space="preserve">Data shared with Sub-contractors.  If </w:t>
      </w:r>
      <w:r w:rsidR="00683C11" w:rsidRPr="00683C11">
        <w:rPr>
          <w:rFonts w:cs="Arial"/>
          <w:bCs/>
          <w:kern w:val="32"/>
        </w:rPr>
        <w:t>EXCHANGE</w:t>
      </w:r>
      <w:r w:rsidRPr="002D016D">
        <w:rPr>
          <w:rFonts w:cs="Arial"/>
          <w:bCs/>
          <w:kern w:val="32"/>
        </w:rPr>
        <w:t xml:space="preserve"> Data provided under this Contract is to be shared with a sub-contractor, the contract with the sub-contractor must include all of the Data security provisions within this Contract and within any amendments, attachments, or exhibits within this Contract.  If the subcontractor cannot protect the Data as articulated within this Contract, then the contract with the sub-contractor must be submitted to the </w:t>
      </w:r>
      <w:r w:rsidR="00683C11" w:rsidRPr="00683C11">
        <w:rPr>
          <w:rFonts w:cs="Arial"/>
          <w:bCs/>
          <w:kern w:val="32"/>
        </w:rPr>
        <w:t>EXCHANGE</w:t>
      </w:r>
      <w:r w:rsidRPr="002D016D">
        <w:rPr>
          <w:rFonts w:cs="Arial"/>
          <w:bCs/>
          <w:kern w:val="32"/>
        </w:rPr>
        <w:t xml:space="preserve"> Contact Services for review and approval.</w:t>
      </w:r>
    </w:p>
    <w:p w14:paraId="7EC3A33B" w14:textId="7E76ADCA" w:rsidR="004E33B8" w:rsidRDefault="004E33B8" w:rsidP="00574574">
      <w:pPr>
        <w:pStyle w:val="BodyText"/>
        <w:jc w:val="center"/>
      </w:pPr>
    </w:p>
    <w:sectPr w:rsidR="004E33B8" w:rsidSect="004A37B5">
      <w:footerReference w:type="default" r:id="rId18"/>
      <w:pgSz w:w="12240" w:h="15840" w:code="1"/>
      <w:pgMar w:top="1152" w:right="1152" w:bottom="1152" w:left="1152"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53C89" w14:textId="77777777" w:rsidR="00A073E6" w:rsidRDefault="00A073E6">
      <w:r>
        <w:separator/>
      </w:r>
    </w:p>
  </w:endnote>
  <w:endnote w:type="continuationSeparator" w:id="0">
    <w:p w14:paraId="76E476DB" w14:textId="77777777" w:rsidR="00A073E6" w:rsidRDefault="00A0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 8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ED36" w14:textId="77777777" w:rsidR="00A073E6" w:rsidRDefault="00A07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68758" w14:textId="68E1D184" w:rsidR="00A073E6" w:rsidRPr="00B0324C" w:rsidRDefault="00A073E6" w:rsidP="0035027D">
    <w:pPr>
      <w:pStyle w:val="Footer"/>
      <w:tabs>
        <w:tab w:val="clear" w:pos="4320"/>
        <w:tab w:val="clear" w:pos="8640"/>
        <w:tab w:val="center" w:pos="5040"/>
        <w:tab w:val="right" w:pos="9810"/>
      </w:tabs>
      <w:rPr>
        <w:rFonts w:cs="Arial"/>
        <w:sz w:val="20"/>
      </w:rPr>
    </w:pPr>
    <w:r>
      <w:rPr>
        <w:rStyle w:val="PageNumber"/>
        <w:rFonts w:cs="Arial"/>
        <w:sz w:val="20"/>
      </w:rPr>
      <w:tab/>
      <w:t>WAHBE SAMPLE CONTRACT</w:t>
    </w:r>
    <w:r w:rsidRPr="00B0324C">
      <w:rPr>
        <w:rStyle w:val="PageNumber"/>
        <w:rFonts w:cs="Arial"/>
        <w:sz w:val="20"/>
      </w:rPr>
      <w:tab/>
    </w:r>
    <w:r w:rsidRPr="00B0324C">
      <w:rPr>
        <w:rStyle w:val="PageNumber"/>
        <w:rFonts w:cs="Arial"/>
        <w:sz w:val="20"/>
      </w:rPr>
      <w:fldChar w:fldCharType="begin"/>
    </w:r>
    <w:r w:rsidRPr="00B0324C">
      <w:rPr>
        <w:rStyle w:val="PageNumber"/>
        <w:rFonts w:cs="Arial"/>
        <w:sz w:val="20"/>
      </w:rPr>
      <w:instrText xml:space="preserve"> PAGE </w:instrText>
    </w:r>
    <w:r w:rsidRPr="00B0324C">
      <w:rPr>
        <w:rStyle w:val="PageNumber"/>
        <w:rFonts w:cs="Arial"/>
        <w:sz w:val="20"/>
      </w:rPr>
      <w:fldChar w:fldCharType="separate"/>
    </w:r>
    <w:r w:rsidR="009762AF">
      <w:rPr>
        <w:rStyle w:val="PageNumber"/>
        <w:rFonts w:cs="Arial"/>
        <w:noProof/>
        <w:sz w:val="20"/>
      </w:rPr>
      <w:t>1</w:t>
    </w:r>
    <w:r w:rsidRPr="00B0324C">
      <w:rPr>
        <w:rStyle w:val="PageNumber"/>
        <w:rFonts w:cs="Arial"/>
        <w:sz w:val="20"/>
      </w:rPr>
      <w:fldChar w:fldCharType="end"/>
    </w:r>
    <w:r w:rsidRPr="00B0324C">
      <w:rPr>
        <w:rStyle w:val="PageNumber"/>
        <w:rFonts w:cs="Arial"/>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85488" w14:textId="77777777" w:rsidR="00A073E6" w:rsidRDefault="00A073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268B1" w14:textId="509F2FB9" w:rsidR="00A073E6" w:rsidRPr="00B0324C" w:rsidRDefault="00A073E6" w:rsidP="0035027D">
    <w:pPr>
      <w:pStyle w:val="Footer"/>
      <w:tabs>
        <w:tab w:val="clear" w:pos="4320"/>
        <w:tab w:val="clear" w:pos="8640"/>
        <w:tab w:val="center" w:pos="5040"/>
        <w:tab w:val="right" w:pos="9900"/>
      </w:tabs>
      <w:rPr>
        <w:rFonts w:cs="Arial"/>
        <w:sz w:val="20"/>
      </w:rPr>
    </w:pPr>
    <w:r>
      <w:rPr>
        <w:rStyle w:val="PageNumber"/>
        <w:rFonts w:cs="Arial"/>
        <w:sz w:val="20"/>
      </w:rPr>
      <w:t>SAMPLE CONTRACT</w:t>
    </w:r>
    <w:r w:rsidRPr="00B0324C">
      <w:rPr>
        <w:rStyle w:val="PageNumber"/>
        <w:rFonts w:cs="Arial"/>
        <w:sz w:val="20"/>
      </w:rPr>
      <w:tab/>
    </w:r>
    <w:r w:rsidRPr="00993EA5">
      <w:rPr>
        <w:rStyle w:val="PageNumber"/>
        <w:rFonts w:cs="Arial"/>
        <w:sz w:val="18"/>
        <w:szCs w:val="18"/>
      </w:rPr>
      <w:fldChar w:fldCharType="begin"/>
    </w:r>
    <w:r w:rsidRPr="00993EA5">
      <w:rPr>
        <w:rStyle w:val="PageNumber"/>
        <w:rFonts w:cs="Arial"/>
        <w:sz w:val="18"/>
        <w:szCs w:val="18"/>
      </w:rPr>
      <w:instrText xml:space="preserve"> PAGE </w:instrText>
    </w:r>
    <w:r w:rsidRPr="00993EA5">
      <w:rPr>
        <w:rStyle w:val="PageNumber"/>
        <w:rFonts w:cs="Arial"/>
        <w:sz w:val="18"/>
        <w:szCs w:val="18"/>
      </w:rPr>
      <w:fldChar w:fldCharType="separate"/>
    </w:r>
    <w:r w:rsidR="001F266D">
      <w:rPr>
        <w:rStyle w:val="PageNumber"/>
        <w:rFonts w:cs="Arial"/>
        <w:noProof/>
        <w:sz w:val="18"/>
        <w:szCs w:val="18"/>
      </w:rPr>
      <w:t>15</w:t>
    </w:r>
    <w:r w:rsidRPr="00993EA5">
      <w:rPr>
        <w:rStyle w:val="PageNumber"/>
        <w:rFonts w:cs="Arial"/>
        <w:sz w:val="18"/>
        <w:szCs w:val="18"/>
      </w:rPr>
      <w:fldChar w:fldCharType="end"/>
    </w:r>
    <w:r w:rsidRPr="00B0324C">
      <w:rPr>
        <w:rStyle w:val="PageNumber"/>
        <w:rFonts w:cs="Arial"/>
        <w:sz w:val="20"/>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DFE2A" w14:textId="77777777" w:rsidR="00A073E6" w:rsidRPr="005E29B3" w:rsidRDefault="00A073E6" w:rsidP="005E2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C11D7" w14:textId="77777777" w:rsidR="00A073E6" w:rsidRDefault="00A073E6">
      <w:r>
        <w:separator/>
      </w:r>
    </w:p>
  </w:footnote>
  <w:footnote w:type="continuationSeparator" w:id="0">
    <w:p w14:paraId="21E96072" w14:textId="77777777" w:rsidR="00A073E6" w:rsidRDefault="00A07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55035" w14:textId="77777777" w:rsidR="00A073E6" w:rsidRDefault="00A073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933302"/>
      <w:docPartObj>
        <w:docPartGallery w:val="Watermarks"/>
        <w:docPartUnique/>
      </w:docPartObj>
    </w:sdtPr>
    <w:sdtEndPr/>
    <w:sdtContent>
      <w:p w14:paraId="2AFBB2ED" w14:textId="60BC27AE" w:rsidR="00A073E6" w:rsidRDefault="009762AF">
        <w:pPr>
          <w:pStyle w:val="Header"/>
        </w:pPr>
        <w:r>
          <w:rPr>
            <w:noProof/>
          </w:rPr>
          <w:pict w14:anchorId="243FB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F7B8B" w14:textId="77777777" w:rsidR="00A073E6" w:rsidRDefault="00A073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669BB" w14:textId="77777777" w:rsidR="00A073E6" w:rsidRPr="00406612" w:rsidRDefault="00A073E6" w:rsidP="00406612">
    <w:pPr>
      <w:pStyle w:val="Header"/>
      <w:jc w:val="center"/>
      <w:rPr>
        <w:rFonts w:ascii="Times New Roman" w:hAnsi="Times New Roman"/>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4D3EE7"/>
    <w:multiLevelType w:val="hybridMultilevel"/>
    <w:tmpl w:val="717ABC4C"/>
    <w:lvl w:ilvl="0" w:tplc="AAD42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C1220F"/>
    <w:multiLevelType w:val="hybridMultilevel"/>
    <w:tmpl w:val="93882BAC"/>
    <w:lvl w:ilvl="0" w:tplc="5A423246">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A0228D"/>
    <w:multiLevelType w:val="hybridMultilevel"/>
    <w:tmpl w:val="8D080350"/>
    <w:lvl w:ilvl="0" w:tplc="464E95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238E9"/>
    <w:multiLevelType w:val="hybridMultilevel"/>
    <w:tmpl w:val="21344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CA7715"/>
    <w:multiLevelType w:val="hybridMultilevel"/>
    <w:tmpl w:val="5B5E9770"/>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5A547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5C17054"/>
    <w:multiLevelType w:val="hybridMultilevel"/>
    <w:tmpl w:val="0FF456B8"/>
    <w:lvl w:ilvl="0" w:tplc="04090001">
      <w:start w:val="1"/>
      <w:numFmt w:val="bullet"/>
      <w:lvlText w:val=""/>
      <w:lvlJc w:val="left"/>
      <w:pPr>
        <w:ind w:left="2340" w:hanging="360"/>
      </w:pPr>
      <w:rPr>
        <w:rFonts w:ascii="Symbol" w:hAnsi="Symbol"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061912C8"/>
    <w:multiLevelType w:val="hybridMultilevel"/>
    <w:tmpl w:val="4AD2AE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AC15BD"/>
    <w:multiLevelType w:val="hybridMultilevel"/>
    <w:tmpl w:val="0E4266B0"/>
    <w:lvl w:ilvl="0" w:tplc="3B905A58">
      <w:start w:val="1"/>
      <w:numFmt w:val="upperLetter"/>
      <w:lvlText w:val="%1."/>
      <w:lvlJc w:val="left"/>
      <w:pPr>
        <w:tabs>
          <w:tab w:val="num" w:pos="465"/>
        </w:tabs>
        <w:ind w:left="465" w:hanging="465"/>
      </w:pPr>
      <w:rPr>
        <w:rFont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0B8D64D4"/>
    <w:multiLevelType w:val="hybridMultilevel"/>
    <w:tmpl w:val="E98C312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CC3565B"/>
    <w:multiLevelType w:val="hybridMultilevel"/>
    <w:tmpl w:val="386CD3C8"/>
    <w:lvl w:ilvl="0" w:tplc="1C3232B8">
      <w:start w:val="1"/>
      <w:numFmt w:val="upperLetter"/>
      <w:lvlText w:val="%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D5E6E52"/>
    <w:multiLevelType w:val="multilevel"/>
    <w:tmpl w:val="3D684A0E"/>
    <w:lvl w:ilvl="0">
      <w:start w:val="3"/>
      <w:numFmt w:val="decimal"/>
      <w:lvlText w:val="%1."/>
      <w:lvlJc w:val="left"/>
      <w:pPr>
        <w:tabs>
          <w:tab w:val="num" w:pos="360"/>
        </w:tabs>
        <w:ind w:left="360" w:hanging="360"/>
      </w:pPr>
      <w:rPr>
        <w:rFonts w:hint="default"/>
        <w:b/>
      </w:rPr>
    </w:lvl>
    <w:lvl w:ilvl="1">
      <w:start w:val="1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D6E65F3"/>
    <w:multiLevelType w:val="multilevel"/>
    <w:tmpl w:val="D38EA590"/>
    <w:styleLink w:val="Style1"/>
    <w:lvl w:ilvl="0">
      <w:start w:val="1"/>
      <w:numFmt w:val="decimal"/>
      <w:lvlText w:val="%1"/>
      <w:lvlJc w:val="left"/>
      <w:pPr>
        <w:ind w:left="1872" w:hanging="432"/>
      </w:pPr>
      <w:rPr>
        <w:rFonts w:hint="default"/>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14">
    <w:nsid w:val="0DD311ED"/>
    <w:multiLevelType w:val="hybridMultilevel"/>
    <w:tmpl w:val="3BA213B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0E99301D"/>
    <w:multiLevelType w:val="hybridMultilevel"/>
    <w:tmpl w:val="029EA2F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0456975"/>
    <w:multiLevelType w:val="hybridMultilevel"/>
    <w:tmpl w:val="EEF0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8E3537"/>
    <w:multiLevelType w:val="multilevel"/>
    <w:tmpl w:val="9F4E175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4"/>
      <w:lvlText w:val="%1.%2.%3.%4"/>
      <w:lvlJc w:val="left"/>
      <w:pPr>
        <w:tabs>
          <w:tab w:val="num" w:pos="7740"/>
        </w:tabs>
        <w:ind w:left="774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7FC5FF6"/>
    <w:multiLevelType w:val="hybridMultilevel"/>
    <w:tmpl w:val="59907704"/>
    <w:lvl w:ilvl="0" w:tplc="913424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3A1EAE"/>
    <w:multiLevelType w:val="hybridMultilevel"/>
    <w:tmpl w:val="81C27408"/>
    <w:lvl w:ilvl="0" w:tplc="F39A1D66">
      <w:start w:val="1"/>
      <w:numFmt w:val="decimal"/>
      <w:lvlText w:val="(%1)"/>
      <w:lvlJc w:val="left"/>
      <w:pPr>
        <w:tabs>
          <w:tab w:val="num" w:pos="360"/>
        </w:tabs>
        <w:ind w:left="360" w:hanging="360"/>
      </w:pPr>
      <w:rPr>
        <w:rFonts w:hint="default"/>
      </w:rPr>
    </w:lvl>
    <w:lvl w:ilvl="1" w:tplc="F7FC023C">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19EA557B"/>
    <w:multiLevelType w:val="hybridMultilevel"/>
    <w:tmpl w:val="4DECD1D8"/>
    <w:lvl w:ilvl="0" w:tplc="BC70B952">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nsid w:val="1AED3964"/>
    <w:multiLevelType w:val="singleLevel"/>
    <w:tmpl w:val="8A488E92"/>
    <w:lvl w:ilvl="0">
      <w:start w:val="1"/>
      <w:numFmt w:val="upperRoman"/>
      <w:lvlText w:val="%1."/>
      <w:lvlJc w:val="left"/>
      <w:pPr>
        <w:tabs>
          <w:tab w:val="num" w:pos="720"/>
        </w:tabs>
        <w:ind w:left="720" w:hanging="720"/>
      </w:pPr>
      <w:rPr>
        <w:rFonts w:hint="default"/>
        <w:b/>
      </w:rPr>
    </w:lvl>
  </w:abstractNum>
  <w:abstractNum w:abstractNumId="22">
    <w:nsid w:val="1D534186"/>
    <w:multiLevelType w:val="hybridMultilevel"/>
    <w:tmpl w:val="717ABC4C"/>
    <w:lvl w:ilvl="0" w:tplc="AAD42A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0534713"/>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248B2949"/>
    <w:multiLevelType w:val="hybridMultilevel"/>
    <w:tmpl w:val="3924669E"/>
    <w:lvl w:ilvl="0" w:tplc="1C3232B8">
      <w:start w:val="1"/>
      <w:numFmt w:val="upperLetter"/>
      <w:lvlText w:val="%1."/>
      <w:lvlJc w:val="left"/>
      <w:pPr>
        <w:tabs>
          <w:tab w:val="num" w:pos="360"/>
        </w:tabs>
        <w:ind w:left="360" w:hanging="360"/>
      </w:pPr>
      <w:rPr>
        <w:rFonts w:ascii="Arial" w:hAnsi="Aria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26177621"/>
    <w:multiLevelType w:val="multilevel"/>
    <w:tmpl w:val="9126E438"/>
    <w:lvl w:ilvl="0">
      <w:start w:val="6"/>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nsid w:val="28FB5569"/>
    <w:multiLevelType w:val="hybridMultilevel"/>
    <w:tmpl w:val="F258E1C4"/>
    <w:lvl w:ilvl="0" w:tplc="04090011">
      <w:start w:val="1"/>
      <w:numFmt w:val="decimal"/>
      <w:lvlText w:val="%1)"/>
      <w:lvlJc w:val="left"/>
      <w:pPr>
        <w:tabs>
          <w:tab w:val="num" w:pos="360"/>
        </w:tabs>
        <w:ind w:left="360" w:hanging="360"/>
      </w:pPr>
    </w:lvl>
    <w:lvl w:ilvl="1" w:tplc="9BAEF83E">
      <w:start w:val="1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2ABC2E4B"/>
    <w:multiLevelType w:val="hybridMultilevel"/>
    <w:tmpl w:val="556A4F9A"/>
    <w:lvl w:ilvl="0" w:tplc="DF660A4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2B9F2558"/>
    <w:multiLevelType w:val="hybridMultilevel"/>
    <w:tmpl w:val="7DC2FF48"/>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F37A336A">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2E0A678E"/>
    <w:multiLevelType w:val="hybridMultilevel"/>
    <w:tmpl w:val="6BF6484A"/>
    <w:lvl w:ilvl="0" w:tplc="DF54569E">
      <w:start w:val="1"/>
      <w:numFmt w:val="upperLetter"/>
      <w:lvlText w:val="%1."/>
      <w:lvlJc w:val="left"/>
      <w:pPr>
        <w:tabs>
          <w:tab w:val="num" w:pos="360"/>
        </w:tabs>
        <w:ind w:left="360" w:hanging="360"/>
      </w:pPr>
      <w:rPr>
        <w:rFonts w:hint="default"/>
      </w:rPr>
    </w:lvl>
    <w:lvl w:ilvl="1" w:tplc="A9E8980E">
      <w:start w:val="1"/>
      <w:numFmt w:val="decimal"/>
      <w:pStyle w:val="1"/>
      <w:lvlText w:val="%2."/>
      <w:lvlJc w:val="left"/>
      <w:pPr>
        <w:tabs>
          <w:tab w:val="num" w:pos="360"/>
        </w:tabs>
        <w:ind w:left="360" w:hanging="360"/>
      </w:pPr>
      <w:rPr>
        <w:rFonts w:hint="default"/>
        <w:b/>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0">
    <w:nsid w:val="32326215"/>
    <w:multiLevelType w:val="hybridMultilevel"/>
    <w:tmpl w:val="12FED762"/>
    <w:lvl w:ilvl="0" w:tplc="04090011">
      <w:start w:val="1"/>
      <w:numFmt w:val="decimal"/>
      <w:lvlText w:val="%1)"/>
      <w:lvlJc w:val="left"/>
      <w:pPr>
        <w:tabs>
          <w:tab w:val="num" w:pos="2160"/>
        </w:tabs>
        <w:ind w:left="2160" w:hanging="360"/>
      </w:pPr>
      <w:rPr>
        <w:rFonts w:hint="default"/>
        <w:b w:val="0"/>
        <w:i w:val="0"/>
        <w:sz w:val="24"/>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34EF05A7"/>
    <w:multiLevelType w:val="multilevel"/>
    <w:tmpl w:val="FD240AF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35897F8B"/>
    <w:multiLevelType w:val="hybridMultilevel"/>
    <w:tmpl w:val="A724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3">
    <w:nsid w:val="35C74568"/>
    <w:multiLevelType w:val="hybridMultilevel"/>
    <w:tmpl w:val="CFD6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6A64F54"/>
    <w:multiLevelType w:val="multilevel"/>
    <w:tmpl w:val="40FEA256"/>
    <w:styleLink w:val="Style2"/>
    <w:lvl w:ilvl="0">
      <w:start w:val="4"/>
      <w:numFmt w:val="decimal"/>
      <w:lvlText w:val="%1"/>
      <w:lvlJc w:val="left"/>
      <w:pPr>
        <w:ind w:left="2142" w:hanging="432"/>
      </w:pPr>
      <w:rPr>
        <w:rFonts w:hint="default"/>
      </w:rPr>
    </w:lvl>
    <w:lvl w:ilvl="1">
      <w:start w:val="1"/>
      <w:numFmt w:val="decimal"/>
      <w:lvlText w:val="%1.%2"/>
      <w:lvlJc w:val="left"/>
      <w:pPr>
        <w:ind w:left="2286" w:hanging="576"/>
      </w:pPr>
      <w:rPr>
        <w:rFonts w:hint="default"/>
      </w:rPr>
    </w:lvl>
    <w:lvl w:ilvl="2">
      <w:start w:val="4"/>
      <w:numFmt w:val="decimal"/>
      <w:lvlText w:val="%1.%2.%3"/>
      <w:lvlJc w:val="left"/>
      <w:pPr>
        <w:ind w:left="2430" w:hanging="720"/>
      </w:pPr>
      <w:rPr>
        <w:rFonts w:hint="default"/>
      </w:rPr>
    </w:lvl>
    <w:lvl w:ilvl="3">
      <w:start w:val="1"/>
      <w:numFmt w:val="decimal"/>
      <w:lvlText w:val="%1.%2.%3.%4"/>
      <w:lvlJc w:val="left"/>
      <w:pPr>
        <w:ind w:left="2574" w:hanging="864"/>
      </w:pPr>
      <w:rPr>
        <w:rFonts w:hint="default"/>
      </w:rPr>
    </w:lvl>
    <w:lvl w:ilvl="4">
      <w:start w:val="1"/>
      <w:numFmt w:val="decimal"/>
      <w:lvlText w:val="%1.%2.%3.%4.%5"/>
      <w:lvlJc w:val="left"/>
      <w:pPr>
        <w:ind w:left="2718" w:hanging="1008"/>
      </w:pPr>
      <w:rPr>
        <w:rFonts w:hint="default"/>
      </w:rPr>
    </w:lvl>
    <w:lvl w:ilvl="5">
      <w:start w:val="1"/>
      <w:numFmt w:val="decimal"/>
      <w:lvlText w:val="%1.%2.%3.%4.%5.%6"/>
      <w:lvlJc w:val="left"/>
      <w:pPr>
        <w:ind w:left="2862" w:hanging="1152"/>
      </w:pPr>
      <w:rPr>
        <w:rFonts w:hint="default"/>
      </w:rPr>
    </w:lvl>
    <w:lvl w:ilvl="6">
      <w:start w:val="1"/>
      <w:numFmt w:val="decimal"/>
      <w:lvlText w:val="%1.%2.%3.%4.%5.%6.%7"/>
      <w:lvlJc w:val="left"/>
      <w:pPr>
        <w:ind w:left="3006" w:hanging="1296"/>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294" w:hanging="1584"/>
      </w:pPr>
      <w:rPr>
        <w:rFonts w:hint="default"/>
      </w:rPr>
    </w:lvl>
  </w:abstractNum>
  <w:abstractNum w:abstractNumId="35">
    <w:nsid w:val="37365A0F"/>
    <w:multiLevelType w:val="hybridMultilevel"/>
    <w:tmpl w:val="57BEA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165487"/>
    <w:multiLevelType w:val="hybridMultilevel"/>
    <w:tmpl w:val="EB7EF6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9B93204"/>
    <w:multiLevelType w:val="hybridMultilevel"/>
    <w:tmpl w:val="1C427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D72A0F"/>
    <w:multiLevelType w:val="hybridMultilevel"/>
    <w:tmpl w:val="79120E38"/>
    <w:lvl w:ilvl="0" w:tplc="641A931C">
      <w:start w:val="1"/>
      <w:numFmt w:val="decimal"/>
      <w:lvlText w:val="%1."/>
      <w:lvlJc w:val="left"/>
      <w:pPr>
        <w:ind w:left="720" w:hanging="360"/>
      </w:pPr>
    </w:lvl>
    <w:lvl w:ilvl="1" w:tplc="00B8DDA4" w:tentative="1">
      <w:start w:val="1"/>
      <w:numFmt w:val="lowerLetter"/>
      <w:lvlText w:val="%2."/>
      <w:lvlJc w:val="left"/>
      <w:pPr>
        <w:ind w:left="1440" w:hanging="360"/>
      </w:pPr>
    </w:lvl>
    <w:lvl w:ilvl="2" w:tplc="81C0351C" w:tentative="1">
      <w:start w:val="1"/>
      <w:numFmt w:val="lowerRoman"/>
      <w:lvlText w:val="%3."/>
      <w:lvlJc w:val="right"/>
      <w:pPr>
        <w:ind w:left="2160" w:hanging="180"/>
      </w:pPr>
    </w:lvl>
    <w:lvl w:ilvl="3" w:tplc="F5766244" w:tentative="1">
      <w:start w:val="1"/>
      <w:numFmt w:val="decimal"/>
      <w:lvlText w:val="%4."/>
      <w:lvlJc w:val="left"/>
      <w:pPr>
        <w:ind w:left="2880" w:hanging="360"/>
      </w:pPr>
    </w:lvl>
    <w:lvl w:ilvl="4" w:tplc="29E0EDF6" w:tentative="1">
      <w:start w:val="1"/>
      <w:numFmt w:val="lowerLetter"/>
      <w:lvlText w:val="%5."/>
      <w:lvlJc w:val="left"/>
      <w:pPr>
        <w:ind w:left="3600" w:hanging="360"/>
      </w:pPr>
    </w:lvl>
    <w:lvl w:ilvl="5" w:tplc="B908ED40" w:tentative="1">
      <w:start w:val="1"/>
      <w:numFmt w:val="lowerRoman"/>
      <w:lvlText w:val="%6."/>
      <w:lvlJc w:val="right"/>
      <w:pPr>
        <w:ind w:left="4320" w:hanging="180"/>
      </w:pPr>
    </w:lvl>
    <w:lvl w:ilvl="6" w:tplc="6A829C60" w:tentative="1">
      <w:start w:val="1"/>
      <w:numFmt w:val="decimal"/>
      <w:lvlText w:val="%7."/>
      <w:lvlJc w:val="left"/>
      <w:pPr>
        <w:ind w:left="5040" w:hanging="360"/>
      </w:pPr>
    </w:lvl>
    <w:lvl w:ilvl="7" w:tplc="B3543ED0" w:tentative="1">
      <w:start w:val="1"/>
      <w:numFmt w:val="lowerLetter"/>
      <w:lvlText w:val="%8."/>
      <w:lvlJc w:val="left"/>
      <w:pPr>
        <w:ind w:left="5760" w:hanging="360"/>
      </w:pPr>
    </w:lvl>
    <w:lvl w:ilvl="8" w:tplc="3F506398" w:tentative="1">
      <w:start w:val="1"/>
      <w:numFmt w:val="lowerRoman"/>
      <w:lvlText w:val="%9."/>
      <w:lvlJc w:val="right"/>
      <w:pPr>
        <w:ind w:left="6480" w:hanging="180"/>
      </w:pPr>
    </w:lvl>
  </w:abstractNum>
  <w:abstractNum w:abstractNumId="39">
    <w:nsid w:val="3A6D30EC"/>
    <w:multiLevelType w:val="multilevel"/>
    <w:tmpl w:val="541054FC"/>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3E632BEA"/>
    <w:multiLevelType w:val="hybridMultilevel"/>
    <w:tmpl w:val="169A71A8"/>
    <w:lvl w:ilvl="0" w:tplc="89DAEC20">
      <w:start w:val="1"/>
      <w:numFmt w:val="decimal"/>
      <w:lvlText w:val="%1."/>
      <w:lvlJc w:val="left"/>
      <w:pPr>
        <w:tabs>
          <w:tab w:val="num" w:pos="360"/>
        </w:tabs>
        <w:ind w:left="360" w:hanging="360"/>
      </w:pPr>
      <w:rPr>
        <w:rFonts w:hint="default"/>
        <w:b/>
        <w:i w:val="0"/>
      </w:rPr>
    </w:lvl>
    <w:lvl w:ilvl="1" w:tplc="34CCCF3A">
      <w:start w:val="1"/>
      <w:numFmt w:val="lowerLetter"/>
      <w:lvlText w:val="(%2)"/>
      <w:lvlJc w:val="left"/>
      <w:pPr>
        <w:tabs>
          <w:tab w:val="num" w:pos="1080"/>
        </w:tabs>
        <w:ind w:left="1080" w:hanging="360"/>
      </w:pPr>
      <w:rPr>
        <w:rFonts w:hint="default"/>
      </w:rPr>
    </w:lvl>
    <w:lvl w:ilvl="2" w:tplc="AA005116">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3E9223BF"/>
    <w:multiLevelType w:val="multilevel"/>
    <w:tmpl w:val="FFFFFFFF"/>
    <w:lvl w:ilvl="0">
      <w:start w:val="4"/>
      <w:numFmt w:val="decimal"/>
      <w:pStyle w:val="Heading6"/>
      <w:lvlText w:val="%1"/>
      <w:legacy w:legacy="1" w:legacySpace="120" w:legacyIndent="720"/>
      <w:lvlJc w:val="left"/>
      <w:pPr>
        <w:ind w:left="720" w:hanging="72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42">
    <w:nsid w:val="3EEE0320"/>
    <w:multiLevelType w:val="hybridMultilevel"/>
    <w:tmpl w:val="45C28EC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15C3541"/>
    <w:multiLevelType w:val="hybridMultilevel"/>
    <w:tmpl w:val="6456912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4EE6135B"/>
    <w:multiLevelType w:val="hybridMultilevel"/>
    <w:tmpl w:val="85882A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nsid w:val="533D256D"/>
    <w:multiLevelType w:val="singleLevel"/>
    <w:tmpl w:val="0409000F"/>
    <w:lvl w:ilvl="0">
      <w:start w:val="1"/>
      <w:numFmt w:val="decimal"/>
      <w:lvlText w:val="%1."/>
      <w:lvlJc w:val="left"/>
      <w:pPr>
        <w:tabs>
          <w:tab w:val="num" w:pos="360"/>
        </w:tabs>
        <w:ind w:left="360" w:hanging="360"/>
      </w:pPr>
      <w:rPr>
        <w:rFonts w:hint="default"/>
      </w:rPr>
    </w:lvl>
  </w:abstractNum>
  <w:abstractNum w:abstractNumId="46">
    <w:nsid w:val="53651400"/>
    <w:multiLevelType w:val="hybridMultilevel"/>
    <w:tmpl w:val="F4C4A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53F2860"/>
    <w:multiLevelType w:val="multilevel"/>
    <w:tmpl w:val="B2DE64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4.3.%3."/>
      <w:lvlJc w:val="left"/>
      <w:pPr>
        <w:tabs>
          <w:tab w:val="num" w:pos="1440"/>
        </w:tabs>
        <w:ind w:left="1224" w:hanging="504"/>
      </w:pPr>
      <w:rPr>
        <w:rFonts w:hint="default"/>
      </w:rPr>
    </w:lvl>
    <w:lvl w:ilvl="3">
      <w:start w:val="1"/>
      <w:numFmt w:val="decimal"/>
      <w:lvlText w:val="4.2.%3.%4."/>
      <w:lvlJc w:val="left"/>
      <w:pPr>
        <w:tabs>
          <w:tab w:val="num" w:pos="1800"/>
        </w:tabs>
        <w:ind w:left="1728" w:hanging="648"/>
      </w:pPr>
      <w:rPr>
        <w:rFonts w:hint="default"/>
      </w:rPr>
    </w:lvl>
    <w:lvl w:ilvl="4">
      <w:start w:val="1"/>
      <w:numFmt w:val="decimal"/>
      <w:lvlText w:val="4.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56A40BEB"/>
    <w:multiLevelType w:val="multilevel"/>
    <w:tmpl w:val="EFA4F684"/>
    <w:styleLink w:val="Style3"/>
    <w:lvl w:ilvl="0">
      <w:start w:val="4"/>
      <w:numFmt w:val="decimal"/>
      <w:lvlText w:val="%1"/>
      <w:lvlJc w:val="left"/>
      <w:pPr>
        <w:ind w:left="2142" w:hanging="432"/>
      </w:pPr>
      <w:rPr>
        <w:rFonts w:hint="default"/>
      </w:rPr>
    </w:lvl>
    <w:lvl w:ilvl="1">
      <w:start w:val="4"/>
      <w:numFmt w:val="decimal"/>
      <w:lvlText w:val="%1.%2"/>
      <w:lvlJc w:val="left"/>
      <w:pPr>
        <w:ind w:left="2286" w:hanging="576"/>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574" w:hanging="864"/>
      </w:pPr>
      <w:rPr>
        <w:rFonts w:hint="default"/>
      </w:rPr>
    </w:lvl>
    <w:lvl w:ilvl="4">
      <w:start w:val="1"/>
      <w:numFmt w:val="decimal"/>
      <w:lvlText w:val="%1.%2.%3.%4.%5"/>
      <w:lvlJc w:val="left"/>
      <w:pPr>
        <w:ind w:left="2718" w:hanging="1008"/>
      </w:pPr>
      <w:rPr>
        <w:rFonts w:hint="default"/>
      </w:rPr>
    </w:lvl>
    <w:lvl w:ilvl="5">
      <w:start w:val="1"/>
      <w:numFmt w:val="decimal"/>
      <w:lvlText w:val="%1.%2.%3.%4.%5.%6"/>
      <w:lvlJc w:val="left"/>
      <w:pPr>
        <w:ind w:left="2862" w:hanging="1152"/>
      </w:pPr>
      <w:rPr>
        <w:rFonts w:hint="default"/>
      </w:rPr>
    </w:lvl>
    <w:lvl w:ilvl="6">
      <w:start w:val="1"/>
      <w:numFmt w:val="decimal"/>
      <w:lvlText w:val="%1.%2.%3.%4.%5.%6.%7"/>
      <w:lvlJc w:val="left"/>
      <w:pPr>
        <w:ind w:left="3006" w:hanging="1296"/>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294" w:hanging="1584"/>
      </w:pPr>
      <w:rPr>
        <w:rFonts w:hint="default"/>
      </w:rPr>
    </w:lvl>
  </w:abstractNum>
  <w:abstractNum w:abstractNumId="49">
    <w:nsid w:val="57621255"/>
    <w:multiLevelType w:val="multilevel"/>
    <w:tmpl w:val="019866DC"/>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5A426288"/>
    <w:multiLevelType w:val="hybridMultilevel"/>
    <w:tmpl w:val="790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B092D38"/>
    <w:multiLevelType w:val="hybridMultilevel"/>
    <w:tmpl w:val="DEAAC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C734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5F877785"/>
    <w:multiLevelType w:val="hybridMultilevel"/>
    <w:tmpl w:val="42A8750A"/>
    <w:lvl w:ilvl="0" w:tplc="04090019">
      <w:start w:val="1"/>
      <w:numFmt w:val="lowerLetter"/>
      <w:lvlText w:val="%1."/>
      <w:lvlJc w:val="left"/>
      <w:pPr>
        <w:ind w:left="360" w:hanging="360"/>
      </w:pPr>
    </w:lvl>
    <w:lvl w:ilvl="1" w:tplc="7C3433B0">
      <w:start w:val="1"/>
      <w:numFmt w:val="decimal"/>
      <w:lvlText w:val="%2."/>
      <w:lvlJc w:val="left"/>
      <w:pPr>
        <w:ind w:left="1080" w:hanging="360"/>
      </w:pPr>
      <w:rPr>
        <w:rFonts w:ascii="Arial" w:eastAsia="Times New Roman" w:hAnsi="Arial" w:cs="Aria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0C41306"/>
    <w:multiLevelType w:val="hybridMultilevel"/>
    <w:tmpl w:val="3BA213B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63003561"/>
    <w:multiLevelType w:val="hybridMultilevel"/>
    <w:tmpl w:val="3BA213B6"/>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6">
    <w:nsid w:val="639525A8"/>
    <w:multiLevelType w:val="hybridMultilevel"/>
    <w:tmpl w:val="8E1E89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FA4444"/>
    <w:multiLevelType w:val="hybridMultilevel"/>
    <w:tmpl w:val="446EB5DC"/>
    <w:lvl w:ilvl="0" w:tplc="04090019">
      <w:start w:val="1"/>
      <w:numFmt w:val="bullet"/>
      <w:pStyle w:val="Listparagraphbullet"/>
      <w:lvlText w:val=""/>
      <w:lvlJc w:val="left"/>
      <w:pPr>
        <w:ind w:left="1260" w:hanging="360"/>
      </w:pPr>
      <w:rPr>
        <w:rFonts w:ascii="Symbol" w:hAnsi="Symbol" w:hint="default"/>
      </w:rPr>
    </w:lvl>
    <w:lvl w:ilvl="1" w:tplc="04090019">
      <w:start w:val="1"/>
      <w:numFmt w:val="bullet"/>
      <w:lvlText w:val="o"/>
      <w:lvlJc w:val="left"/>
      <w:pPr>
        <w:ind w:left="1980" w:hanging="360"/>
      </w:pPr>
      <w:rPr>
        <w:rFonts w:ascii="Courier New" w:hAnsi="Courier New" w:cs="Courier New" w:hint="default"/>
      </w:rPr>
    </w:lvl>
    <w:lvl w:ilvl="2" w:tplc="0409001B">
      <w:start w:val="1"/>
      <w:numFmt w:val="bullet"/>
      <w:lvlText w:val=""/>
      <w:lvlJc w:val="left"/>
      <w:pPr>
        <w:ind w:left="2700" w:hanging="360"/>
      </w:pPr>
      <w:rPr>
        <w:rFonts w:ascii="Wingdings" w:hAnsi="Wingdings" w:hint="default"/>
      </w:rPr>
    </w:lvl>
    <w:lvl w:ilvl="3" w:tplc="0409000F">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58">
    <w:nsid w:val="67934BDD"/>
    <w:multiLevelType w:val="hybridMultilevel"/>
    <w:tmpl w:val="69E29B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BF5520D"/>
    <w:multiLevelType w:val="hybridMultilevel"/>
    <w:tmpl w:val="6B0C30FE"/>
    <w:lvl w:ilvl="0" w:tplc="D7C2D562">
      <w:start w:val="1"/>
      <w:numFmt w:val="bullet"/>
      <w:pStyle w:val="BulletSymbolLevel2"/>
      <w:lvlText w:val=""/>
      <w:lvlJc w:val="left"/>
      <w:pPr>
        <w:tabs>
          <w:tab w:val="num" w:pos="1008"/>
        </w:tabs>
        <w:ind w:left="1008" w:hanging="288"/>
      </w:pPr>
      <w:rPr>
        <w:rFonts w:ascii="Symbol" w:hAnsi="Symbol" w:hint="default"/>
      </w:rPr>
    </w:lvl>
    <w:lvl w:ilvl="1" w:tplc="C1E648AC" w:tentative="1">
      <w:start w:val="1"/>
      <w:numFmt w:val="bullet"/>
      <w:lvlText w:val="o"/>
      <w:lvlJc w:val="left"/>
      <w:pPr>
        <w:tabs>
          <w:tab w:val="num" w:pos="1440"/>
        </w:tabs>
        <w:ind w:left="1440" w:hanging="360"/>
      </w:pPr>
      <w:rPr>
        <w:rFonts w:ascii="Courier New" w:hAnsi="Courier New" w:hint="default"/>
      </w:rPr>
    </w:lvl>
    <w:lvl w:ilvl="2" w:tplc="75BE5EBE" w:tentative="1">
      <w:start w:val="1"/>
      <w:numFmt w:val="bullet"/>
      <w:lvlText w:val=""/>
      <w:lvlJc w:val="left"/>
      <w:pPr>
        <w:tabs>
          <w:tab w:val="num" w:pos="2160"/>
        </w:tabs>
        <w:ind w:left="2160" w:hanging="360"/>
      </w:pPr>
      <w:rPr>
        <w:rFonts w:ascii="Wingdings" w:hAnsi="Wingdings" w:hint="default"/>
      </w:rPr>
    </w:lvl>
    <w:lvl w:ilvl="3" w:tplc="2F400298" w:tentative="1">
      <w:start w:val="1"/>
      <w:numFmt w:val="bullet"/>
      <w:lvlText w:val=""/>
      <w:lvlJc w:val="left"/>
      <w:pPr>
        <w:tabs>
          <w:tab w:val="num" w:pos="2880"/>
        </w:tabs>
        <w:ind w:left="2880" w:hanging="360"/>
      </w:pPr>
      <w:rPr>
        <w:rFonts w:ascii="Symbol" w:hAnsi="Symbol" w:hint="default"/>
      </w:rPr>
    </w:lvl>
    <w:lvl w:ilvl="4" w:tplc="F1A880F8" w:tentative="1">
      <w:start w:val="1"/>
      <w:numFmt w:val="bullet"/>
      <w:lvlText w:val="o"/>
      <w:lvlJc w:val="left"/>
      <w:pPr>
        <w:tabs>
          <w:tab w:val="num" w:pos="3600"/>
        </w:tabs>
        <w:ind w:left="3600" w:hanging="360"/>
      </w:pPr>
      <w:rPr>
        <w:rFonts w:ascii="Courier New" w:hAnsi="Courier New" w:hint="default"/>
      </w:rPr>
    </w:lvl>
    <w:lvl w:ilvl="5" w:tplc="3466A914" w:tentative="1">
      <w:start w:val="1"/>
      <w:numFmt w:val="bullet"/>
      <w:lvlText w:val=""/>
      <w:lvlJc w:val="left"/>
      <w:pPr>
        <w:tabs>
          <w:tab w:val="num" w:pos="4320"/>
        </w:tabs>
        <w:ind w:left="4320" w:hanging="360"/>
      </w:pPr>
      <w:rPr>
        <w:rFonts w:ascii="Wingdings" w:hAnsi="Wingdings" w:hint="default"/>
      </w:rPr>
    </w:lvl>
    <w:lvl w:ilvl="6" w:tplc="0E64594A" w:tentative="1">
      <w:start w:val="1"/>
      <w:numFmt w:val="bullet"/>
      <w:lvlText w:val=""/>
      <w:lvlJc w:val="left"/>
      <w:pPr>
        <w:tabs>
          <w:tab w:val="num" w:pos="5040"/>
        </w:tabs>
        <w:ind w:left="5040" w:hanging="360"/>
      </w:pPr>
      <w:rPr>
        <w:rFonts w:ascii="Symbol" w:hAnsi="Symbol" w:hint="default"/>
      </w:rPr>
    </w:lvl>
    <w:lvl w:ilvl="7" w:tplc="C694D590" w:tentative="1">
      <w:start w:val="1"/>
      <w:numFmt w:val="bullet"/>
      <w:lvlText w:val="o"/>
      <w:lvlJc w:val="left"/>
      <w:pPr>
        <w:tabs>
          <w:tab w:val="num" w:pos="5760"/>
        </w:tabs>
        <w:ind w:left="5760" w:hanging="360"/>
      </w:pPr>
      <w:rPr>
        <w:rFonts w:ascii="Courier New" w:hAnsi="Courier New" w:hint="default"/>
      </w:rPr>
    </w:lvl>
    <w:lvl w:ilvl="8" w:tplc="6BB8C98E" w:tentative="1">
      <w:start w:val="1"/>
      <w:numFmt w:val="bullet"/>
      <w:lvlText w:val=""/>
      <w:lvlJc w:val="left"/>
      <w:pPr>
        <w:tabs>
          <w:tab w:val="num" w:pos="6480"/>
        </w:tabs>
        <w:ind w:left="6480" w:hanging="360"/>
      </w:pPr>
      <w:rPr>
        <w:rFonts w:ascii="Wingdings" w:hAnsi="Wingdings" w:hint="default"/>
      </w:rPr>
    </w:lvl>
  </w:abstractNum>
  <w:abstractNum w:abstractNumId="60">
    <w:nsid w:val="70C15AA0"/>
    <w:multiLevelType w:val="hybridMultilevel"/>
    <w:tmpl w:val="DC88F6A2"/>
    <w:lvl w:ilvl="0" w:tplc="F6C0E4F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5255DBD"/>
    <w:multiLevelType w:val="hybridMultilevel"/>
    <w:tmpl w:val="BD5044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6FE3FBD"/>
    <w:multiLevelType w:val="singleLevel"/>
    <w:tmpl w:val="04090017"/>
    <w:lvl w:ilvl="0">
      <w:start w:val="1"/>
      <w:numFmt w:val="lowerLetter"/>
      <w:lvlText w:val="%1)"/>
      <w:lvlJc w:val="left"/>
      <w:pPr>
        <w:tabs>
          <w:tab w:val="num" w:pos="360"/>
        </w:tabs>
        <w:ind w:left="360" w:hanging="360"/>
      </w:pPr>
    </w:lvl>
  </w:abstractNum>
  <w:abstractNum w:abstractNumId="63">
    <w:nsid w:val="771C4986"/>
    <w:multiLevelType w:val="hybridMultilevel"/>
    <w:tmpl w:val="97925112"/>
    <w:lvl w:ilvl="0" w:tplc="B23E6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8E00673"/>
    <w:multiLevelType w:val="hybridMultilevel"/>
    <w:tmpl w:val="C478C1B2"/>
    <w:lvl w:ilvl="0" w:tplc="C53C3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AD93646"/>
    <w:multiLevelType w:val="hybridMultilevel"/>
    <w:tmpl w:val="99DAB406"/>
    <w:lvl w:ilvl="0" w:tplc="60CA894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BEA216D"/>
    <w:multiLevelType w:val="multilevel"/>
    <w:tmpl w:val="767616B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7E4443C5"/>
    <w:multiLevelType w:val="hybridMultilevel"/>
    <w:tmpl w:val="52FAC1BE"/>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1"/>
    <w:lvlOverride w:ilvl="0">
      <w:startOverride w:val="4"/>
    </w:lvlOverride>
    <w:lvlOverride w:ilvl="1"/>
    <w:lvlOverride w:ilvl="2"/>
    <w:lvlOverride w:ilvl="3"/>
    <w:lvlOverride w:ilvl="4"/>
    <w:lvlOverride w:ilvl="5"/>
    <w:lvlOverride w:ilvl="6"/>
    <w:lvlOverride w:ilvl="7"/>
    <w:lvlOverride w:ilvl="8"/>
  </w:num>
  <w:num w:numId="2">
    <w:abstractNumId w:val="39"/>
  </w:num>
  <w:num w:numId="3">
    <w:abstractNumId w:val="47"/>
  </w:num>
  <w:num w:numId="4">
    <w:abstractNumId w:val="2"/>
  </w:num>
  <w:num w:numId="5">
    <w:abstractNumId w:val="29"/>
  </w:num>
  <w:num w:numId="6">
    <w:abstractNumId w:val="30"/>
  </w:num>
  <w:num w:numId="7">
    <w:abstractNumId w:val="32"/>
  </w:num>
  <w:num w:numId="8">
    <w:abstractNumId w:val="59"/>
  </w:num>
  <w:num w:numId="9">
    <w:abstractNumId w:val="14"/>
  </w:num>
  <w:num w:numId="10">
    <w:abstractNumId w:val="55"/>
  </w:num>
  <w:num w:numId="11">
    <w:abstractNumId w:val="54"/>
  </w:num>
  <w:num w:numId="12">
    <w:abstractNumId w:val="36"/>
  </w:num>
  <w:num w:numId="13">
    <w:abstractNumId w:val="57"/>
  </w:num>
  <w:num w:numId="14">
    <w:abstractNumId w:val="62"/>
  </w:num>
  <w:num w:numId="15">
    <w:abstractNumId w:val="51"/>
  </w:num>
  <w:num w:numId="16">
    <w:abstractNumId w:val="5"/>
  </w:num>
  <w:num w:numId="17">
    <w:abstractNumId w:val="66"/>
  </w:num>
  <w:num w:numId="18">
    <w:abstractNumId w:val="17"/>
  </w:num>
  <w:num w:numId="19">
    <w:abstractNumId w:val="31"/>
  </w:num>
  <w:num w:numId="20">
    <w:abstractNumId w:val="12"/>
  </w:num>
  <w:num w:numId="21">
    <w:abstractNumId w:val="49"/>
  </w:num>
  <w:num w:numId="22">
    <w:abstractNumId w:val="56"/>
  </w:num>
  <w:num w:numId="23">
    <w:abstractNumId w:val="25"/>
  </w:num>
  <w:num w:numId="24">
    <w:abstractNumId w:val="1"/>
  </w:num>
  <w:num w:numId="25">
    <w:abstractNumId w:val="61"/>
  </w:num>
  <w:num w:numId="26">
    <w:abstractNumId w:val="8"/>
  </w:num>
  <w:num w:numId="27">
    <w:abstractNumId w:val="60"/>
  </w:num>
  <w:num w:numId="28">
    <w:abstractNumId w:val="58"/>
  </w:num>
  <w:num w:numId="29">
    <w:abstractNumId w:val="20"/>
  </w:num>
  <w:num w:numId="30">
    <w:abstractNumId w:val="44"/>
  </w:num>
  <w:num w:numId="31">
    <w:abstractNumId w:val="13"/>
  </w:num>
  <w:num w:numId="32">
    <w:abstractNumId w:val="34"/>
  </w:num>
  <w:num w:numId="33">
    <w:abstractNumId w:val="48"/>
  </w:num>
  <w:num w:numId="34">
    <w:abstractNumId w:val="7"/>
  </w:num>
  <w:num w:numId="35">
    <w:abstractNumId w:val="10"/>
  </w:num>
  <w:num w:numId="36">
    <w:abstractNumId w:val="63"/>
  </w:num>
  <w:num w:numId="37">
    <w:abstractNumId w:val="22"/>
  </w:num>
  <w:num w:numId="38">
    <w:abstractNumId w:val="18"/>
  </w:num>
  <w:num w:numId="39">
    <w:abstractNumId w:val="0"/>
    <w:lvlOverride w:ilvl="0">
      <w:lvl w:ilvl="0">
        <w:start w:val="1"/>
        <w:numFmt w:val="bullet"/>
        <w:lvlText w:val=""/>
        <w:legacy w:legacy="1" w:legacySpace="0" w:legacyIndent="600"/>
        <w:lvlJc w:val="left"/>
        <w:pPr>
          <w:ind w:left="1800" w:hanging="600"/>
        </w:pPr>
        <w:rPr>
          <w:rFonts w:ascii="Symbol" w:hAnsi="Symbol" w:hint="default"/>
        </w:rPr>
      </w:lvl>
    </w:lvlOverride>
  </w:num>
  <w:num w:numId="40">
    <w:abstractNumId w:val="46"/>
  </w:num>
  <w:num w:numId="41">
    <w:abstractNumId w:val="23"/>
  </w:num>
  <w:num w:numId="42">
    <w:abstractNumId w:val="45"/>
  </w:num>
  <w:num w:numId="43">
    <w:abstractNumId w:val="27"/>
  </w:num>
  <w:num w:numId="44">
    <w:abstractNumId w:val="11"/>
  </w:num>
  <w:num w:numId="45">
    <w:abstractNumId w:val="24"/>
  </w:num>
  <w:num w:numId="46">
    <w:abstractNumId w:val="52"/>
  </w:num>
  <w:num w:numId="47">
    <w:abstractNumId w:val="15"/>
  </w:num>
  <w:num w:numId="48">
    <w:abstractNumId w:val="40"/>
  </w:num>
  <w:num w:numId="49">
    <w:abstractNumId w:val="43"/>
  </w:num>
  <w:num w:numId="50">
    <w:abstractNumId w:val="67"/>
  </w:num>
  <w:num w:numId="51">
    <w:abstractNumId w:val="19"/>
  </w:num>
  <w:num w:numId="52">
    <w:abstractNumId w:val="26"/>
  </w:num>
  <w:num w:numId="53">
    <w:abstractNumId w:val="28"/>
  </w:num>
  <w:num w:numId="54">
    <w:abstractNumId w:val="42"/>
  </w:num>
  <w:num w:numId="55">
    <w:abstractNumId w:val="21"/>
    <w:lvlOverride w:ilvl="0">
      <w:startOverride w:val="1"/>
    </w:lvlOverride>
  </w:num>
  <w:num w:numId="56">
    <w:abstractNumId w:val="53"/>
  </w:num>
  <w:num w:numId="57">
    <w:abstractNumId w:val="65"/>
  </w:num>
  <w:num w:numId="58">
    <w:abstractNumId w:val="64"/>
  </w:num>
  <w:num w:numId="59">
    <w:abstractNumId w:val="35"/>
  </w:num>
  <w:num w:numId="60">
    <w:abstractNumId w:val="4"/>
  </w:num>
  <w:num w:numId="61">
    <w:abstractNumId w:val="9"/>
  </w:num>
  <w:num w:numId="62">
    <w:abstractNumId w:val="3"/>
  </w:num>
  <w:num w:numId="63">
    <w:abstractNumId w:val="33"/>
  </w:num>
  <w:num w:numId="64">
    <w:abstractNumId w:val="16"/>
  </w:num>
  <w:num w:numId="65">
    <w:abstractNumId w:val="50"/>
  </w:num>
  <w:num w:numId="66">
    <w:abstractNumId w:val="6"/>
  </w:num>
  <w:num w:numId="67">
    <w:abstractNumId w:val="37"/>
  </w:num>
  <w:num w:numId="68">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4D8"/>
    <w:rsid w:val="00001913"/>
    <w:rsid w:val="0000307C"/>
    <w:rsid w:val="00010BAF"/>
    <w:rsid w:val="00015966"/>
    <w:rsid w:val="00017E2C"/>
    <w:rsid w:val="00021C38"/>
    <w:rsid w:val="000222E9"/>
    <w:rsid w:val="00024216"/>
    <w:rsid w:val="0003251A"/>
    <w:rsid w:val="00033E28"/>
    <w:rsid w:val="00037BDF"/>
    <w:rsid w:val="000439ED"/>
    <w:rsid w:val="0004462F"/>
    <w:rsid w:val="00055E3D"/>
    <w:rsid w:val="00062960"/>
    <w:rsid w:val="00062A27"/>
    <w:rsid w:val="00062A6F"/>
    <w:rsid w:val="00072451"/>
    <w:rsid w:val="00073104"/>
    <w:rsid w:val="000819DD"/>
    <w:rsid w:val="0008563C"/>
    <w:rsid w:val="00087AF7"/>
    <w:rsid w:val="00092B6A"/>
    <w:rsid w:val="00092FCF"/>
    <w:rsid w:val="00096337"/>
    <w:rsid w:val="00096AD1"/>
    <w:rsid w:val="000A0053"/>
    <w:rsid w:val="000A3694"/>
    <w:rsid w:val="000B3117"/>
    <w:rsid w:val="000B4BB1"/>
    <w:rsid w:val="000B583C"/>
    <w:rsid w:val="000B6E20"/>
    <w:rsid w:val="000C0C71"/>
    <w:rsid w:val="000D37A4"/>
    <w:rsid w:val="000D3C93"/>
    <w:rsid w:val="000D3E38"/>
    <w:rsid w:val="000D4730"/>
    <w:rsid w:val="000D6E00"/>
    <w:rsid w:val="000E0541"/>
    <w:rsid w:val="000E401F"/>
    <w:rsid w:val="000E5B2C"/>
    <w:rsid w:val="000E60B9"/>
    <w:rsid w:val="000F06C6"/>
    <w:rsid w:val="00102BAE"/>
    <w:rsid w:val="00103E06"/>
    <w:rsid w:val="00107B22"/>
    <w:rsid w:val="0011009E"/>
    <w:rsid w:val="001103F4"/>
    <w:rsid w:val="00110CB4"/>
    <w:rsid w:val="00113E49"/>
    <w:rsid w:val="00113E67"/>
    <w:rsid w:val="00115588"/>
    <w:rsid w:val="001208BE"/>
    <w:rsid w:val="00122F29"/>
    <w:rsid w:val="00123FA4"/>
    <w:rsid w:val="00125D4F"/>
    <w:rsid w:val="00132759"/>
    <w:rsid w:val="00132E93"/>
    <w:rsid w:val="001333C2"/>
    <w:rsid w:val="00143F05"/>
    <w:rsid w:val="00146DB0"/>
    <w:rsid w:val="00154185"/>
    <w:rsid w:val="00155F88"/>
    <w:rsid w:val="00164EB8"/>
    <w:rsid w:val="001650BC"/>
    <w:rsid w:val="00171E48"/>
    <w:rsid w:val="001765C0"/>
    <w:rsid w:val="00180BE0"/>
    <w:rsid w:val="001825A9"/>
    <w:rsid w:val="001852E9"/>
    <w:rsid w:val="001922E6"/>
    <w:rsid w:val="0019239D"/>
    <w:rsid w:val="00193D97"/>
    <w:rsid w:val="00195214"/>
    <w:rsid w:val="001A179F"/>
    <w:rsid w:val="001B11F4"/>
    <w:rsid w:val="001B2D3C"/>
    <w:rsid w:val="001B35BB"/>
    <w:rsid w:val="001B6E87"/>
    <w:rsid w:val="001C0F3E"/>
    <w:rsid w:val="001C2470"/>
    <w:rsid w:val="001C2689"/>
    <w:rsid w:val="001C6EC1"/>
    <w:rsid w:val="001C7996"/>
    <w:rsid w:val="001D4133"/>
    <w:rsid w:val="001D4B1D"/>
    <w:rsid w:val="001D5817"/>
    <w:rsid w:val="001F17C5"/>
    <w:rsid w:val="001F266D"/>
    <w:rsid w:val="001F43F6"/>
    <w:rsid w:val="001F4927"/>
    <w:rsid w:val="001F6410"/>
    <w:rsid w:val="001F68C3"/>
    <w:rsid w:val="001F7D71"/>
    <w:rsid w:val="001F7E59"/>
    <w:rsid w:val="00201522"/>
    <w:rsid w:val="002023B2"/>
    <w:rsid w:val="00202F08"/>
    <w:rsid w:val="00204BFB"/>
    <w:rsid w:val="00207110"/>
    <w:rsid w:val="00207999"/>
    <w:rsid w:val="002148A7"/>
    <w:rsid w:val="00220187"/>
    <w:rsid w:val="002202D7"/>
    <w:rsid w:val="00221525"/>
    <w:rsid w:val="00221EE6"/>
    <w:rsid w:val="00222408"/>
    <w:rsid w:val="002247DA"/>
    <w:rsid w:val="00225763"/>
    <w:rsid w:val="00225F99"/>
    <w:rsid w:val="00227AD1"/>
    <w:rsid w:val="00230D44"/>
    <w:rsid w:val="002346B9"/>
    <w:rsid w:val="00240B67"/>
    <w:rsid w:val="00241DD7"/>
    <w:rsid w:val="00244866"/>
    <w:rsid w:val="00244ADD"/>
    <w:rsid w:val="00247030"/>
    <w:rsid w:val="00257B4E"/>
    <w:rsid w:val="00264F3C"/>
    <w:rsid w:val="00276959"/>
    <w:rsid w:val="00277F5B"/>
    <w:rsid w:val="0028115B"/>
    <w:rsid w:val="00287338"/>
    <w:rsid w:val="00287F5D"/>
    <w:rsid w:val="002923D4"/>
    <w:rsid w:val="0029666B"/>
    <w:rsid w:val="002974A5"/>
    <w:rsid w:val="00297A05"/>
    <w:rsid w:val="002A03FD"/>
    <w:rsid w:val="002A3966"/>
    <w:rsid w:val="002B03DA"/>
    <w:rsid w:val="002B241A"/>
    <w:rsid w:val="002B2A17"/>
    <w:rsid w:val="002B48D4"/>
    <w:rsid w:val="002B57A1"/>
    <w:rsid w:val="002C09EB"/>
    <w:rsid w:val="002C6B96"/>
    <w:rsid w:val="002D016D"/>
    <w:rsid w:val="002D0295"/>
    <w:rsid w:val="002D0E1B"/>
    <w:rsid w:val="002D1934"/>
    <w:rsid w:val="002D33A1"/>
    <w:rsid w:val="002D656A"/>
    <w:rsid w:val="002D78C8"/>
    <w:rsid w:val="002D7E9B"/>
    <w:rsid w:val="002E22D2"/>
    <w:rsid w:val="002E7847"/>
    <w:rsid w:val="002F333C"/>
    <w:rsid w:val="002F3E7E"/>
    <w:rsid w:val="002F4CC0"/>
    <w:rsid w:val="002F5C3D"/>
    <w:rsid w:val="003052E1"/>
    <w:rsid w:val="00307B3B"/>
    <w:rsid w:val="00311585"/>
    <w:rsid w:val="00315326"/>
    <w:rsid w:val="003206C6"/>
    <w:rsid w:val="00322D94"/>
    <w:rsid w:val="00323B86"/>
    <w:rsid w:val="0032794F"/>
    <w:rsid w:val="00330C98"/>
    <w:rsid w:val="00331A14"/>
    <w:rsid w:val="00340F88"/>
    <w:rsid w:val="00344115"/>
    <w:rsid w:val="003456AA"/>
    <w:rsid w:val="00345CE2"/>
    <w:rsid w:val="0034767B"/>
    <w:rsid w:val="0035027D"/>
    <w:rsid w:val="00354057"/>
    <w:rsid w:val="003558D4"/>
    <w:rsid w:val="00355B5B"/>
    <w:rsid w:val="00360C0E"/>
    <w:rsid w:val="0036161A"/>
    <w:rsid w:val="00365249"/>
    <w:rsid w:val="0036744B"/>
    <w:rsid w:val="003678C8"/>
    <w:rsid w:val="0037071F"/>
    <w:rsid w:val="00372A02"/>
    <w:rsid w:val="0037377D"/>
    <w:rsid w:val="00384757"/>
    <w:rsid w:val="00387A94"/>
    <w:rsid w:val="00391221"/>
    <w:rsid w:val="0039191E"/>
    <w:rsid w:val="00393A1B"/>
    <w:rsid w:val="003952BA"/>
    <w:rsid w:val="0039536B"/>
    <w:rsid w:val="00397968"/>
    <w:rsid w:val="003A4E12"/>
    <w:rsid w:val="003B025C"/>
    <w:rsid w:val="003B3DF6"/>
    <w:rsid w:val="003B4FFA"/>
    <w:rsid w:val="003B6748"/>
    <w:rsid w:val="003C5841"/>
    <w:rsid w:val="003D2B1E"/>
    <w:rsid w:val="003D580B"/>
    <w:rsid w:val="003D7429"/>
    <w:rsid w:val="003E4064"/>
    <w:rsid w:val="003E4876"/>
    <w:rsid w:val="003E7DA6"/>
    <w:rsid w:val="003F086B"/>
    <w:rsid w:val="003F177C"/>
    <w:rsid w:val="003F33E5"/>
    <w:rsid w:val="003F4110"/>
    <w:rsid w:val="00401777"/>
    <w:rsid w:val="00406612"/>
    <w:rsid w:val="004066FF"/>
    <w:rsid w:val="00416FFE"/>
    <w:rsid w:val="00421D0F"/>
    <w:rsid w:val="00424761"/>
    <w:rsid w:val="00425C78"/>
    <w:rsid w:val="00425E1C"/>
    <w:rsid w:val="004305E0"/>
    <w:rsid w:val="00432DC9"/>
    <w:rsid w:val="00434DFC"/>
    <w:rsid w:val="00443357"/>
    <w:rsid w:val="0044509C"/>
    <w:rsid w:val="0044730C"/>
    <w:rsid w:val="00447AB3"/>
    <w:rsid w:val="0045155C"/>
    <w:rsid w:val="00451BC1"/>
    <w:rsid w:val="00452C3A"/>
    <w:rsid w:val="00454543"/>
    <w:rsid w:val="00456945"/>
    <w:rsid w:val="00456C4C"/>
    <w:rsid w:val="004625D4"/>
    <w:rsid w:val="00463538"/>
    <w:rsid w:val="00467E47"/>
    <w:rsid w:val="00480695"/>
    <w:rsid w:val="0048127F"/>
    <w:rsid w:val="004817BC"/>
    <w:rsid w:val="00484CD2"/>
    <w:rsid w:val="00496240"/>
    <w:rsid w:val="004A37B5"/>
    <w:rsid w:val="004A496D"/>
    <w:rsid w:val="004A4D7F"/>
    <w:rsid w:val="004B0BDA"/>
    <w:rsid w:val="004B2CEA"/>
    <w:rsid w:val="004C22BF"/>
    <w:rsid w:val="004C2642"/>
    <w:rsid w:val="004D0341"/>
    <w:rsid w:val="004D74B9"/>
    <w:rsid w:val="004E33B8"/>
    <w:rsid w:val="004E4563"/>
    <w:rsid w:val="004E4A36"/>
    <w:rsid w:val="004E68DB"/>
    <w:rsid w:val="004E73E2"/>
    <w:rsid w:val="004E7B63"/>
    <w:rsid w:val="004F235B"/>
    <w:rsid w:val="004F5B5A"/>
    <w:rsid w:val="00501068"/>
    <w:rsid w:val="00501FF9"/>
    <w:rsid w:val="00505F31"/>
    <w:rsid w:val="00512B20"/>
    <w:rsid w:val="00515FA5"/>
    <w:rsid w:val="0052029A"/>
    <w:rsid w:val="0052449A"/>
    <w:rsid w:val="00527573"/>
    <w:rsid w:val="00527A90"/>
    <w:rsid w:val="00531DD5"/>
    <w:rsid w:val="00533371"/>
    <w:rsid w:val="005402B5"/>
    <w:rsid w:val="0054264B"/>
    <w:rsid w:val="005439B8"/>
    <w:rsid w:val="00545C43"/>
    <w:rsid w:val="005470AB"/>
    <w:rsid w:val="0055469A"/>
    <w:rsid w:val="005571BE"/>
    <w:rsid w:val="00560C6B"/>
    <w:rsid w:val="0056430E"/>
    <w:rsid w:val="00573FC1"/>
    <w:rsid w:val="00574574"/>
    <w:rsid w:val="00576197"/>
    <w:rsid w:val="00585DDA"/>
    <w:rsid w:val="00590A77"/>
    <w:rsid w:val="005912BB"/>
    <w:rsid w:val="00594BC2"/>
    <w:rsid w:val="00595A71"/>
    <w:rsid w:val="0059717A"/>
    <w:rsid w:val="005A47CE"/>
    <w:rsid w:val="005A4946"/>
    <w:rsid w:val="005A6748"/>
    <w:rsid w:val="005A7C78"/>
    <w:rsid w:val="005B4681"/>
    <w:rsid w:val="005C07DB"/>
    <w:rsid w:val="005C308B"/>
    <w:rsid w:val="005D2C42"/>
    <w:rsid w:val="005D4D63"/>
    <w:rsid w:val="005E2012"/>
    <w:rsid w:val="005E29B3"/>
    <w:rsid w:val="005E4C99"/>
    <w:rsid w:val="00600396"/>
    <w:rsid w:val="00605C43"/>
    <w:rsid w:val="00614870"/>
    <w:rsid w:val="00615324"/>
    <w:rsid w:val="00616573"/>
    <w:rsid w:val="00617840"/>
    <w:rsid w:val="00630996"/>
    <w:rsid w:val="00636E5B"/>
    <w:rsid w:val="0064045D"/>
    <w:rsid w:val="00642C2C"/>
    <w:rsid w:val="0064405B"/>
    <w:rsid w:val="00651EB9"/>
    <w:rsid w:val="006527B8"/>
    <w:rsid w:val="00655258"/>
    <w:rsid w:val="006557B7"/>
    <w:rsid w:val="00660A22"/>
    <w:rsid w:val="0066235B"/>
    <w:rsid w:val="00665915"/>
    <w:rsid w:val="00670D47"/>
    <w:rsid w:val="00671967"/>
    <w:rsid w:val="00676FC3"/>
    <w:rsid w:val="006810F7"/>
    <w:rsid w:val="006827B5"/>
    <w:rsid w:val="006831B0"/>
    <w:rsid w:val="00683C11"/>
    <w:rsid w:val="006841F5"/>
    <w:rsid w:val="0068425B"/>
    <w:rsid w:val="006868E9"/>
    <w:rsid w:val="00696093"/>
    <w:rsid w:val="00697070"/>
    <w:rsid w:val="006A680F"/>
    <w:rsid w:val="006B2A43"/>
    <w:rsid w:val="006B6FE2"/>
    <w:rsid w:val="006B7263"/>
    <w:rsid w:val="006C2010"/>
    <w:rsid w:val="006C3D72"/>
    <w:rsid w:val="006C4841"/>
    <w:rsid w:val="006C5B84"/>
    <w:rsid w:val="006D0090"/>
    <w:rsid w:val="006D120D"/>
    <w:rsid w:val="006D664E"/>
    <w:rsid w:val="006E0AAC"/>
    <w:rsid w:val="006E1C91"/>
    <w:rsid w:val="006E33C3"/>
    <w:rsid w:val="006E623B"/>
    <w:rsid w:val="006F0B73"/>
    <w:rsid w:val="006F1187"/>
    <w:rsid w:val="006F57FB"/>
    <w:rsid w:val="00702EFE"/>
    <w:rsid w:val="00703508"/>
    <w:rsid w:val="0070512B"/>
    <w:rsid w:val="00712142"/>
    <w:rsid w:val="00713373"/>
    <w:rsid w:val="00714144"/>
    <w:rsid w:val="007150A9"/>
    <w:rsid w:val="007174C7"/>
    <w:rsid w:val="007210DC"/>
    <w:rsid w:val="0072139D"/>
    <w:rsid w:val="00722C36"/>
    <w:rsid w:val="00730995"/>
    <w:rsid w:val="00730D9D"/>
    <w:rsid w:val="007312BE"/>
    <w:rsid w:val="00732C1F"/>
    <w:rsid w:val="007347FF"/>
    <w:rsid w:val="00734CFE"/>
    <w:rsid w:val="00735E75"/>
    <w:rsid w:val="00737429"/>
    <w:rsid w:val="00740136"/>
    <w:rsid w:val="00740C9F"/>
    <w:rsid w:val="007423FC"/>
    <w:rsid w:val="00742C79"/>
    <w:rsid w:val="007438D6"/>
    <w:rsid w:val="00753103"/>
    <w:rsid w:val="00766B4B"/>
    <w:rsid w:val="00771AA3"/>
    <w:rsid w:val="00772745"/>
    <w:rsid w:val="00773CA2"/>
    <w:rsid w:val="00782910"/>
    <w:rsid w:val="00794970"/>
    <w:rsid w:val="007A0263"/>
    <w:rsid w:val="007A461D"/>
    <w:rsid w:val="007A52B4"/>
    <w:rsid w:val="007A5F34"/>
    <w:rsid w:val="007A6BE6"/>
    <w:rsid w:val="007A7ACE"/>
    <w:rsid w:val="007B06CA"/>
    <w:rsid w:val="007B7EAA"/>
    <w:rsid w:val="007C118F"/>
    <w:rsid w:val="007C155E"/>
    <w:rsid w:val="007D6BCD"/>
    <w:rsid w:val="007E1138"/>
    <w:rsid w:val="007E1602"/>
    <w:rsid w:val="007E2C3F"/>
    <w:rsid w:val="007E680D"/>
    <w:rsid w:val="007E707E"/>
    <w:rsid w:val="007F6181"/>
    <w:rsid w:val="007F74F9"/>
    <w:rsid w:val="00803BC2"/>
    <w:rsid w:val="00804073"/>
    <w:rsid w:val="00804DD2"/>
    <w:rsid w:val="00810180"/>
    <w:rsid w:val="0081186F"/>
    <w:rsid w:val="008160AD"/>
    <w:rsid w:val="00816467"/>
    <w:rsid w:val="00821475"/>
    <w:rsid w:val="00822A6C"/>
    <w:rsid w:val="00824434"/>
    <w:rsid w:val="0082463C"/>
    <w:rsid w:val="008307CF"/>
    <w:rsid w:val="0083161D"/>
    <w:rsid w:val="00837184"/>
    <w:rsid w:val="00842C9C"/>
    <w:rsid w:val="00843F21"/>
    <w:rsid w:val="008449D5"/>
    <w:rsid w:val="0085004D"/>
    <w:rsid w:val="00850A7A"/>
    <w:rsid w:val="00860ED3"/>
    <w:rsid w:val="00862E6B"/>
    <w:rsid w:val="00867D3A"/>
    <w:rsid w:val="00880771"/>
    <w:rsid w:val="00883518"/>
    <w:rsid w:val="008868A6"/>
    <w:rsid w:val="008944FB"/>
    <w:rsid w:val="008A0008"/>
    <w:rsid w:val="008A0A85"/>
    <w:rsid w:val="008A5688"/>
    <w:rsid w:val="008B3A1B"/>
    <w:rsid w:val="008B5588"/>
    <w:rsid w:val="008B6F72"/>
    <w:rsid w:val="008C298A"/>
    <w:rsid w:val="008C4B34"/>
    <w:rsid w:val="008C54DE"/>
    <w:rsid w:val="008C6019"/>
    <w:rsid w:val="008D3C50"/>
    <w:rsid w:val="008E15BF"/>
    <w:rsid w:val="008E27E3"/>
    <w:rsid w:val="008E4DB8"/>
    <w:rsid w:val="008E77D8"/>
    <w:rsid w:val="008E796A"/>
    <w:rsid w:val="008E7D06"/>
    <w:rsid w:val="008F5C15"/>
    <w:rsid w:val="009007A8"/>
    <w:rsid w:val="00903141"/>
    <w:rsid w:val="009051A7"/>
    <w:rsid w:val="00906689"/>
    <w:rsid w:val="00907311"/>
    <w:rsid w:val="00913DE8"/>
    <w:rsid w:val="0092019D"/>
    <w:rsid w:val="00941188"/>
    <w:rsid w:val="00943F34"/>
    <w:rsid w:val="0094522D"/>
    <w:rsid w:val="00955A1A"/>
    <w:rsid w:val="00957F16"/>
    <w:rsid w:val="0096360D"/>
    <w:rsid w:val="009651A5"/>
    <w:rsid w:val="00966BFB"/>
    <w:rsid w:val="009720D8"/>
    <w:rsid w:val="00972187"/>
    <w:rsid w:val="009762AF"/>
    <w:rsid w:val="00976333"/>
    <w:rsid w:val="00980F6F"/>
    <w:rsid w:val="00984D18"/>
    <w:rsid w:val="00991673"/>
    <w:rsid w:val="00993EA5"/>
    <w:rsid w:val="0099400A"/>
    <w:rsid w:val="0099409B"/>
    <w:rsid w:val="009940DF"/>
    <w:rsid w:val="009A1338"/>
    <w:rsid w:val="009A3F56"/>
    <w:rsid w:val="009A48B6"/>
    <w:rsid w:val="009A76B0"/>
    <w:rsid w:val="009C1854"/>
    <w:rsid w:val="009D0328"/>
    <w:rsid w:val="009D0D1D"/>
    <w:rsid w:val="009D3ED5"/>
    <w:rsid w:val="009D64F6"/>
    <w:rsid w:val="009D684E"/>
    <w:rsid w:val="009D7825"/>
    <w:rsid w:val="009E0111"/>
    <w:rsid w:val="009E15E6"/>
    <w:rsid w:val="009E5F50"/>
    <w:rsid w:val="009E6951"/>
    <w:rsid w:val="009F143C"/>
    <w:rsid w:val="009F18BE"/>
    <w:rsid w:val="00A003A1"/>
    <w:rsid w:val="00A016FA"/>
    <w:rsid w:val="00A02F83"/>
    <w:rsid w:val="00A037D7"/>
    <w:rsid w:val="00A073E6"/>
    <w:rsid w:val="00A100F8"/>
    <w:rsid w:val="00A107EF"/>
    <w:rsid w:val="00A10E75"/>
    <w:rsid w:val="00A13D8A"/>
    <w:rsid w:val="00A23218"/>
    <w:rsid w:val="00A237E3"/>
    <w:rsid w:val="00A2527D"/>
    <w:rsid w:val="00A332AD"/>
    <w:rsid w:val="00A336A3"/>
    <w:rsid w:val="00A33A1D"/>
    <w:rsid w:val="00A40047"/>
    <w:rsid w:val="00A40186"/>
    <w:rsid w:val="00A40975"/>
    <w:rsid w:val="00A4712D"/>
    <w:rsid w:val="00A50A9B"/>
    <w:rsid w:val="00A52A63"/>
    <w:rsid w:val="00A57CD5"/>
    <w:rsid w:val="00A7014C"/>
    <w:rsid w:val="00A705B8"/>
    <w:rsid w:val="00A7073B"/>
    <w:rsid w:val="00A716F9"/>
    <w:rsid w:val="00A71C94"/>
    <w:rsid w:val="00A73D6D"/>
    <w:rsid w:val="00A7420B"/>
    <w:rsid w:val="00A76C33"/>
    <w:rsid w:val="00A7740C"/>
    <w:rsid w:val="00A83A1F"/>
    <w:rsid w:val="00A83A6A"/>
    <w:rsid w:val="00A85F05"/>
    <w:rsid w:val="00A9041D"/>
    <w:rsid w:val="00A96E90"/>
    <w:rsid w:val="00AB0906"/>
    <w:rsid w:val="00AB131B"/>
    <w:rsid w:val="00AB35E7"/>
    <w:rsid w:val="00AB45CB"/>
    <w:rsid w:val="00AC3D51"/>
    <w:rsid w:val="00AC4FB9"/>
    <w:rsid w:val="00AD3F68"/>
    <w:rsid w:val="00AD5B18"/>
    <w:rsid w:val="00AE16D1"/>
    <w:rsid w:val="00AE3490"/>
    <w:rsid w:val="00AE4078"/>
    <w:rsid w:val="00AE4E21"/>
    <w:rsid w:val="00AE66A0"/>
    <w:rsid w:val="00AF086E"/>
    <w:rsid w:val="00AF18E3"/>
    <w:rsid w:val="00AF4DAD"/>
    <w:rsid w:val="00B01C47"/>
    <w:rsid w:val="00B01FEA"/>
    <w:rsid w:val="00B07F23"/>
    <w:rsid w:val="00B10100"/>
    <w:rsid w:val="00B21963"/>
    <w:rsid w:val="00B35901"/>
    <w:rsid w:val="00B42882"/>
    <w:rsid w:val="00B42C04"/>
    <w:rsid w:val="00B432AE"/>
    <w:rsid w:val="00B53BE0"/>
    <w:rsid w:val="00B5665C"/>
    <w:rsid w:val="00B62A9B"/>
    <w:rsid w:val="00B663CC"/>
    <w:rsid w:val="00B7026E"/>
    <w:rsid w:val="00B704E0"/>
    <w:rsid w:val="00B76E13"/>
    <w:rsid w:val="00B806FE"/>
    <w:rsid w:val="00B81C09"/>
    <w:rsid w:val="00B83BFF"/>
    <w:rsid w:val="00B867B9"/>
    <w:rsid w:val="00B9233D"/>
    <w:rsid w:val="00B925F9"/>
    <w:rsid w:val="00BA7E28"/>
    <w:rsid w:val="00BC1D89"/>
    <w:rsid w:val="00BD3698"/>
    <w:rsid w:val="00BD3E67"/>
    <w:rsid w:val="00BE0765"/>
    <w:rsid w:val="00BE41EF"/>
    <w:rsid w:val="00BE4EA2"/>
    <w:rsid w:val="00BF2873"/>
    <w:rsid w:val="00C01619"/>
    <w:rsid w:val="00C0300F"/>
    <w:rsid w:val="00C0347E"/>
    <w:rsid w:val="00C04157"/>
    <w:rsid w:val="00C04F08"/>
    <w:rsid w:val="00C074D8"/>
    <w:rsid w:val="00C12CBE"/>
    <w:rsid w:val="00C15B06"/>
    <w:rsid w:val="00C16DA9"/>
    <w:rsid w:val="00C171AC"/>
    <w:rsid w:val="00C17BB0"/>
    <w:rsid w:val="00C17D3F"/>
    <w:rsid w:val="00C20FAF"/>
    <w:rsid w:val="00C222C3"/>
    <w:rsid w:val="00C233A8"/>
    <w:rsid w:val="00C31A5B"/>
    <w:rsid w:val="00C31D81"/>
    <w:rsid w:val="00C32B33"/>
    <w:rsid w:val="00C33A32"/>
    <w:rsid w:val="00C40A2B"/>
    <w:rsid w:val="00C41026"/>
    <w:rsid w:val="00C41BA6"/>
    <w:rsid w:val="00C42ED7"/>
    <w:rsid w:val="00C4431C"/>
    <w:rsid w:val="00C45467"/>
    <w:rsid w:val="00C45638"/>
    <w:rsid w:val="00C45CDF"/>
    <w:rsid w:val="00C555C3"/>
    <w:rsid w:val="00C5652A"/>
    <w:rsid w:val="00C653F1"/>
    <w:rsid w:val="00C6686B"/>
    <w:rsid w:val="00C6790C"/>
    <w:rsid w:val="00C71B39"/>
    <w:rsid w:val="00C75968"/>
    <w:rsid w:val="00C7676A"/>
    <w:rsid w:val="00C8117C"/>
    <w:rsid w:val="00C9377B"/>
    <w:rsid w:val="00C97572"/>
    <w:rsid w:val="00C97A84"/>
    <w:rsid w:val="00CA1487"/>
    <w:rsid w:val="00CA25B8"/>
    <w:rsid w:val="00CA5FEE"/>
    <w:rsid w:val="00CA7019"/>
    <w:rsid w:val="00CB5963"/>
    <w:rsid w:val="00CB6C8F"/>
    <w:rsid w:val="00CC5205"/>
    <w:rsid w:val="00CD231D"/>
    <w:rsid w:val="00CE2A72"/>
    <w:rsid w:val="00CF583E"/>
    <w:rsid w:val="00CF5BBE"/>
    <w:rsid w:val="00CF66DF"/>
    <w:rsid w:val="00CF6D79"/>
    <w:rsid w:val="00D007AC"/>
    <w:rsid w:val="00D013FE"/>
    <w:rsid w:val="00D030AD"/>
    <w:rsid w:val="00D05D0D"/>
    <w:rsid w:val="00D12349"/>
    <w:rsid w:val="00D13833"/>
    <w:rsid w:val="00D13A70"/>
    <w:rsid w:val="00D151D6"/>
    <w:rsid w:val="00D16F29"/>
    <w:rsid w:val="00D20184"/>
    <w:rsid w:val="00D33B23"/>
    <w:rsid w:val="00D34357"/>
    <w:rsid w:val="00D34A8F"/>
    <w:rsid w:val="00D4726A"/>
    <w:rsid w:val="00D47D14"/>
    <w:rsid w:val="00D506B2"/>
    <w:rsid w:val="00D5365F"/>
    <w:rsid w:val="00D53B16"/>
    <w:rsid w:val="00D55020"/>
    <w:rsid w:val="00D5715A"/>
    <w:rsid w:val="00D64C01"/>
    <w:rsid w:val="00D6513B"/>
    <w:rsid w:val="00D86D6D"/>
    <w:rsid w:val="00D90C07"/>
    <w:rsid w:val="00D9600A"/>
    <w:rsid w:val="00D97A1D"/>
    <w:rsid w:val="00DA19C3"/>
    <w:rsid w:val="00DA47A4"/>
    <w:rsid w:val="00DA493E"/>
    <w:rsid w:val="00DA52A7"/>
    <w:rsid w:val="00DA538E"/>
    <w:rsid w:val="00DC48D0"/>
    <w:rsid w:val="00DC62AE"/>
    <w:rsid w:val="00DD4354"/>
    <w:rsid w:val="00DD7B63"/>
    <w:rsid w:val="00DE5626"/>
    <w:rsid w:val="00DF437A"/>
    <w:rsid w:val="00DF43E7"/>
    <w:rsid w:val="00E00E22"/>
    <w:rsid w:val="00E01E96"/>
    <w:rsid w:val="00E057B9"/>
    <w:rsid w:val="00E06840"/>
    <w:rsid w:val="00E070F6"/>
    <w:rsid w:val="00E2678D"/>
    <w:rsid w:val="00E37631"/>
    <w:rsid w:val="00E37B45"/>
    <w:rsid w:val="00E440C1"/>
    <w:rsid w:val="00E52711"/>
    <w:rsid w:val="00E5748D"/>
    <w:rsid w:val="00E6229C"/>
    <w:rsid w:val="00E62EAB"/>
    <w:rsid w:val="00E6306C"/>
    <w:rsid w:val="00E67375"/>
    <w:rsid w:val="00E71729"/>
    <w:rsid w:val="00E730F3"/>
    <w:rsid w:val="00E74F4A"/>
    <w:rsid w:val="00E75E9A"/>
    <w:rsid w:val="00E87C86"/>
    <w:rsid w:val="00E9244E"/>
    <w:rsid w:val="00E933BF"/>
    <w:rsid w:val="00E95B3F"/>
    <w:rsid w:val="00E977DB"/>
    <w:rsid w:val="00EA0B32"/>
    <w:rsid w:val="00EB54B5"/>
    <w:rsid w:val="00EB64A1"/>
    <w:rsid w:val="00EB7365"/>
    <w:rsid w:val="00EC10B5"/>
    <w:rsid w:val="00EC1FFD"/>
    <w:rsid w:val="00EC3231"/>
    <w:rsid w:val="00EC72D0"/>
    <w:rsid w:val="00ED162E"/>
    <w:rsid w:val="00ED57E8"/>
    <w:rsid w:val="00ED6CFB"/>
    <w:rsid w:val="00EF124B"/>
    <w:rsid w:val="00EF2042"/>
    <w:rsid w:val="00EF3CBC"/>
    <w:rsid w:val="00EF777F"/>
    <w:rsid w:val="00F0022A"/>
    <w:rsid w:val="00F01944"/>
    <w:rsid w:val="00F0584D"/>
    <w:rsid w:val="00F06339"/>
    <w:rsid w:val="00F13D7E"/>
    <w:rsid w:val="00F15257"/>
    <w:rsid w:val="00F2399F"/>
    <w:rsid w:val="00F2612B"/>
    <w:rsid w:val="00F31585"/>
    <w:rsid w:val="00F315BE"/>
    <w:rsid w:val="00F33517"/>
    <w:rsid w:val="00F37847"/>
    <w:rsid w:val="00F37F13"/>
    <w:rsid w:val="00F4082C"/>
    <w:rsid w:val="00F459E5"/>
    <w:rsid w:val="00F51C51"/>
    <w:rsid w:val="00F5519C"/>
    <w:rsid w:val="00F562BD"/>
    <w:rsid w:val="00F61F57"/>
    <w:rsid w:val="00F6347C"/>
    <w:rsid w:val="00F63C12"/>
    <w:rsid w:val="00F648B3"/>
    <w:rsid w:val="00F702B9"/>
    <w:rsid w:val="00F7045A"/>
    <w:rsid w:val="00F71C44"/>
    <w:rsid w:val="00F76DEE"/>
    <w:rsid w:val="00F85469"/>
    <w:rsid w:val="00F93F63"/>
    <w:rsid w:val="00F97CAB"/>
    <w:rsid w:val="00FA23AC"/>
    <w:rsid w:val="00FA4547"/>
    <w:rsid w:val="00FA77E3"/>
    <w:rsid w:val="00FB0755"/>
    <w:rsid w:val="00FB1940"/>
    <w:rsid w:val="00FB48B9"/>
    <w:rsid w:val="00FB599A"/>
    <w:rsid w:val="00FC5097"/>
    <w:rsid w:val="00FC5A86"/>
    <w:rsid w:val="00FC6DCE"/>
    <w:rsid w:val="00FC7192"/>
    <w:rsid w:val="00FD1475"/>
    <w:rsid w:val="00FD2A78"/>
    <w:rsid w:val="00FD414E"/>
    <w:rsid w:val="00FD5BFC"/>
    <w:rsid w:val="00FD7283"/>
    <w:rsid w:val="00FE38A1"/>
    <w:rsid w:val="00FE435A"/>
    <w:rsid w:val="00FE4EA5"/>
    <w:rsid w:val="00FF1067"/>
    <w:rsid w:val="00FF260F"/>
    <w:rsid w:val="00FF4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35DEA0"/>
  <w15:docId w15:val="{96EDD32B-46F6-4806-8F60-E231E260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A1D"/>
    <w:rPr>
      <w:rFonts w:eastAsia="Times New Roman" w:cs="Times New Roman"/>
      <w:sz w:val="24"/>
    </w:rPr>
  </w:style>
  <w:style w:type="paragraph" w:styleId="Heading1">
    <w:name w:val="heading 1"/>
    <w:basedOn w:val="Normal"/>
    <w:next w:val="Normal"/>
    <w:link w:val="Heading1Char"/>
    <w:qFormat/>
    <w:rsid w:val="00C074D8"/>
    <w:pPr>
      <w:keepNext/>
      <w:autoSpaceDE w:val="0"/>
      <w:autoSpaceDN w:val="0"/>
      <w:outlineLvl w:val="0"/>
    </w:pPr>
    <w:rPr>
      <w:rFonts w:ascii="Times New Roman" w:eastAsia="Arial Unicode MS" w:hAnsi="Times New Roman"/>
      <w:szCs w:val="24"/>
    </w:rPr>
  </w:style>
  <w:style w:type="paragraph" w:styleId="Heading2">
    <w:name w:val="heading 2"/>
    <w:basedOn w:val="Normal"/>
    <w:next w:val="Normal"/>
    <w:link w:val="Heading2Char"/>
    <w:qFormat/>
    <w:rsid w:val="00C074D8"/>
    <w:pPr>
      <w:keepNext/>
      <w:autoSpaceDE w:val="0"/>
      <w:autoSpaceDN w:val="0"/>
      <w:outlineLvl w:val="1"/>
    </w:pPr>
    <w:rPr>
      <w:rFonts w:ascii="Times New Roman" w:eastAsia="Arial Unicode MS" w:hAnsi="Times New Roman"/>
      <w:szCs w:val="24"/>
      <w:u w:val="single"/>
    </w:rPr>
  </w:style>
  <w:style w:type="paragraph" w:styleId="Heading3">
    <w:name w:val="heading 3"/>
    <w:basedOn w:val="Normal"/>
    <w:next w:val="Normal"/>
    <w:link w:val="Heading3Char"/>
    <w:qFormat/>
    <w:rsid w:val="00C074D8"/>
    <w:pPr>
      <w:keepNext/>
      <w:autoSpaceDE w:val="0"/>
      <w:autoSpaceDN w:val="0"/>
      <w:outlineLvl w:val="2"/>
    </w:pPr>
    <w:rPr>
      <w:rFonts w:ascii="Times New Roman" w:eastAsia="Arial Unicode MS" w:hAnsi="Times New Roman"/>
      <w:b/>
      <w:bCs/>
      <w:szCs w:val="24"/>
    </w:rPr>
  </w:style>
  <w:style w:type="paragraph" w:styleId="Heading4">
    <w:name w:val="heading 4"/>
    <w:basedOn w:val="Normal"/>
    <w:next w:val="Normal"/>
    <w:link w:val="Heading4Char"/>
    <w:qFormat/>
    <w:rsid w:val="00C074D8"/>
    <w:pPr>
      <w:keepNext/>
      <w:autoSpaceDE w:val="0"/>
      <w:autoSpaceDN w:val="0"/>
      <w:adjustRightInd w:val="0"/>
      <w:spacing w:after="120"/>
      <w:outlineLvl w:val="3"/>
    </w:pPr>
    <w:rPr>
      <w:rFonts w:cs="Arial"/>
      <w:b/>
      <w:bCs/>
      <w:i/>
      <w:iCs/>
      <w:szCs w:val="24"/>
    </w:rPr>
  </w:style>
  <w:style w:type="paragraph" w:styleId="Heading5">
    <w:name w:val="heading 5"/>
    <w:basedOn w:val="Normal"/>
    <w:next w:val="Normal"/>
    <w:link w:val="Heading5Char"/>
    <w:qFormat/>
    <w:rsid w:val="00C074D8"/>
    <w:pPr>
      <w:keepNext/>
      <w:autoSpaceDE w:val="0"/>
      <w:autoSpaceDN w:val="0"/>
      <w:jc w:val="center"/>
      <w:outlineLvl w:val="4"/>
    </w:pPr>
    <w:rPr>
      <w:rFonts w:cs="Arial"/>
      <w:b/>
      <w:bCs/>
      <w:szCs w:val="24"/>
    </w:rPr>
  </w:style>
  <w:style w:type="paragraph" w:styleId="Heading6">
    <w:name w:val="heading 6"/>
    <w:basedOn w:val="Normal"/>
    <w:next w:val="Normal"/>
    <w:link w:val="Heading6Char"/>
    <w:qFormat/>
    <w:rsid w:val="00C074D8"/>
    <w:pPr>
      <w:keepNext/>
      <w:numPr>
        <w:numId w:val="1"/>
      </w:numPr>
      <w:tabs>
        <w:tab w:val="left" w:pos="720"/>
        <w:tab w:val="left" w:pos="3960"/>
      </w:tabs>
      <w:autoSpaceDE w:val="0"/>
      <w:autoSpaceDN w:val="0"/>
      <w:outlineLvl w:val="5"/>
    </w:pPr>
    <w:rPr>
      <w:rFonts w:ascii="Times New Roman" w:eastAsia="Arial Unicode MS" w:hAnsi="Times New Roman"/>
      <w:b/>
      <w:bCs/>
      <w:szCs w:val="24"/>
    </w:rPr>
  </w:style>
  <w:style w:type="paragraph" w:styleId="Heading7">
    <w:name w:val="heading 7"/>
    <w:basedOn w:val="Normal"/>
    <w:next w:val="Normal"/>
    <w:link w:val="Heading7Char"/>
    <w:qFormat/>
    <w:rsid w:val="00C074D8"/>
    <w:pPr>
      <w:keepNext/>
      <w:autoSpaceDE w:val="0"/>
      <w:autoSpaceDN w:val="0"/>
      <w:ind w:left="720"/>
      <w:outlineLvl w:val="6"/>
    </w:pPr>
    <w:rPr>
      <w:rFonts w:ascii="Times New Roman" w:hAnsi="Times New Roman"/>
      <w:szCs w:val="24"/>
    </w:rPr>
  </w:style>
  <w:style w:type="paragraph" w:styleId="Heading8">
    <w:name w:val="heading 8"/>
    <w:basedOn w:val="Normal"/>
    <w:next w:val="Normal"/>
    <w:link w:val="Heading8Char"/>
    <w:qFormat/>
    <w:rsid w:val="00C074D8"/>
    <w:pPr>
      <w:keepNext/>
      <w:ind w:left="720"/>
      <w:outlineLvl w:val="7"/>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74D8"/>
    <w:rPr>
      <w:rFonts w:ascii="Times New Roman" w:eastAsia="Arial Unicode MS" w:hAnsi="Times New Roman" w:cs="Times New Roman"/>
      <w:sz w:val="24"/>
      <w:szCs w:val="24"/>
    </w:rPr>
  </w:style>
  <w:style w:type="character" w:customStyle="1" w:styleId="Heading2Char">
    <w:name w:val="Heading 2 Char"/>
    <w:link w:val="Heading2"/>
    <w:rsid w:val="00C074D8"/>
    <w:rPr>
      <w:rFonts w:ascii="Times New Roman" w:eastAsia="Arial Unicode MS" w:hAnsi="Times New Roman" w:cs="Times New Roman"/>
      <w:sz w:val="24"/>
      <w:szCs w:val="24"/>
      <w:u w:val="single"/>
    </w:rPr>
  </w:style>
  <w:style w:type="character" w:customStyle="1" w:styleId="Heading3Char">
    <w:name w:val="Heading 3 Char"/>
    <w:link w:val="Heading3"/>
    <w:rsid w:val="00C074D8"/>
    <w:rPr>
      <w:rFonts w:ascii="Times New Roman" w:eastAsia="Arial Unicode MS" w:hAnsi="Times New Roman" w:cs="Times New Roman"/>
      <w:b/>
      <w:bCs/>
      <w:sz w:val="24"/>
      <w:szCs w:val="24"/>
    </w:rPr>
  </w:style>
  <w:style w:type="character" w:customStyle="1" w:styleId="Heading4Char">
    <w:name w:val="Heading 4 Char"/>
    <w:link w:val="Heading4"/>
    <w:rsid w:val="00C074D8"/>
    <w:rPr>
      <w:rFonts w:eastAsia="Times New Roman"/>
      <w:b/>
      <w:bCs/>
      <w:i/>
      <w:iCs/>
      <w:sz w:val="24"/>
      <w:szCs w:val="24"/>
    </w:rPr>
  </w:style>
  <w:style w:type="character" w:customStyle="1" w:styleId="Heading5Char">
    <w:name w:val="Heading 5 Char"/>
    <w:link w:val="Heading5"/>
    <w:rsid w:val="00C074D8"/>
    <w:rPr>
      <w:rFonts w:eastAsia="Times New Roman"/>
      <w:b/>
      <w:bCs/>
      <w:sz w:val="24"/>
      <w:szCs w:val="24"/>
    </w:rPr>
  </w:style>
  <w:style w:type="character" w:customStyle="1" w:styleId="Heading6Char">
    <w:name w:val="Heading 6 Char"/>
    <w:link w:val="Heading6"/>
    <w:rsid w:val="00C074D8"/>
    <w:rPr>
      <w:rFonts w:ascii="Times New Roman" w:eastAsia="Arial Unicode MS" w:hAnsi="Times New Roman" w:cs="Times New Roman"/>
      <w:b/>
      <w:bCs/>
      <w:sz w:val="24"/>
      <w:szCs w:val="24"/>
    </w:rPr>
  </w:style>
  <w:style w:type="character" w:customStyle="1" w:styleId="Heading7Char">
    <w:name w:val="Heading 7 Char"/>
    <w:link w:val="Heading7"/>
    <w:rsid w:val="00C074D8"/>
    <w:rPr>
      <w:rFonts w:ascii="Times New Roman" w:eastAsia="Times New Roman" w:hAnsi="Times New Roman" w:cs="Times New Roman"/>
      <w:sz w:val="24"/>
      <w:szCs w:val="24"/>
    </w:rPr>
  </w:style>
  <w:style w:type="character" w:customStyle="1" w:styleId="Heading8Char">
    <w:name w:val="Heading 8 Char"/>
    <w:link w:val="Heading8"/>
    <w:rsid w:val="00C074D8"/>
    <w:rPr>
      <w:rFonts w:eastAsia="Times New Roman"/>
      <w:b/>
      <w:bCs/>
      <w:szCs w:val="20"/>
    </w:rPr>
  </w:style>
  <w:style w:type="paragraph" w:styleId="EndnoteText">
    <w:name w:val="endnote text"/>
    <w:basedOn w:val="Normal"/>
    <w:link w:val="EndnoteTextChar"/>
    <w:semiHidden/>
    <w:rsid w:val="00C074D8"/>
    <w:pPr>
      <w:autoSpaceDE w:val="0"/>
      <w:autoSpaceDN w:val="0"/>
    </w:pPr>
    <w:rPr>
      <w:rFonts w:ascii="Times New Roman" w:hAnsi="Times New Roman"/>
      <w:szCs w:val="24"/>
    </w:rPr>
  </w:style>
  <w:style w:type="character" w:customStyle="1" w:styleId="EndnoteTextChar">
    <w:name w:val="Endnote Text Char"/>
    <w:link w:val="EndnoteText"/>
    <w:semiHidden/>
    <w:rsid w:val="00C074D8"/>
    <w:rPr>
      <w:rFonts w:ascii="Times New Roman" w:eastAsia="Times New Roman" w:hAnsi="Times New Roman" w:cs="Times New Roman"/>
      <w:sz w:val="24"/>
      <w:szCs w:val="24"/>
    </w:rPr>
  </w:style>
  <w:style w:type="paragraph" w:styleId="BodyText">
    <w:name w:val="Body Text"/>
    <w:basedOn w:val="Normal"/>
    <w:link w:val="BodyTextChar"/>
    <w:rsid w:val="00C074D8"/>
    <w:pPr>
      <w:autoSpaceDE w:val="0"/>
      <w:autoSpaceDN w:val="0"/>
    </w:pPr>
    <w:rPr>
      <w:rFonts w:ascii="Times New Roman" w:hAnsi="Times New Roman"/>
      <w:szCs w:val="24"/>
    </w:rPr>
  </w:style>
  <w:style w:type="character" w:customStyle="1" w:styleId="BodyTextChar">
    <w:name w:val="Body Text Char"/>
    <w:link w:val="BodyText"/>
    <w:rsid w:val="00C074D8"/>
    <w:rPr>
      <w:rFonts w:ascii="Times New Roman" w:eastAsia="Times New Roman" w:hAnsi="Times New Roman" w:cs="Times New Roman"/>
      <w:sz w:val="24"/>
      <w:szCs w:val="24"/>
    </w:rPr>
  </w:style>
  <w:style w:type="paragraph" w:styleId="BodyTextIndent">
    <w:name w:val="Body Text Indent"/>
    <w:basedOn w:val="Normal"/>
    <w:link w:val="BodyTextIndentChar"/>
    <w:rsid w:val="00C074D8"/>
    <w:pPr>
      <w:autoSpaceDE w:val="0"/>
      <w:autoSpaceDN w:val="0"/>
    </w:pPr>
    <w:rPr>
      <w:rFonts w:ascii="Times New Roman" w:hAnsi="Times New Roman"/>
      <w:szCs w:val="24"/>
      <w:u w:val="single"/>
    </w:rPr>
  </w:style>
  <w:style w:type="character" w:customStyle="1" w:styleId="BodyTextIndentChar">
    <w:name w:val="Body Text Indent Char"/>
    <w:link w:val="BodyTextIndent"/>
    <w:rsid w:val="00C074D8"/>
    <w:rPr>
      <w:rFonts w:ascii="Times New Roman" w:eastAsia="Times New Roman" w:hAnsi="Times New Roman" w:cs="Times New Roman"/>
      <w:sz w:val="24"/>
      <w:szCs w:val="24"/>
      <w:u w:val="single"/>
    </w:rPr>
  </w:style>
  <w:style w:type="paragraph" w:customStyle="1" w:styleId="Document1">
    <w:name w:val="Document 1"/>
    <w:rsid w:val="00C074D8"/>
    <w:pPr>
      <w:keepNext/>
      <w:keepLines/>
      <w:tabs>
        <w:tab w:val="left" w:pos="-720"/>
      </w:tabs>
      <w:suppressAutoHyphens/>
      <w:autoSpaceDE w:val="0"/>
      <w:autoSpaceDN w:val="0"/>
    </w:pPr>
    <w:rPr>
      <w:rFonts w:ascii="Courier" w:eastAsia="Times New Roman" w:hAnsi="Courier" w:cs="Times New Roman"/>
    </w:rPr>
  </w:style>
  <w:style w:type="paragraph" w:styleId="BodyTextIndent3">
    <w:name w:val="Body Text Indent 3"/>
    <w:basedOn w:val="Normal"/>
    <w:link w:val="BodyTextIndent3Char"/>
    <w:rsid w:val="00C074D8"/>
    <w:pPr>
      <w:tabs>
        <w:tab w:val="left" w:pos="3960"/>
      </w:tabs>
      <w:autoSpaceDE w:val="0"/>
      <w:autoSpaceDN w:val="0"/>
      <w:ind w:left="720"/>
    </w:pPr>
    <w:rPr>
      <w:rFonts w:ascii="Times New Roman" w:hAnsi="Times New Roman"/>
      <w:szCs w:val="24"/>
    </w:rPr>
  </w:style>
  <w:style w:type="character" w:customStyle="1" w:styleId="BodyTextIndent3Char">
    <w:name w:val="Body Text Indent 3 Char"/>
    <w:link w:val="BodyTextIndent3"/>
    <w:rsid w:val="00C074D8"/>
    <w:rPr>
      <w:rFonts w:ascii="Times New Roman" w:eastAsia="Times New Roman" w:hAnsi="Times New Roman" w:cs="Times New Roman"/>
      <w:sz w:val="24"/>
      <w:szCs w:val="24"/>
    </w:rPr>
  </w:style>
  <w:style w:type="character" w:styleId="CommentReference">
    <w:name w:val="annotation reference"/>
    <w:semiHidden/>
    <w:rsid w:val="00C074D8"/>
    <w:rPr>
      <w:sz w:val="16"/>
      <w:szCs w:val="16"/>
    </w:rPr>
  </w:style>
  <w:style w:type="paragraph" w:styleId="CommentText">
    <w:name w:val="annotation text"/>
    <w:basedOn w:val="Normal"/>
    <w:link w:val="CommentTextChar"/>
    <w:semiHidden/>
    <w:rsid w:val="00C074D8"/>
    <w:pPr>
      <w:autoSpaceDE w:val="0"/>
      <w:autoSpaceDN w:val="0"/>
    </w:pPr>
    <w:rPr>
      <w:rFonts w:ascii="Times New Roman" w:hAnsi="Times New Roman"/>
      <w:sz w:val="20"/>
    </w:rPr>
  </w:style>
  <w:style w:type="character" w:customStyle="1" w:styleId="CommentTextChar">
    <w:name w:val="Comment Text Char"/>
    <w:link w:val="CommentText"/>
    <w:semiHidden/>
    <w:rsid w:val="00C074D8"/>
    <w:rPr>
      <w:rFonts w:ascii="Times New Roman" w:eastAsia="Times New Roman" w:hAnsi="Times New Roman" w:cs="Times New Roman"/>
      <w:sz w:val="20"/>
      <w:szCs w:val="20"/>
    </w:rPr>
  </w:style>
  <w:style w:type="paragraph" w:customStyle="1" w:styleId="Technical4">
    <w:name w:val="Technical 4"/>
    <w:rsid w:val="00C074D8"/>
    <w:pPr>
      <w:tabs>
        <w:tab w:val="left" w:pos="-720"/>
      </w:tabs>
      <w:suppressAutoHyphens/>
      <w:autoSpaceDE w:val="0"/>
      <w:autoSpaceDN w:val="0"/>
    </w:pPr>
    <w:rPr>
      <w:rFonts w:ascii="Courier" w:eastAsia="Times New Roman" w:hAnsi="Courier" w:cs="Times New Roman"/>
      <w:b/>
      <w:bCs/>
    </w:rPr>
  </w:style>
  <w:style w:type="paragraph" w:styleId="Title">
    <w:name w:val="Title"/>
    <w:basedOn w:val="Normal"/>
    <w:link w:val="TitleChar"/>
    <w:qFormat/>
    <w:rsid w:val="00C074D8"/>
    <w:pPr>
      <w:suppressAutoHyphens/>
      <w:jc w:val="center"/>
    </w:pPr>
    <w:rPr>
      <w:rFonts w:ascii="Times New Roman" w:hAnsi="Times New Roman"/>
      <w:sz w:val="32"/>
    </w:rPr>
  </w:style>
  <w:style w:type="character" w:customStyle="1" w:styleId="TitleChar">
    <w:name w:val="Title Char"/>
    <w:link w:val="Title"/>
    <w:rsid w:val="00C074D8"/>
    <w:rPr>
      <w:rFonts w:ascii="Times New Roman" w:eastAsia="Times New Roman" w:hAnsi="Times New Roman" w:cs="Times New Roman"/>
      <w:sz w:val="32"/>
      <w:szCs w:val="20"/>
    </w:rPr>
  </w:style>
  <w:style w:type="paragraph" w:customStyle="1" w:styleId="Subheading">
    <w:name w:val="Subheading"/>
    <w:rsid w:val="00C074D8"/>
    <w:pPr>
      <w:tabs>
        <w:tab w:val="left" w:pos="-720"/>
      </w:tabs>
      <w:suppressAutoHyphens/>
    </w:pPr>
    <w:rPr>
      <w:rFonts w:ascii="Courier" w:eastAsia="Times New Roman" w:hAnsi="Courier" w:cs="Times New Roman"/>
      <w:b/>
      <w:sz w:val="24"/>
    </w:rPr>
  </w:style>
  <w:style w:type="paragraph" w:styleId="PlainText">
    <w:name w:val="Plain Text"/>
    <w:basedOn w:val="Normal"/>
    <w:link w:val="PlainTextChar"/>
    <w:rsid w:val="00C074D8"/>
    <w:rPr>
      <w:rFonts w:ascii="Courier New" w:hAnsi="Courier New" w:cs="Courier New"/>
      <w:sz w:val="20"/>
    </w:rPr>
  </w:style>
  <w:style w:type="character" w:customStyle="1" w:styleId="PlainTextChar">
    <w:name w:val="Plain Text Char"/>
    <w:link w:val="PlainText"/>
    <w:rsid w:val="00C074D8"/>
    <w:rPr>
      <w:rFonts w:ascii="Courier New" w:eastAsia="Times New Roman" w:hAnsi="Courier New" w:cs="Courier New"/>
      <w:sz w:val="20"/>
      <w:szCs w:val="20"/>
    </w:rPr>
  </w:style>
  <w:style w:type="paragraph" w:customStyle="1" w:styleId="Pleading">
    <w:name w:val="Pleading"/>
    <w:rsid w:val="00C074D8"/>
    <w:pPr>
      <w:tabs>
        <w:tab w:val="left" w:pos="-720"/>
      </w:tabs>
      <w:suppressAutoHyphens/>
      <w:spacing w:line="240" w:lineRule="exact"/>
    </w:pPr>
    <w:rPr>
      <w:rFonts w:ascii="Courier" w:eastAsia="Times New Roman" w:hAnsi="Courier" w:cs="Times New Roman"/>
      <w:sz w:val="24"/>
    </w:rPr>
  </w:style>
  <w:style w:type="character" w:styleId="Hyperlink">
    <w:name w:val="Hyperlink"/>
    <w:uiPriority w:val="99"/>
    <w:qFormat/>
    <w:rsid w:val="00C074D8"/>
    <w:rPr>
      <w:color w:val="0000FF"/>
      <w:u w:val="single"/>
    </w:rPr>
  </w:style>
  <w:style w:type="paragraph" w:customStyle="1" w:styleId="RightPar">
    <w:name w:val="Right Par"/>
    <w:rsid w:val="00C074D8"/>
    <w:pPr>
      <w:tabs>
        <w:tab w:val="left" w:pos="-720"/>
        <w:tab w:val="left" w:pos="0"/>
        <w:tab w:val="decimal" w:pos="720"/>
      </w:tabs>
      <w:suppressAutoHyphens/>
      <w:ind w:left="720"/>
    </w:pPr>
    <w:rPr>
      <w:rFonts w:ascii="Courier" w:eastAsia="Times New Roman" w:hAnsi="Courier" w:cs="Times New Roman"/>
      <w:sz w:val="24"/>
    </w:rPr>
  </w:style>
  <w:style w:type="character" w:styleId="FollowedHyperlink">
    <w:name w:val="FollowedHyperlink"/>
    <w:rsid w:val="00C074D8"/>
    <w:rPr>
      <w:color w:val="800080"/>
      <w:u w:val="single"/>
    </w:rPr>
  </w:style>
  <w:style w:type="paragraph" w:styleId="BodyText2">
    <w:name w:val="Body Text 2"/>
    <w:basedOn w:val="Normal"/>
    <w:link w:val="BodyText2Char"/>
    <w:rsid w:val="00C074D8"/>
    <w:pPr>
      <w:autoSpaceDE w:val="0"/>
      <w:autoSpaceDN w:val="0"/>
      <w:jc w:val="both"/>
    </w:pPr>
    <w:rPr>
      <w:rFonts w:cs="Arial"/>
      <w:b/>
      <w:bCs/>
      <w:szCs w:val="24"/>
    </w:rPr>
  </w:style>
  <w:style w:type="character" w:customStyle="1" w:styleId="BodyText2Char">
    <w:name w:val="Body Text 2 Char"/>
    <w:link w:val="BodyText2"/>
    <w:rsid w:val="00C074D8"/>
    <w:rPr>
      <w:rFonts w:eastAsia="Times New Roman"/>
      <w:b/>
      <w:bCs/>
      <w:sz w:val="24"/>
      <w:szCs w:val="24"/>
    </w:rPr>
  </w:style>
  <w:style w:type="paragraph" w:styleId="BodyTextIndent2">
    <w:name w:val="Body Text Indent 2"/>
    <w:basedOn w:val="Normal"/>
    <w:link w:val="BodyTextIndent2Char"/>
    <w:rsid w:val="00C074D8"/>
    <w:pPr>
      <w:numPr>
        <w:ilvl w:val="12"/>
      </w:numPr>
      <w:suppressAutoHyphens/>
      <w:autoSpaceDE w:val="0"/>
      <w:autoSpaceDN w:val="0"/>
      <w:ind w:left="4320" w:hanging="1080"/>
    </w:pPr>
    <w:rPr>
      <w:rFonts w:cs="Arial"/>
      <w:szCs w:val="24"/>
    </w:rPr>
  </w:style>
  <w:style w:type="character" w:customStyle="1" w:styleId="BodyTextIndent2Char">
    <w:name w:val="Body Text Indent 2 Char"/>
    <w:link w:val="BodyTextIndent2"/>
    <w:rsid w:val="00C074D8"/>
    <w:rPr>
      <w:rFonts w:eastAsia="Times New Roman"/>
      <w:sz w:val="24"/>
      <w:szCs w:val="24"/>
    </w:rPr>
  </w:style>
  <w:style w:type="paragraph" w:styleId="Header">
    <w:name w:val="header"/>
    <w:basedOn w:val="Normal"/>
    <w:link w:val="HeaderChar"/>
    <w:rsid w:val="00C074D8"/>
    <w:pPr>
      <w:tabs>
        <w:tab w:val="center" w:pos="4320"/>
        <w:tab w:val="right" w:pos="8640"/>
      </w:tabs>
    </w:pPr>
  </w:style>
  <w:style w:type="character" w:customStyle="1" w:styleId="HeaderChar">
    <w:name w:val="Header Char"/>
    <w:link w:val="Header"/>
    <w:rsid w:val="00C074D8"/>
    <w:rPr>
      <w:rFonts w:eastAsia="Times New Roman" w:cs="Times New Roman"/>
      <w:sz w:val="24"/>
      <w:szCs w:val="20"/>
    </w:rPr>
  </w:style>
  <w:style w:type="paragraph" w:styleId="Footer">
    <w:name w:val="footer"/>
    <w:basedOn w:val="Normal"/>
    <w:link w:val="FooterChar"/>
    <w:rsid w:val="00C074D8"/>
    <w:pPr>
      <w:tabs>
        <w:tab w:val="center" w:pos="4320"/>
        <w:tab w:val="right" w:pos="8640"/>
      </w:tabs>
    </w:pPr>
  </w:style>
  <w:style w:type="character" w:customStyle="1" w:styleId="FooterChar">
    <w:name w:val="Footer Char"/>
    <w:link w:val="Footer"/>
    <w:rsid w:val="00C074D8"/>
    <w:rPr>
      <w:rFonts w:eastAsia="Times New Roman" w:cs="Times New Roman"/>
      <w:sz w:val="24"/>
      <w:szCs w:val="20"/>
    </w:rPr>
  </w:style>
  <w:style w:type="paragraph" w:styleId="DocumentMap">
    <w:name w:val="Document Map"/>
    <w:basedOn w:val="Normal"/>
    <w:link w:val="DocumentMapChar"/>
    <w:semiHidden/>
    <w:rsid w:val="00C074D8"/>
    <w:pPr>
      <w:shd w:val="clear" w:color="auto" w:fill="000080"/>
    </w:pPr>
    <w:rPr>
      <w:rFonts w:ascii="Tahoma" w:hAnsi="Tahoma" w:cs="Tahoma"/>
    </w:rPr>
  </w:style>
  <w:style w:type="character" w:customStyle="1" w:styleId="DocumentMapChar">
    <w:name w:val="Document Map Char"/>
    <w:link w:val="DocumentMap"/>
    <w:semiHidden/>
    <w:rsid w:val="00C074D8"/>
    <w:rPr>
      <w:rFonts w:ascii="Tahoma" w:eastAsia="Times New Roman" w:hAnsi="Tahoma" w:cs="Tahoma"/>
      <w:sz w:val="24"/>
      <w:szCs w:val="20"/>
      <w:shd w:val="clear" w:color="auto" w:fill="000080"/>
    </w:rPr>
  </w:style>
  <w:style w:type="character" w:styleId="PageNumber">
    <w:name w:val="page number"/>
    <w:basedOn w:val="DefaultParagraphFont"/>
    <w:rsid w:val="00C074D8"/>
  </w:style>
  <w:style w:type="paragraph" w:styleId="TOAHeading">
    <w:name w:val="toa heading"/>
    <w:basedOn w:val="Normal"/>
    <w:next w:val="Normal"/>
    <w:semiHidden/>
    <w:rsid w:val="00C074D8"/>
    <w:pPr>
      <w:tabs>
        <w:tab w:val="right" w:pos="9360"/>
      </w:tabs>
      <w:suppressAutoHyphens/>
    </w:pPr>
    <w:rPr>
      <w:rFonts w:ascii="Times New Roman" w:hAnsi="Times New Roman"/>
      <w:sz w:val="20"/>
    </w:rPr>
  </w:style>
  <w:style w:type="paragraph" w:styleId="BodyText3">
    <w:name w:val="Body Text 3"/>
    <w:basedOn w:val="Normal"/>
    <w:link w:val="BodyText3Char"/>
    <w:rsid w:val="00C074D8"/>
    <w:rPr>
      <w:rFonts w:ascii="Times New Roman" w:hAnsi="Times New Roman"/>
      <w:b/>
    </w:rPr>
  </w:style>
  <w:style w:type="character" w:customStyle="1" w:styleId="BodyText3Char">
    <w:name w:val="Body Text 3 Char"/>
    <w:link w:val="BodyText3"/>
    <w:rsid w:val="00C074D8"/>
    <w:rPr>
      <w:rFonts w:ascii="Times New Roman" w:eastAsia="Times New Roman" w:hAnsi="Times New Roman" w:cs="Times New Roman"/>
      <w:b/>
      <w:sz w:val="24"/>
      <w:szCs w:val="20"/>
    </w:rPr>
  </w:style>
  <w:style w:type="paragraph" w:customStyle="1" w:styleId="DWTNorm">
    <w:name w:val="DWTNorm"/>
    <w:basedOn w:val="BodyText2"/>
    <w:rsid w:val="00C074D8"/>
    <w:pPr>
      <w:autoSpaceDE/>
      <w:autoSpaceDN/>
      <w:spacing w:after="240"/>
      <w:jc w:val="left"/>
    </w:pPr>
    <w:rPr>
      <w:rFonts w:ascii="Times New Roman" w:hAnsi="Times New Roman" w:cs="Times New Roman"/>
      <w:b w:val="0"/>
      <w:bCs w:val="0"/>
      <w:szCs w:val="20"/>
    </w:rPr>
  </w:style>
  <w:style w:type="paragraph" w:styleId="TOC1">
    <w:name w:val="toc 1"/>
    <w:basedOn w:val="Normal"/>
    <w:next w:val="Normal"/>
    <w:autoRedefine/>
    <w:uiPriority w:val="39"/>
    <w:rsid w:val="00AB35E7"/>
    <w:pPr>
      <w:tabs>
        <w:tab w:val="right" w:leader="dot" w:pos="9926"/>
      </w:tabs>
    </w:pPr>
    <w:rPr>
      <w:rFonts w:cs="Arial"/>
      <w:b/>
      <w:noProof/>
      <w:szCs w:val="24"/>
    </w:rPr>
  </w:style>
  <w:style w:type="paragraph" w:styleId="TOC2">
    <w:name w:val="toc 2"/>
    <w:basedOn w:val="Normal"/>
    <w:next w:val="Normal"/>
    <w:autoRedefine/>
    <w:uiPriority w:val="39"/>
    <w:rsid w:val="00C074D8"/>
    <w:pPr>
      <w:ind w:left="240"/>
    </w:pPr>
    <w:rPr>
      <w:rFonts w:ascii="Times New Roman" w:hAnsi="Times New Roman"/>
      <w:i/>
    </w:rPr>
  </w:style>
  <w:style w:type="paragraph" w:styleId="TOC3">
    <w:name w:val="toc 3"/>
    <w:basedOn w:val="Normal"/>
    <w:next w:val="Normal"/>
    <w:autoRedefine/>
    <w:uiPriority w:val="39"/>
    <w:rsid w:val="00C074D8"/>
    <w:pPr>
      <w:ind w:left="480"/>
    </w:pPr>
  </w:style>
  <w:style w:type="paragraph" w:customStyle="1" w:styleId="narrative2">
    <w:name w:val="narrative 2"/>
    <w:basedOn w:val="Normal"/>
    <w:rsid w:val="00C074D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Pr>
      <w:rFonts w:ascii="Century Schoolbook" w:hAnsi="Century Schoolbook"/>
      <w:sz w:val="22"/>
    </w:rPr>
  </w:style>
  <w:style w:type="paragraph" w:customStyle="1" w:styleId="1">
    <w:name w:val="1."/>
    <w:basedOn w:val="Normal"/>
    <w:rsid w:val="00C074D8"/>
    <w:pPr>
      <w:numPr>
        <w:ilvl w:val="1"/>
        <w:numId w:val="5"/>
      </w:numPr>
    </w:pPr>
    <w:rPr>
      <w:rFonts w:ascii="Times New Roman" w:hAnsi="Times New Roman"/>
      <w:szCs w:val="24"/>
    </w:rPr>
  </w:style>
  <w:style w:type="table" w:styleId="TableGrid">
    <w:name w:val="Table Grid"/>
    <w:basedOn w:val="TableNormal"/>
    <w:uiPriority w:val="59"/>
    <w:rsid w:val="00C074D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074D8"/>
    <w:rPr>
      <w:rFonts w:ascii="Tahoma" w:hAnsi="Tahoma" w:cs="Tahoma"/>
      <w:sz w:val="16"/>
      <w:szCs w:val="16"/>
    </w:rPr>
  </w:style>
  <w:style w:type="character" w:customStyle="1" w:styleId="BalloonTextChar">
    <w:name w:val="Balloon Text Char"/>
    <w:link w:val="BalloonText"/>
    <w:semiHidden/>
    <w:rsid w:val="00C074D8"/>
    <w:rPr>
      <w:rFonts w:ascii="Tahoma" w:eastAsia="Times New Roman" w:hAnsi="Tahoma" w:cs="Tahoma"/>
      <w:sz w:val="16"/>
      <w:szCs w:val="16"/>
    </w:rPr>
  </w:style>
  <w:style w:type="paragraph" w:styleId="NormalWeb">
    <w:name w:val="Normal (Web)"/>
    <w:basedOn w:val="Normal"/>
    <w:rsid w:val="00C074D8"/>
    <w:pPr>
      <w:shd w:val="clear" w:color="auto" w:fill="FFFFFF"/>
      <w:spacing w:after="300"/>
    </w:pPr>
    <w:rPr>
      <w:rFonts w:ascii="Times New Roman" w:hAnsi="Times New Roman"/>
      <w:szCs w:val="24"/>
    </w:rPr>
  </w:style>
  <w:style w:type="character" w:styleId="Strong">
    <w:name w:val="Strong"/>
    <w:qFormat/>
    <w:rsid w:val="00C074D8"/>
    <w:rPr>
      <w:b/>
      <w:bCs/>
    </w:rPr>
  </w:style>
  <w:style w:type="paragraph" w:styleId="Index1">
    <w:name w:val="index 1"/>
    <w:basedOn w:val="Normal"/>
    <w:next w:val="Normal"/>
    <w:autoRedefine/>
    <w:semiHidden/>
    <w:rsid w:val="00C074D8"/>
    <w:pPr>
      <w:ind w:left="240" w:hanging="240"/>
    </w:pPr>
  </w:style>
  <w:style w:type="paragraph" w:styleId="IndexHeading">
    <w:name w:val="index heading"/>
    <w:basedOn w:val="Normal"/>
    <w:next w:val="Index1"/>
    <w:semiHidden/>
    <w:rsid w:val="00C074D8"/>
    <w:rPr>
      <w:rFonts w:ascii="Times New Roman" w:hAnsi="Times New Roman"/>
      <w:szCs w:val="24"/>
    </w:rPr>
  </w:style>
  <w:style w:type="paragraph" w:customStyle="1" w:styleId="smalllettersindent">
    <w:name w:val="small letters indent"/>
    <w:basedOn w:val="Normal"/>
    <w:rsid w:val="00C074D8"/>
    <w:rPr>
      <w:rFonts w:ascii="Times New Roman" w:hAnsi="Times New Roman"/>
      <w:szCs w:val="24"/>
    </w:rPr>
  </w:style>
  <w:style w:type="paragraph" w:styleId="ListParagraph">
    <w:name w:val="List Paragraph"/>
    <w:basedOn w:val="Normal"/>
    <w:link w:val="ListParagraphChar"/>
    <w:uiPriority w:val="34"/>
    <w:qFormat/>
    <w:rsid w:val="006F57FB"/>
    <w:pPr>
      <w:ind w:left="720"/>
      <w:contextualSpacing/>
    </w:pPr>
    <w:rPr>
      <w:rFonts w:eastAsia="Calibri" w:cs="Arial"/>
      <w:sz w:val="22"/>
      <w:szCs w:val="22"/>
    </w:rPr>
  </w:style>
  <w:style w:type="paragraph" w:customStyle="1" w:styleId="BulletSymbolLevel2">
    <w:name w:val="Bullet Symbol Level 2"/>
    <w:basedOn w:val="Normal"/>
    <w:next w:val="Normal"/>
    <w:uiPriority w:val="99"/>
    <w:rsid w:val="002E7847"/>
    <w:pPr>
      <w:numPr>
        <w:numId w:val="8"/>
      </w:numPr>
      <w:autoSpaceDE w:val="0"/>
      <w:autoSpaceDN w:val="0"/>
      <w:adjustRightInd w:val="0"/>
    </w:pPr>
    <w:rPr>
      <w:sz w:val="22"/>
      <w:szCs w:val="22"/>
    </w:rPr>
  </w:style>
  <w:style w:type="paragraph" w:customStyle="1" w:styleId="NumberedBulletLead">
    <w:name w:val="Numbered Bullet Lead"/>
    <w:basedOn w:val="Normal"/>
    <w:rsid w:val="002E7847"/>
    <w:pPr>
      <w:tabs>
        <w:tab w:val="num" w:pos="360"/>
      </w:tabs>
      <w:autoSpaceDE w:val="0"/>
      <w:autoSpaceDN w:val="0"/>
      <w:adjustRightInd w:val="0"/>
      <w:spacing w:before="120"/>
      <w:ind w:left="720" w:hanging="360"/>
    </w:pPr>
    <w:rPr>
      <w:sz w:val="22"/>
      <w:szCs w:val="22"/>
    </w:rPr>
  </w:style>
  <w:style w:type="paragraph" w:styleId="CommentSubject">
    <w:name w:val="annotation subject"/>
    <w:basedOn w:val="CommentText"/>
    <w:next w:val="CommentText"/>
    <w:link w:val="CommentSubjectChar"/>
    <w:uiPriority w:val="99"/>
    <w:semiHidden/>
    <w:unhideWhenUsed/>
    <w:rsid w:val="00096AD1"/>
    <w:pPr>
      <w:autoSpaceDE/>
      <w:autoSpaceDN/>
    </w:pPr>
    <w:rPr>
      <w:rFonts w:ascii="Arial" w:hAnsi="Arial"/>
      <w:b/>
      <w:bCs/>
    </w:rPr>
  </w:style>
  <w:style w:type="character" w:customStyle="1" w:styleId="CommentSubjectChar">
    <w:name w:val="Comment Subject Char"/>
    <w:link w:val="CommentSubject"/>
    <w:uiPriority w:val="99"/>
    <w:semiHidden/>
    <w:rsid w:val="00096AD1"/>
    <w:rPr>
      <w:rFonts w:ascii="Times New Roman" w:eastAsia="Times New Roman" w:hAnsi="Times New Roman" w:cs="Times New Roman"/>
      <w:b/>
      <w:bCs/>
      <w:sz w:val="20"/>
      <w:szCs w:val="20"/>
    </w:rPr>
  </w:style>
  <w:style w:type="paragraph" w:customStyle="1" w:styleId="Listparagraphbullet">
    <w:name w:val="List paragraph bullet"/>
    <w:basedOn w:val="Normal"/>
    <w:qFormat/>
    <w:rsid w:val="00D12349"/>
    <w:pPr>
      <w:numPr>
        <w:numId w:val="13"/>
      </w:numPr>
      <w:tabs>
        <w:tab w:val="num" w:pos="360"/>
      </w:tabs>
      <w:autoSpaceDE w:val="0"/>
      <w:autoSpaceDN w:val="0"/>
      <w:adjustRightInd w:val="0"/>
      <w:spacing w:after="60"/>
      <w:ind w:left="792" w:hanging="432"/>
    </w:pPr>
    <w:rPr>
      <w:rFonts w:eastAsia="Calibri" w:cs="Arial"/>
      <w:sz w:val="22"/>
      <w:szCs w:val="22"/>
    </w:rPr>
  </w:style>
  <w:style w:type="character" w:customStyle="1" w:styleId="ListParagraphChar">
    <w:name w:val="List Paragraph Char"/>
    <w:basedOn w:val="DefaultParagraphFont"/>
    <w:link w:val="ListParagraph"/>
    <w:uiPriority w:val="34"/>
    <w:locked/>
    <w:rsid w:val="00D13833"/>
    <w:rPr>
      <w:sz w:val="22"/>
      <w:szCs w:val="22"/>
    </w:rPr>
  </w:style>
  <w:style w:type="numbering" w:customStyle="1" w:styleId="Style1">
    <w:name w:val="Style1"/>
    <w:uiPriority w:val="99"/>
    <w:rsid w:val="004D0341"/>
    <w:pPr>
      <w:numPr>
        <w:numId w:val="31"/>
      </w:numPr>
    </w:pPr>
  </w:style>
  <w:style w:type="numbering" w:customStyle="1" w:styleId="Style2">
    <w:name w:val="Style2"/>
    <w:uiPriority w:val="99"/>
    <w:rsid w:val="00C04157"/>
    <w:pPr>
      <w:numPr>
        <w:numId w:val="32"/>
      </w:numPr>
    </w:pPr>
  </w:style>
  <w:style w:type="numbering" w:customStyle="1" w:styleId="Style3">
    <w:name w:val="Style3"/>
    <w:uiPriority w:val="99"/>
    <w:rsid w:val="00C04157"/>
    <w:pPr>
      <w:numPr>
        <w:numId w:val="33"/>
      </w:numPr>
    </w:pPr>
  </w:style>
  <w:style w:type="table" w:customStyle="1" w:styleId="TableGrid1">
    <w:name w:val="Table Grid1"/>
    <w:basedOn w:val="TableNormal"/>
    <w:next w:val="TableGrid"/>
    <w:uiPriority w:val="59"/>
    <w:rsid w:val="00574574"/>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Heading4"/>
    <w:link w:val="Style4Char"/>
    <w:qFormat/>
    <w:rsid w:val="00A33A1D"/>
    <w:pPr>
      <w:numPr>
        <w:ilvl w:val="3"/>
        <w:numId w:val="18"/>
      </w:numPr>
    </w:pPr>
    <w:rPr>
      <w:b w:val="0"/>
      <w:i w:val="0"/>
      <w:sz w:val="22"/>
      <w:szCs w:val="22"/>
    </w:rPr>
  </w:style>
  <w:style w:type="character" w:customStyle="1" w:styleId="Style4Char">
    <w:name w:val="Style4 Char"/>
    <w:basedOn w:val="Heading4Char"/>
    <w:link w:val="Style4"/>
    <w:rsid w:val="00A33A1D"/>
    <w:rPr>
      <w:rFonts w:eastAsia="Times New Roman"/>
      <w:b w:val="0"/>
      <w:bCs/>
      <w:i w:val="0"/>
      <w:iCs/>
      <w:sz w:val="22"/>
      <w:szCs w:val="22"/>
    </w:rPr>
  </w:style>
  <w:style w:type="paragraph" w:customStyle="1" w:styleId="Default">
    <w:name w:val="Default"/>
    <w:rsid w:val="002D016D"/>
    <w:pPr>
      <w:autoSpaceDE w:val="0"/>
      <w:autoSpaceDN w:val="0"/>
      <w:adjustRightInd w:val="0"/>
    </w:pPr>
    <w:rPr>
      <w:color w:val="000000"/>
      <w:sz w:val="24"/>
      <w:szCs w:val="24"/>
    </w:rPr>
  </w:style>
  <w:style w:type="paragraph" w:customStyle="1" w:styleId="TEKAnswer">
    <w:name w:val="+TEK Answer"/>
    <w:basedOn w:val="Normal"/>
    <w:link w:val="TEKAnswerChar"/>
    <w:qFormat/>
    <w:rsid w:val="00204BFB"/>
    <w:pPr>
      <w:tabs>
        <w:tab w:val="left" w:pos="1530"/>
      </w:tabs>
      <w:spacing w:after="240"/>
    </w:pPr>
    <w:rPr>
      <w:rFonts w:ascii="Times New Roman" w:hAnsi="Times New Roman"/>
      <w:color w:val="4F5150"/>
      <w:sz w:val="22"/>
      <w:szCs w:val="24"/>
    </w:rPr>
  </w:style>
  <w:style w:type="character" w:customStyle="1" w:styleId="TEKAnswerChar">
    <w:name w:val="+TEK Answer Char"/>
    <w:basedOn w:val="DefaultParagraphFont"/>
    <w:link w:val="TEKAnswer"/>
    <w:rsid w:val="00204BFB"/>
    <w:rPr>
      <w:rFonts w:ascii="Times New Roman" w:eastAsia="Times New Roman" w:hAnsi="Times New Roman" w:cs="Times New Roman"/>
      <w:color w:val="4F5150"/>
      <w:sz w:val="22"/>
      <w:szCs w:val="24"/>
    </w:rPr>
  </w:style>
  <w:style w:type="table" w:customStyle="1" w:styleId="TableGrid11">
    <w:name w:val="Table Grid11"/>
    <w:basedOn w:val="TableNormal"/>
    <w:next w:val="TableGrid"/>
    <w:uiPriority w:val="59"/>
    <w:rsid w:val="00810180"/>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para">
    <w:name w:val="Heading 1 para"/>
    <w:rsid w:val="00CF583E"/>
    <w:pPr>
      <w:spacing w:before="120" w:after="120"/>
      <w:ind w:left="374"/>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0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b.nakahara@wahbexchange.org"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reas.gov/offices/enforcement/ofac/index.htm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AD37-0BCA-4F4E-88A3-063AF939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8454</Words>
  <Characters>48192</Characters>
  <Application>Microsoft Office Word</Application>
  <DocSecurity>0</DocSecurity>
  <Lines>401</Lines>
  <Paragraphs>113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vector>
  </TitlesOfParts>
  <Company>WA State Health Care Authority</Company>
  <LinksUpToDate>false</LinksUpToDate>
  <CharactersWithSpaces>56533</CharactersWithSpaces>
  <SharedDoc>false</SharedDoc>
  <HLinks>
    <vt:vector size="324" baseType="variant">
      <vt:variant>
        <vt:i4>393339</vt:i4>
      </vt:variant>
      <vt:variant>
        <vt:i4>294</vt:i4>
      </vt:variant>
      <vt:variant>
        <vt:i4>0</vt:i4>
      </vt:variant>
      <vt:variant>
        <vt:i4>5</vt:i4>
      </vt:variant>
      <vt:variant>
        <vt:lpwstr>mailto:john.flanagan@wahbexchange.org</vt:lpwstr>
      </vt:variant>
      <vt:variant>
        <vt:lpwstr/>
      </vt:variant>
      <vt:variant>
        <vt:i4>393339</vt:i4>
      </vt:variant>
      <vt:variant>
        <vt:i4>291</vt:i4>
      </vt:variant>
      <vt:variant>
        <vt:i4>0</vt:i4>
      </vt:variant>
      <vt:variant>
        <vt:i4>5</vt:i4>
      </vt:variant>
      <vt:variant>
        <vt:lpwstr>mailto:john.flanagan@wahbexchange.org</vt:lpwstr>
      </vt:variant>
      <vt:variant>
        <vt:lpwstr/>
      </vt:variant>
      <vt:variant>
        <vt:i4>4653081</vt:i4>
      </vt:variant>
      <vt:variant>
        <vt:i4>288</vt:i4>
      </vt:variant>
      <vt:variant>
        <vt:i4>0</vt:i4>
      </vt:variant>
      <vt:variant>
        <vt:i4>5</vt:i4>
      </vt:variant>
      <vt:variant>
        <vt:lpwstr>http://wahbexchange.org/</vt:lpwstr>
      </vt:variant>
      <vt:variant>
        <vt:lpwstr/>
      </vt:variant>
      <vt:variant>
        <vt:i4>4653081</vt:i4>
      </vt:variant>
      <vt:variant>
        <vt:i4>285</vt:i4>
      </vt:variant>
      <vt:variant>
        <vt:i4>0</vt:i4>
      </vt:variant>
      <vt:variant>
        <vt:i4>5</vt:i4>
      </vt:variant>
      <vt:variant>
        <vt:lpwstr>http://wahbexchange.org/</vt:lpwstr>
      </vt:variant>
      <vt:variant>
        <vt:lpwstr/>
      </vt:variant>
      <vt:variant>
        <vt:i4>4653081</vt:i4>
      </vt:variant>
      <vt:variant>
        <vt:i4>282</vt:i4>
      </vt:variant>
      <vt:variant>
        <vt:i4>0</vt:i4>
      </vt:variant>
      <vt:variant>
        <vt:i4>5</vt:i4>
      </vt:variant>
      <vt:variant>
        <vt:lpwstr>http://wahbexchange.org/</vt:lpwstr>
      </vt:variant>
      <vt:variant>
        <vt:lpwstr/>
      </vt:variant>
      <vt:variant>
        <vt:i4>5111892</vt:i4>
      </vt:variant>
      <vt:variant>
        <vt:i4>279</vt:i4>
      </vt:variant>
      <vt:variant>
        <vt:i4>0</vt:i4>
      </vt:variant>
      <vt:variant>
        <vt:i4>5</vt:i4>
      </vt:variant>
      <vt:variant>
        <vt:lpwstr>https://fortress.wa.gov/ga/webscust/</vt:lpwstr>
      </vt:variant>
      <vt:variant>
        <vt:lpwstr/>
      </vt:variant>
      <vt:variant>
        <vt:i4>393339</vt:i4>
      </vt:variant>
      <vt:variant>
        <vt:i4>276</vt:i4>
      </vt:variant>
      <vt:variant>
        <vt:i4>0</vt:i4>
      </vt:variant>
      <vt:variant>
        <vt:i4>5</vt:i4>
      </vt:variant>
      <vt:variant>
        <vt:lpwstr>mailto:john.flanagan@wahbexchange.org</vt:lpwstr>
      </vt:variant>
      <vt:variant>
        <vt:lpwstr/>
      </vt:variant>
      <vt:variant>
        <vt:i4>393339</vt:i4>
      </vt:variant>
      <vt:variant>
        <vt:i4>273</vt:i4>
      </vt:variant>
      <vt:variant>
        <vt:i4>0</vt:i4>
      </vt:variant>
      <vt:variant>
        <vt:i4>5</vt:i4>
      </vt:variant>
      <vt:variant>
        <vt:lpwstr>mailto:john.flanagan@wahbexchange.org</vt:lpwstr>
      </vt:variant>
      <vt:variant>
        <vt:lpwstr/>
      </vt:variant>
      <vt:variant>
        <vt:i4>5111892</vt:i4>
      </vt:variant>
      <vt:variant>
        <vt:i4>270</vt:i4>
      </vt:variant>
      <vt:variant>
        <vt:i4>0</vt:i4>
      </vt:variant>
      <vt:variant>
        <vt:i4>5</vt:i4>
      </vt:variant>
      <vt:variant>
        <vt:lpwstr>https://fortress.wa.gov/ga/webscust/</vt:lpwstr>
      </vt:variant>
      <vt:variant>
        <vt:lpwstr/>
      </vt:variant>
      <vt:variant>
        <vt:i4>4653081</vt:i4>
      </vt:variant>
      <vt:variant>
        <vt:i4>267</vt:i4>
      </vt:variant>
      <vt:variant>
        <vt:i4>0</vt:i4>
      </vt:variant>
      <vt:variant>
        <vt:i4>5</vt:i4>
      </vt:variant>
      <vt:variant>
        <vt:lpwstr>http://wahbexchange.org/</vt:lpwstr>
      </vt:variant>
      <vt:variant>
        <vt:lpwstr/>
      </vt:variant>
      <vt:variant>
        <vt:i4>1835059</vt:i4>
      </vt:variant>
      <vt:variant>
        <vt:i4>260</vt:i4>
      </vt:variant>
      <vt:variant>
        <vt:i4>0</vt:i4>
      </vt:variant>
      <vt:variant>
        <vt:i4>5</vt:i4>
      </vt:variant>
      <vt:variant>
        <vt:lpwstr/>
      </vt:variant>
      <vt:variant>
        <vt:lpwstr>_Toc252539022</vt:lpwstr>
      </vt:variant>
      <vt:variant>
        <vt:i4>1835059</vt:i4>
      </vt:variant>
      <vt:variant>
        <vt:i4>254</vt:i4>
      </vt:variant>
      <vt:variant>
        <vt:i4>0</vt:i4>
      </vt:variant>
      <vt:variant>
        <vt:i4>5</vt:i4>
      </vt:variant>
      <vt:variant>
        <vt:lpwstr/>
      </vt:variant>
      <vt:variant>
        <vt:lpwstr>_Toc252539021</vt:lpwstr>
      </vt:variant>
      <vt:variant>
        <vt:i4>1835059</vt:i4>
      </vt:variant>
      <vt:variant>
        <vt:i4>248</vt:i4>
      </vt:variant>
      <vt:variant>
        <vt:i4>0</vt:i4>
      </vt:variant>
      <vt:variant>
        <vt:i4>5</vt:i4>
      </vt:variant>
      <vt:variant>
        <vt:lpwstr/>
      </vt:variant>
      <vt:variant>
        <vt:lpwstr>_Toc252539020</vt:lpwstr>
      </vt:variant>
      <vt:variant>
        <vt:i4>2031667</vt:i4>
      </vt:variant>
      <vt:variant>
        <vt:i4>242</vt:i4>
      </vt:variant>
      <vt:variant>
        <vt:i4>0</vt:i4>
      </vt:variant>
      <vt:variant>
        <vt:i4>5</vt:i4>
      </vt:variant>
      <vt:variant>
        <vt:lpwstr/>
      </vt:variant>
      <vt:variant>
        <vt:lpwstr>_Toc252539019</vt:lpwstr>
      </vt:variant>
      <vt:variant>
        <vt:i4>2031667</vt:i4>
      </vt:variant>
      <vt:variant>
        <vt:i4>236</vt:i4>
      </vt:variant>
      <vt:variant>
        <vt:i4>0</vt:i4>
      </vt:variant>
      <vt:variant>
        <vt:i4>5</vt:i4>
      </vt:variant>
      <vt:variant>
        <vt:lpwstr/>
      </vt:variant>
      <vt:variant>
        <vt:lpwstr>_Toc252539018</vt:lpwstr>
      </vt:variant>
      <vt:variant>
        <vt:i4>2031667</vt:i4>
      </vt:variant>
      <vt:variant>
        <vt:i4>230</vt:i4>
      </vt:variant>
      <vt:variant>
        <vt:i4>0</vt:i4>
      </vt:variant>
      <vt:variant>
        <vt:i4>5</vt:i4>
      </vt:variant>
      <vt:variant>
        <vt:lpwstr/>
      </vt:variant>
      <vt:variant>
        <vt:lpwstr>_Toc252539017</vt:lpwstr>
      </vt:variant>
      <vt:variant>
        <vt:i4>2031667</vt:i4>
      </vt:variant>
      <vt:variant>
        <vt:i4>224</vt:i4>
      </vt:variant>
      <vt:variant>
        <vt:i4>0</vt:i4>
      </vt:variant>
      <vt:variant>
        <vt:i4>5</vt:i4>
      </vt:variant>
      <vt:variant>
        <vt:lpwstr/>
      </vt:variant>
      <vt:variant>
        <vt:lpwstr>_Toc252539016</vt:lpwstr>
      </vt:variant>
      <vt:variant>
        <vt:i4>2031667</vt:i4>
      </vt:variant>
      <vt:variant>
        <vt:i4>218</vt:i4>
      </vt:variant>
      <vt:variant>
        <vt:i4>0</vt:i4>
      </vt:variant>
      <vt:variant>
        <vt:i4>5</vt:i4>
      </vt:variant>
      <vt:variant>
        <vt:lpwstr/>
      </vt:variant>
      <vt:variant>
        <vt:lpwstr>_Toc252539015</vt:lpwstr>
      </vt:variant>
      <vt:variant>
        <vt:i4>2031667</vt:i4>
      </vt:variant>
      <vt:variant>
        <vt:i4>212</vt:i4>
      </vt:variant>
      <vt:variant>
        <vt:i4>0</vt:i4>
      </vt:variant>
      <vt:variant>
        <vt:i4>5</vt:i4>
      </vt:variant>
      <vt:variant>
        <vt:lpwstr/>
      </vt:variant>
      <vt:variant>
        <vt:lpwstr>_Toc252539014</vt:lpwstr>
      </vt:variant>
      <vt:variant>
        <vt:i4>2031667</vt:i4>
      </vt:variant>
      <vt:variant>
        <vt:i4>206</vt:i4>
      </vt:variant>
      <vt:variant>
        <vt:i4>0</vt:i4>
      </vt:variant>
      <vt:variant>
        <vt:i4>5</vt:i4>
      </vt:variant>
      <vt:variant>
        <vt:lpwstr/>
      </vt:variant>
      <vt:variant>
        <vt:lpwstr>_Toc252539013</vt:lpwstr>
      </vt:variant>
      <vt:variant>
        <vt:i4>2031667</vt:i4>
      </vt:variant>
      <vt:variant>
        <vt:i4>200</vt:i4>
      </vt:variant>
      <vt:variant>
        <vt:i4>0</vt:i4>
      </vt:variant>
      <vt:variant>
        <vt:i4>5</vt:i4>
      </vt:variant>
      <vt:variant>
        <vt:lpwstr/>
      </vt:variant>
      <vt:variant>
        <vt:lpwstr>_Toc252539012</vt:lpwstr>
      </vt:variant>
      <vt:variant>
        <vt:i4>2031667</vt:i4>
      </vt:variant>
      <vt:variant>
        <vt:i4>194</vt:i4>
      </vt:variant>
      <vt:variant>
        <vt:i4>0</vt:i4>
      </vt:variant>
      <vt:variant>
        <vt:i4>5</vt:i4>
      </vt:variant>
      <vt:variant>
        <vt:lpwstr/>
      </vt:variant>
      <vt:variant>
        <vt:lpwstr>_Toc252539011</vt:lpwstr>
      </vt:variant>
      <vt:variant>
        <vt:i4>2031667</vt:i4>
      </vt:variant>
      <vt:variant>
        <vt:i4>188</vt:i4>
      </vt:variant>
      <vt:variant>
        <vt:i4>0</vt:i4>
      </vt:variant>
      <vt:variant>
        <vt:i4>5</vt:i4>
      </vt:variant>
      <vt:variant>
        <vt:lpwstr/>
      </vt:variant>
      <vt:variant>
        <vt:lpwstr>_Toc252539010</vt:lpwstr>
      </vt:variant>
      <vt:variant>
        <vt:i4>1966131</vt:i4>
      </vt:variant>
      <vt:variant>
        <vt:i4>182</vt:i4>
      </vt:variant>
      <vt:variant>
        <vt:i4>0</vt:i4>
      </vt:variant>
      <vt:variant>
        <vt:i4>5</vt:i4>
      </vt:variant>
      <vt:variant>
        <vt:lpwstr/>
      </vt:variant>
      <vt:variant>
        <vt:lpwstr>_Toc252539009</vt:lpwstr>
      </vt:variant>
      <vt:variant>
        <vt:i4>1966131</vt:i4>
      </vt:variant>
      <vt:variant>
        <vt:i4>176</vt:i4>
      </vt:variant>
      <vt:variant>
        <vt:i4>0</vt:i4>
      </vt:variant>
      <vt:variant>
        <vt:i4>5</vt:i4>
      </vt:variant>
      <vt:variant>
        <vt:lpwstr/>
      </vt:variant>
      <vt:variant>
        <vt:lpwstr>_Toc252539008</vt:lpwstr>
      </vt:variant>
      <vt:variant>
        <vt:i4>1966131</vt:i4>
      </vt:variant>
      <vt:variant>
        <vt:i4>170</vt:i4>
      </vt:variant>
      <vt:variant>
        <vt:i4>0</vt:i4>
      </vt:variant>
      <vt:variant>
        <vt:i4>5</vt:i4>
      </vt:variant>
      <vt:variant>
        <vt:lpwstr/>
      </vt:variant>
      <vt:variant>
        <vt:lpwstr>_Toc252539007</vt:lpwstr>
      </vt:variant>
      <vt:variant>
        <vt:i4>1966131</vt:i4>
      </vt:variant>
      <vt:variant>
        <vt:i4>164</vt:i4>
      </vt:variant>
      <vt:variant>
        <vt:i4>0</vt:i4>
      </vt:variant>
      <vt:variant>
        <vt:i4>5</vt:i4>
      </vt:variant>
      <vt:variant>
        <vt:lpwstr/>
      </vt:variant>
      <vt:variant>
        <vt:lpwstr>_Toc252539006</vt:lpwstr>
      </vt:variant>
      <vt:variant>
        <vt:i4>1966131</vt:i4>
      </vt:variant>
      <vt:variant>
        <vt:i4>158</vt:i4>
      </vt:variant>
      <vt:variant>
        <vt:i4>0</vt:i4>
      </vt:variant>
      <vt:variant>
        <vt:i4>5</vt:i4>
      </vt:variant>
      <vt:variant>
        <vt:lpwstr/>
      </vt:variant>
      <vt:variant>
        <vt:lpwstr>_Toc252539005</vt:lpwstr>
      </vt:variant>
      <vt:variant>
        <vt:i4>1966131</vt:i4>
      </vt:variant>
      <vt:variant>
        <vt:i4>152</vt:i4>
      </vt:variant>
      <vt:variant>
        <vt:i4>0</vt:i4>
      </vt:variant>
      <vt:variant>
        <vt:i4>5</vt:i4>
      </vt:variant>
      <vt:variant>
        <vt:lpwstr/>
      </vt:variant>
      <vt:variant>
        <vt:lpwstr>_Toc252539004</vt:lpwstr>
      </vt:variant>
      <vt:variant>
        <vt:i4>1966131</vt:i4>
      </vt:variant>
      <vt:variant>
        <vt:i4>146</vt:i4>
      </vt:variant>
      <vt:variant>
        <vt:i4>0</vt:i4>
      </vt:variant>
      <vt:variant>
        <vt:i4>5</vt:i4>
      </vt:variant>
      <vt:variant>
        <vt:lpwstr/>
      </vt:variant>
      <vt:variant>
        <vt:lpwstr>_Toc252539003</vt:lpwstr>
      </vt:variant>
      <vt:variant>
        <vt:i4>1966131</vt:i4>
      </vt:variant>
      <vt:variant>
        <vt:i4>140</vt:i4>
      </vt:variant>
      <vt:variant>
        <vt:i4>0</vt:i4>
      </vt:variant>
      <vt:variant>
        <vt:i4>5</vt:i4>
      </vt:variant>
      <vt:variant>
        <vt:lpwstr/>
      </vt:variant>
      <vt:variant>
        <vt:lpwstr>_Toc252539002</vt:lpwstr>
      </vt:variant>
      <vt:variant>
        <vt:i4>1966131</vt:i4>
      </vt:variant>
      <vt:variant>
        <vt:i4>134</vt:i4>
      </vt:variant>
      <vt:variant>
        <vt:i4>0</vt:i4>
      </vt:variant>
      <vt:variant>
        <vt:i4>5</vt:i4>
      </vt:variant>
      <vt:variant>
        <vt:lpwstr/>
      </vt:variant>
      <vt:variant>
        <vt:lpwstr>_Toc252539001</vt:lpwstr>
      </vt:variant>
      <vt:variant>
        <vt:i4>1966131</vt:i4>
      </vt:variant>
      <vt:variant>
        <vt:i4>128</vt:i4>
      </vt:variant>
      <vt:variant>
        <vt:i4>0</vt:i4>
      </vt:variant>
      <vt:variant>
        <vt:i4>5</vt:i4>
      </vt:variant>
      <vt:variant>
        <vt:lpwstr/>
      </vt:variant>
      <vt:variant>
        <vt:lpwstr>_Toc252539000</vt:lpwstr>
      </vt:variant>
      <vt:variant>
        <vt:i4>1441850</vt:i4>
      </vt:variant>
      <vt:variant>
        <vt:i4>122</vt:i4>
      </vt:variant>
      <vt:variant>
        <vt:i4>0</vt:i4>
      </vt:variant>
      <vt:variant>
        <vt:i4>5</vt:i4>
      </vt:variant>
      <vt:variant>
        <vt:lpwstr/>
      </vt:variant>
      <vt:variant>
        <vt:lpwstr>_Toc252538999</vt:lpwstr>
      </vt:variant>
      <vt:variant>
        <vt:i4>1441850</vt:i4>
      </vt:variant>
      <vt:variant>
        <vt:i4>116</vt:i4>
      </vt:variant>
      <vt:variant>
        <vt:i4>0</vt:i4>
      </vt:variant>
      <vt:variant>
        <vt:i4>5</vt:i4>
      </vt:variant>
      <vt:variant>
        <vt:lpwstr/>
      </vt:variant>
      <vt:variant>
        <vt:lpwstr>_Toc252538998</vt:lpwstr>
      </vt:variant>
      <vt:variant>
        <vt:i4>1441850</vt:i4>
      </vt:variant>
      <vt:variant>
        <vt:i4>110</vt:i4>
      </vt:variant>
      <vt:variant>
        <vt:i4>0</vt:i4>
      </vt:variant>
      <vt:variant>
        <vt:i4>5</vt:i4>
      </vt:variant>
      <vt:variant>
        <vt:lpwstr/>
      </vt:variant>
      <vt:variant>
        <vt:lpwstr>_Toc252538997</vt:lpwstr>
      </vt:variant>
      <vt:variant>
        <vt:i4>1441850</vt:i4>
      </vt:variant>
      <vt:variant>
        <vt:i4>104</vt:i4>
      </vt:variant>
      <vt:variant>
        <vt:i4>0</vt:i4>
      </vt:variant>
      <vt:variant>
        <vt:i4>5</vt:i4>
      </vt:variant>
      <vt:variant>
        <vt:lpwstr/>
      </vt:variant>
      <vt:variant>
        <vt:lpwstr>_Toc252538996</vt:lpwstr>
      </vt:variant>
      <vt:variant>
        <vt:i4>1441850</vt:i4>
      </vt:variant>
      <vt:variant>
        <vt:i4>98</vt:i4>
      </vt:variant>
      <vt:variant>
        <vt:i4>0</vt:i4>
      </vt:variant>
      <vt:variant>
        <vt:i4>5</vt:i4>
      </vt:variant>
      <vt:variant>
        <vt:lpwstr/>
      </vt:variant>
      <vt:variant>
        <vt:lpwstr>_Toc252538995</vt:lpwstr>
      </vt:variant>
      <vt:variant>
        <vt:i4>1441850</vt:i4>
      </vt:variant>
      <vt:variant>
        <vt:i4>92</vt:i4>
      </vt:variant>
      <vt:variant>
        <vt:i4>0</vt:i4>
      </vt:variant>
      <vt:variant>
        <vt:i4>5</vt:i4>
      </vt:variant>
      <vt:variant>
        <vt:lpwstr/>
      </vt:variant>
      <vt:variant>
        <vt:lpwstr>_Toc252538994</vt:lpwstr>
      </vt:variant>
      <vt:variant>
        <vt:i4>1441850</vt:i4>
      </vt:variant>
      <vt:variant>
        <vt:i4>86</vt:i4>
      </vt:variant>
      <vt:variant>
        <vt:i4>0</vt:i4>
      </vt:variant>
      <vt:variant>
        <vt:i4>5</vt:i4>
      </vt:variant>
      <vt:variant>
        <vt:lpwstr/>
      </vt:variant>
      <vt:variant>
        <vt:lpwstr>_Toc252538993</vt:lpwstr>
      </vt:variant>
      <vt:variant>
        <vt:i4>1441850</vt:i4>
      </vt:variant>
      <vt:variant>
        <vt:i4>80</vt:i4>
      </vt:variant>
      <vt:variant>
        <vt:i4>0</vt:i4>
      </vt:variant>
      <vt:variant>
        <vt:i4>5</vt:i4>
      </vt:variant>
      <vt:variant>
        <vt:lpwstr/>
      </vt:variant>
      <vt:variant>
        <vt:lpwstr>_Toc252538992</vt:lpwstr>
      </vt:variant>
      <vt:variant>
        <vt:i4>1441850</vt:i4>
      </vt:variant>
      <vt:variant>
        <vt:i4>74</vt:i4>
      </vt:variant>
      <vt:variant>
        <vt:i4>0</vt:i4>
      </vt:variant>
      <vt:variant>
        <vt:i4>5</vt:i4>
      </vt:variant>
      <vt:variant>
        <vt:lpwstr/>
      </vt:variant>
      <vt:variant>
        <vt:lpwstr>_Toc252538991</vt:lpwstr>
      </vt:variant>
      <vt:variant>
        <vt:i4>1441850</vt:i4>
      </vt:variant>
      <vt:variant>
        <vt:i4>68</vt:i4>
      </vt:variant>
      <vt:variant>
        <vt:i4>0</vt:i4>
      </vt:variant>
      <vt:variant>
        <vt:i4>5</vt:i4>
      </vt:variant>
      <vt:variant>
        <vt:lpwstr/>
      </vt:variant>
      <vt:variant>
        <vt:lpwstr>_Toc252538990</vt:lpwstr>
      </vt:variant>
      <vt:variant>
        <vt:i4>1507386</vt:i4>
      </vt:variant>
      <vt:variant>
        <vt:i4>62</vt:i4>
      </vt:variant>
      <vt:variant>
        <vt:i4>0</vt:i4>
      </vt:variant>
      <vt:variant>
        <vt:i4>5</vt:i4>
      </vt:variant>
      <vt:variant>
        <vt:lpwstr/>
      </vt:variant>
      <vt:variant>
        <vt:lpwstr>_Toc252538989</vt:lpwstr>
      </vt:variant>
      <vt:variant>
        <vt:i4>1507386</vt:i4>
      </vt:variant>
      <vt:variant>
        <vt:i4>56</vt:i4>
      </vt:variant>
      <vt:variant>
        <vt:i4>0</vt:i4>
      </vt:variant>
      <vt:variant>
        <vt:i4>5</vt:i4>
      </vt:variant>
      <vt:variant>
        <vt:lpwstr/>
      </vt:variant>
      <vt:variant>
        <vt:lpwstr>_Toc252538988</vt:lpwstr>
      </vt:variant>
      <vt:variant>
        <vt:i4>1507386</vt:i4>
      </vt:variant>
      <vt:variant>
        <vt:i4>50</vt:i4>
      </vt:variant>
      <vt:variant>
        <vt:i4>0</vt:i4>
      </vt:variant>
      <vt:variant>
        <vt:i4>5</vt:i4>
      </vt:variant>
      <vt:variant>
        <vt:lpwstr/>
      </vt:variant>
      <vt:variant>
        <vt:lpwstr>_Toc252538987</vt:lpwstr>
      </vt:variant>
      <vt:variant>
        <vt:i4>1507386</vt:i4>
      </vt:variant>
      <vt:variant>
        <vt:i4>44</vt:i4>
      </vt:variant>
      <vt:variant>
        <vt:i4>0</vt:i4>
      </vt:variant>
      <vt:variant>
        <vt:i4>5</vt:i4>
      </vt:variant>
      <vt:variant>
        <vt:lpwstr/>
      </vt:variant>
      <vt:variant>
        <vt:lpwstr>_Toc252538986</vt:lpwstr>
      </vt:variant>
      <vt:variant>
        <vt:i4>1507386</vt:i4>
      </vt:variant>
      <vt:variant>
        <vt:i4>38</vt:i4>
      </vt:variant>
      <vt:variant>
        <vt:i4>0</vt:i4>
      </vt:variant>
      <vt:variant>
        <vt:i4>5</vt:i4>
      </vt:variant>
      <vt:variant>
        <vt:lpwstr/>
      </vt:variant>
      <vt:variant>
        <vt:lpwstr>_Toc252538985</vt:lpwstr>
      </vt:variant>
      <vt:variant>
        <vt:i4>1507386</vt:i4>
      </vt:variant>
      <vt:variant>
        <vt:i4>32</vt:i4>
      </vt:variant>
      <vt:variant>
        <vt:i4>0</vt:i4>
      </vt:variant>
      <vt:variant>
        <vt:i4>5</vt:i4>
      </vt:variant>
      <vt:variant>
        <vt:lpwstr/>
      </vt:variant>
      <vt:variant>
        <vt:lpwstr>_Toc252538984</vt:lpwstr>
      </vt:variant>
      <vt:variant>
        <vt:i4>1507386</vt:i4>
      </vt:variant>
      <vt:variant>
        <vt:i4>26</vt:i4>
      </vt:variant>
      <vt:variant>
        <vt:i4>0</vt:i4>
      </vt:variant>
      <vt:variant>
        <vt:i4>5</vt:i4>
      </vt:variant>
      <vt:variant>
        <vt:lpwstr/>
      </vt:variant>
      <vt:variant>
        <vt:lpwstr>_Toc252538983</vt:lpwstr>
      </vt:variant>
      <vt:variant>
        <vt:i4>1507386</vt:i4>
      </vt:variant>
      <vt:variant>
        <vt:i4>20</vt:i4>
      </vt:variant>
      <vt:variant>
        <vt:i4>0</vt:i4>
      </vt:variant>
      <vt:variant>
        <vt:i4>5</vt:i4>
      </vt:variant>
      <vt:variant>
        <vt:lpwstr/>
      </vt:variant>
      <vt:variant>
        <vt:lpwstr>_Toc252538982</vt:lpwstr>
      </vt:variant>
      <vt:variant>
        <vt:i4>1507386</vt:i4>
      </vt:variant>
      <vt:variant>
        <vt:i4>14</vt:i4>
      </vt:variant>
      <vt:variant>
        <vt:i4>0</vt:i4>
      </vt:variant>
      <vt:variant>
        <vt:i4>5</vt:i4>
      </vt:variant>
      <vt:variant>
        <vt:lpwstr/>
      </vt:variant>
      <vt:variant>
        <vt:lpwstr>_Toc252538981</vt:lpwstr>
      </vt:variant>
      <vt:variant>
        <vt:i4>1507386</vt:i4>
      </vt:variant>
      <vt:variant>
        <vt:i4>8</vt:i4>
      </vt:variant>
      <vt:variant>
        <vt:i4>0</vt:i4>
      </vt:variant>
      <vt:variant>
        <vt:i4>5</vt:i4>
      </vt:variant>
      <vt:variant>
        <vt:lpwstr/>
      </vt:variant>
      <vt:variant>
        <vt:lpwstr>_Toc252538980</vt:lpwstr>
      </vt:variant>
      <vt:variant>
        <vt:i4>1572922</vt:i4>
      </vt:variant>
      <vt:variant>
        <vt:i4>2</vt:i4>
      </vt:variant>
      <vt:variant>
        <vt:i4>0</vt:i4>
      </vt:variant>
      <vt:variant>
        <vt:i4>5</vt:i4>
      </vt:variant>
      <vt:variant>
        <vt:lpwstr/>
      </vt:variant>
      <vt:variant>
        <vt:lpwstr>_Toc252538979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sdeb107</dc:creator>
  <cp:lastModifiedBy>Flanagan, John</cp:lastModifiedBy>
  <cp:revision>4</cp:revision>
  <cp:lastPrinted>2013-12-11T22:55:00Z</cp:lastPrinted>
  <dcterms:created xsi:type="dcterms:W3CDTF">2015-05-08T17:26:00Z</dcterms:created>
  <dcterms:modified xsi:type="dcterms:W3CDTF">2015-05-08T17:29:00Z</dcterms:modified>
</cp:coreProperties>
</file>