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FB9" w:rsidRDefault="00E82007" w:rsidP="00CD0311">
      <w:pPr>
        <w:spacing w:after="0" w:line="240" w:lineRule="auto"/>
      </w:pPr>
      <w:bookmarkStart w:id="0" w:name="_GoBack"/>
      <w:bookmarkEnd w:id="0"/>
      <w:r>
        <w:rPr>
          <w:noProof/>
          <w:sz w:val="0"/>
          <w:szCs w:val="0"/>
        </w:rPr>
        <mc:AlternateContent>
          <mc:Choice Requires="wps">
            <w:drawing>
              <wp:anchor distT="0" distB="0" distL="114300" distR="114300" simplePos="0" relativeHeight="251733504" behindDoc="1" locked="0" layoutInCell="1" allowOverlap="1">
                <wp:simplePos x="0" y="0"/>
                <wp:positionH relativeFrom="margin">
                  <wp:posOffset>19050</wp:posOffset>
                </wp:positionH>
                <wp:positionV relativeFrom="page">
                  <wp:posOffset>835025</wp:posOffset>
                </wp:positionV>
                <wp:extent cx="7372350" cy="805815"/>
                <wp:effectExtent l="19050" t="19050" r="19050" b="13335"/>
                <wp:wrapThrough wrapText="bothSides">
                  <wp:wrapPolygon edited="0">
                    <wp:start x="-56" y="-511"/>
                    <wp:lineTo x="-56" y="21447"/>
                    <wp:lineTo x="21600" y="21447"/>
                    <wp:lineTo x="21600" y="-511"/>
                    <wp:lineTo x="-56" y="-511"/>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805815"/>
                        </a:xfrm>
                        <a:prstGeom prst="rect">
                          <a:avLst/>
                        </a:prstGeom>
                        <a:solidFill>
                          <a:srgbClr val="00A4DE"/>
                        </a:solidFill>
                        <a:ln w="28575">
                          <a:solidFill>
                            <a:schemeClr val="tx2">
                              <a:lumMod val="75000"/>
                            </a:schemeClr>
                          </a:solidFill>
                          <a:miter lim="800000"/>
                          <a:headEnd/>
                          <a:tailEnd/>
                        </a:ln>
                      </wps:spPr>
                      <wps:txbx>
                        <w:txbxContent>
                          <w:p w:rsidR="00CD0311" w:rsidRPr="00D91FAC" w:rsidRDefault="00CD0311" w:rsidP="00CD0311">
                            <w:pPr>
                              <w:spacing w:before="62" w:after="0" w:line="249" w:lineRule="auto"/>
                              <w:ind w:left="1440" w:right="603"/>
                              <w:jc w:val="both"/>
                              <w:rPr>
                                <w:rFonts w:ascii="Garamond" w:eastAsia="Garamond" w:hAnsi="Garamond" w:cs="Garamond"/>
                                <w:sz w:val="24"/>
                                <w:szCs w:val="24"/>
                                <w:lang w:val="es-US"/>
                              </w:rPr>
                            </w:pPr>
                            <w:r>
                              <w:rPr>
                                <w:rFonts w:ascii="Garamond" w:eastAsia="Garamond" w:hAnsi="Garamond" w:cs="Garamond"/>
                                <w:b/>
                                <w:bCs/>
                                <w:color w:val="231F20"/>
                                <w:sz w:val="36"/>
                                <w:szCs w:val="36"/>
                                <w:lang w:val="es-US"/>
                              </w:rPr>
                              <w:t>Este es sólo un resumen.</w:t>
                            </w:r>
                            <w:r>
                              <w:rPr>
                                <w:rFonts w:ascii="Garamond" w:eastAsia="Garamond" w:hAnsi="Garamond" w:cs="Garamond"/>
                                <w:color w:val="231F20"/>
                                <w:sz w:val="36"/>
                                <w:szCs w:val="36"/>
                                <w:lang w:val="es-US"/>
                              </w:rPr>
                              <w:t xml:space="preserve"> </w:t>
                            </w:r>
                            <w:r>
                              <w:rPr>
                                <w:rFonts w:ascii="Garamond" w:eastAsia="Garamond" w:hAnsi="Garamond" w:cs="Garamond"/>
                                <w:color w:val="231F20"/>
                                <w:sz w:val="24"/>
                                <w:szCs w:val="24"/>
                                <w:lang w:val="es-US"/>
                              </w:rPr>
                              <w:t xml:space="preserve">Si quiere obtener más detalles sobre la cobertura dental y los costos en este plan, puede obtener los términos completos en la póliza o en el documento del plan en </w:t>
                            </w:r>
                            <w:hyperlink r:id="rId7">
                              <w:r>
                                <w:rPr>
                                  <w:rFonts w:ascii="Garamond" w:eastAsia="Garamond" w:hAnsi="Garamond" w:cs="Garamond"/>
                                  <w:b/>
                                  <w:bCs/>
                                  <w:color w:val="231F20"/>
                                  <w:sz w:val="24"/>
                                  <w:szCs w:val="24"/>
                                  <w:lang w:val="es-US"/>
                                </w:rPr>
                                <w:t>www.[inser</w:t>
                              </w:r>
                            </w:hyperlink>
                            <w:r>
                              <w:rPr>
                                <w:rFonts w:ascii="Garamond" w:eastAsia="Garamond" w:hAnsi="Garamond" w:cs="Garamond"/>
                                <w:b/>
                                <w:bCs/>
                                <w:color w:val="231F20"/>
                                <w:sz w:val="24"/>
                                <w:szCs w:val="24"/>
                                <w:lang w:val="es-US"/>
                              </w:rPr>
                              <w:t>tar]</w:t>
                            </w:r>
                            <w:r>
                              <w:rPr>
                                <w:rFonts w:ascii="Garamond" w:eastAsia="Garamond" w:hAnsi="Garamond" w:cs="Garamond"/>
                                <w:color w:val="231F20"/>
                                <w:sz w:val="24"/>
                                <w:szCs w:val="24"/>
                                <w:lang w:val="es-US"/>
                              </w:rPr>
                              <w:t xml:space="preserve"> o llamando al </w:t>
                            </w:r>
                            <w:r>
                              <w:rPr>
                                <w:rFonts w:ascii="Garamond" w:eastAsia="Garamond" w:hAnsi="Garamond" w:cs="Garamond"/>
                                <w:b/>
                                <w:bCs/>
                                <w:color w:val="231F20"/>
                                <w:sz w:val="24"/>
                                <w:szCs w:val="24"/>
                                <w:lang w:val="es-US"/>
                              </w:rPr>
                              <w:t>1-800-[insertar]</w:t>
                            </w:r>
                            <w:r>
                              <w:rPr>
                                <w:rFonts w:ascii="Garamond" w:eastAsia="Garamond" w:hAnsi="Garamond" w:cs="Garamond"/>
                                <w:color w:val="231F20"/>
                                <w:sz w:val="24"/>
                                <w:szCs w:val="24"/>
                                <w:lang w:val="es-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65.75pt;width:580.5pt;height:63.45pt;z-index:-251582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" fillcolor="#00a4de" strokecolor="#17365d [2415]" strokeweight="2.25pt">
                <v:textbox>
                  <w:txbxContent>
                    <w:p w:rsidR="00CD0311" w:rsidRPr="00D91FAC" w:rsidRDefault="00CD0311" w:rsidP="00CD0311">
                      <w:pPr>
                        <w:spacing w:before="62" w:after="0" w:line="249" w:lineRule="auto"/>
                        <w:ind w:left="1440" w:right="603"/>
                        <w:jc w:val="both"/>
                        <w:rPr>
                          <w:rFonts w:ascii="Garamond" w:eastAsia="Garamond" w:hAnsi="Garamond" w:cs="Garamond"/>
                          <w:sz w:val="24"/>
                          <w:szCs w:val="24"/>
                          <w:lang w:val="es-US"/>
                        </w:rPr>
                      </w:pPr>
                      <w:r>
                        <w:rPr>
                          <w:rFonts w:ascii="Garamond" w:eastAsia="Garamond" w:hAnsi="Garamond" w:cs="Garamond"/>
                          <w:b/>
                          <w:bCs/>
                          <w:color w:val="231F20"/>
                          <w:sz w:val="36"/>
                          <w:szCs w:val="36"/>
                          <w:lang w:val="es-US"/>
                        </w:rPr>
                        <w:t>Este es sólo un resumen.</w:t>
                      </w:r>
                      <w:r>
                        <w:rPr>
                          <w:rFonts w:ascii="Garamond" w:eastAsia="Garamond" w:hAnsi="Garamond" w:cs="Garamond"/>
                          <w:color w:val="231F20"/>
                          <w:sz w:val="36"/>
                          <w:szCs w:val="36"/>
                          <w:lang w:val="es-US"/>
                        </w:rPr>
                        <w:t xml:space="preserve"> </w:t>
                      </w:r>
                      <w:r>
                        <w:rPr>
                          <w:rFonts w:ascii="Garamond" w:eastAsia="Garamond" w:hAnsi="Garamond" w:cs="Garamond"/>
                          <w:color w:val="231F20"/>
                          <w:sz w:val="24"/>
                          <w:szCs w:val="24"/>
                          <w:lang w:val="es-US"/>
                        </w:rPr>
                        <w:t xml:space="preserve">Si quiere obtener más detalles sobre la cobertura dental y los costos en este plan, puede obtener los términos completos en la póliza o en el documento del plan en </w:t>
                      </w:r>
                      <w:hyperlink r:id="rId8">
                        <w:r>
                          <w:rPr>
                            <w:rFonts w:ascii="Garamond" w:eastAsia="Garamond" w:hAnsi="Garamond" w:cs="Garamond"/>
                            <w:b/>
                            <w:bCs/>
                            <w:color w:val="231F20"/>
                            <w:sz w:val="24"/>
                            <w:szCs w:val="24"/>
                            <w:lang w:val="es-US"/>
                          </w:rPr>
                          <w:t>www.[inser</w:t>
                        </w:r>
                      </w:hyperlink>
                      <w:r>
                        <w:rPr>
                          <w:rFonts w:ascii="Garamond" w:eastAsia="Garamond" w:hAnsi="Garamond" w:cs="Garamond"/>
                          <w:b/>
                          <w:bCs/>
                          <w:color w:val="231F20"/>
                          <w:sz w:val="24"/>
                          <w:szCs w:val="24"/>
                          <w:lang w:val="es-US"/>
                        </w:rPr>
                        <w:t>tar]</w:t>
                      </w:r>
                      <w:r>
                        <w:rPr>
                          <w:rFonts w:ascii="Garamond" w:eastAsia="Garamond" w:hAnsi="Garamond" w:cs="Garamond"/>
                          <w:color w:val="231F20"/>
                          <w:sz w:val="24"/>
                          <w:szCs w:val="24"/>
                          <w:lang w:val="es-US"/>
                        </w:rPr>
                        <w:t xml:space="preserve"> o llamando al </w:t>
                      </w:r>
                      <w:r>
                        <w:rPr>
                          <w:rFonts w:ascii="Garamond" w:eastAsia="Garamond" w:hAnsi="Garamond" w:cs="Garamond"/>
                          <w:b/>
                          <w:bCs/>
                          <w:color w:val="231F20"/>
                          <w:sz w:val="24"/>
                          <w:szCs w:val="24"/>
                          <w:lang w:val="es-US"/>
                        </w:rPr>
                        <w:t>1-800-[insertar]</w:t>
                      </w:r>
                      <w:r>
                        <w:rPr>
                          <w:rFonts w:ascii="Garamond" w:eastAsia="Garamond" w:hAnsi="Garamond" w:cs="Garamond"/>
                          <w:color w:val="231F20"/>
                          <w:sz w:val="24"/>
                          <w:szCs w:val="24"/>
                          <w:lang w:val="es-US"/>
                        </w:rPr>
                        <w:t>.</w:t>
                      </w:r>
                    </w:p>
                  </w:txbxContent>
                </v:textbox>
                <w10:wrap type="through" anchorx="margin" anchory="page"/>
              </v:shape>
            </w:pict>
          </mc:Fallback>
        </mc:AlternateContent>
      </w:r>
      <w:r w:rsidR="000F078B">
        <w:rPr>
          <w:noProof/>
        </w:rPr>
        <w:drawing>
          <wp:anchor distT="0" distB="0" distL="114300" distR="114300" simplePos="0" relativeHeight="251734528" behindDoc="0" locked="0" layoutInCell="1" allowOverlap="1">
            <wp:simplePos x="0" y="0"/>
            <wp:positionH relativeFrom="margin">
              <wp:posOffset>220345</wp:posOffset>
            </wp:positionH>
            <wp:positionV relativeFrom="margin">
              <wp:posOffset>3175</wp:posOffset>
            </wp:positionV>
            <wp:extent cx="548640" cy="516094"/>
            <wp:effectExtent l="0" t="0" r="3810" b="0"/>
            <wp:wrapSquare wrapText="bothSides"/>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Untitled-1-01.png"/>
                    <pic:cNvPicPr/>
                  </pic:nvPicPr>
                  <pic:blipFill>
                    <a:blip r:embed="rId9">
                      <a:extLst>
                        <a:ext uri="{28A0092B-C50C-407E-A947-70E740481C1C}">
                          <a14:useLocalDpi xmlns:a14="http://schemas.microsoft.com/office/drawing/2010/main" val="0"/>
                        </a:ext>
                      </a:extLst>
                    </a:blip>
                    <a:stretch>
                      <a:fillRect/>
                    </a:stretch>
                  </pic:blipFill>
                  <pic:spPr>
                    <a:xfrm>
                      <a:off x="0" y="0"/>
                      <a:ext cx="548640" cy="516094"/>
                    </a:xfrm>
                    <a:prstGeom prst="rect">
                      <a:avLst/>
                    </a:prstGeom>
                  </pic:spPr>
                </pic:pic>
              </a:graphicData>
            </a:graphic>
          </wp:anchor>
        </w:drawing>
      </w:r>
    </w:p>
    <w:tbl>
      <w:tblPr>
        <w:tblW w:w="0" w:type="auto"/>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ook w:val="04A0" w:firstRow="1" w:lastRow="0" w:firstColumn="1" w:lastColumn="0" w:noHBand="0" w:noVBand="1"/>
      </w:tblPr>
      <w:tblGrid>
        <w:gridCol w:w="2632"/>
        <w:gridCol w:w="2540"/>
        <w:gridCol w:w="6724"/>
      </w:tblGrid>
      <w:tr w:rsidR="00007B96" w:rsidRPr="00D91FAC" w:rsidTr="00BB4D2E">
        <w:trPr>
          <w:trHeight w:val="654"/>
        </w:trPr>
        <w:tc>
          <w:tcPr>
            <w:tcW w:w="0" w:type="auto"/>
            <w:tcBorders>
              <w:bottom w:val="nil"/>
            </w:tcBorders>
            <w:shd w:val="clear" w:color="auto" w:fill="00A4DE"/>
            <w:hideMark/>
          </w:tcPr>
          <w:p w:rsidR="00007B96" w:rsidRPr="00D91FAC" w:rsidRDefault="00007B96" w:rsidP="00007B96">
            <w:pPr>
              <w:widowControl/>
              <w:spacing w:after="0" w:line="240" w:lineRule="auto"/>
              <w:rPr>
                <w:rFonts w:ascii="Arial" w:eastAsia="Times New Roman" w:hAnsi="Arial" w:cs="Arial"/>
                <w:b/>
                <w:bCs/>
                <w:color w:val="FFFFFF" w:themeColor="background1"/>
              </w:rPr>
            </w:pPr>
            <w:r w:rsidRPr="00D91FAC">
              <w:rPr>
                <w:rFonts w:ascii="Arial" w:eastAsia="Times New Roman" w:hAnsi="Arial" w:cs="Arial"/>
                <w:b/>
                <w:bCs/>
                <w:color w:val="FFFFFF" w:themeColor="background1"/>
                <w:lang w:val="es-US"/>
              </w:rPr>
              <w:t>Preguntas importantes</w:t>
            </w:r>
          </w:p>
        </w:tc>
        <w:tc>
          <w:tcPr>
            <w:tcW w:w="0" w:type="auto"/>
            <w:tcBorders>
              <w:bottom w:val="nil"/>
            </w:tcBorders>
            <w:shd w:val="clear" w:color="auto" w:fill="00A4DE"/>
            <w:hideMark/>
          </w:tcPr>
          <w:p w:rsidR="00007B96" w:rsidRPr="00D91FAC" w:rsidRDefault="00007B96" w:rsidP="00007B96">
            <w:pPr>
              <w:widowControl/>
              <w:spacing w:after="0" w:line="240" w:lineRule="auto"/>
              <w:rPr>
                <w:rFonts w:ascii="Arial" w:eastAsia="Times New Roman" w:hAnsi="Arial" w:cs="Arial"/>
                <w:b/>
                <w:bCs/>
                <w:color w:val="FFFFFF" w:themeColor="background1"/>
              </w:rPr>
            </w:pPr>
            <w:r w:rsidRPr="00D91FAC">
              <w:rPr>
                <w:rFonts w:ascii="Arial" w:eastAsia="Times New Roman" w:hAnsi="Arial" w:cs="Arial"/>
                <w:b/>
                <w:bCs/>
                <w:color w:val="FFFFFF" w:themeColor="background1"/>
                <w:lang w:val="es-US"/>
              </w:rPr>
              <w:t>Respuestas</w:t>
            </w:r>
          </w:p>
        </w:tc>
        <w:tc>
          <w:tcPr>
            <w:tcW w:w="0" w:type="auto"/>
            <w:tcBorders>
              <w:bottom w:val="nil"/>
            </w:tcBorders>
            <w:shd w:val="clear" w:color="auto" w:fill="00A4DE"/>
            <w:hideMark/>
          </w:tcPr>
          <w:p w:rsidR="00007B96" w:rsidRPr="00D91FAC" w:rsidRDefault="00007B96" w:rsidP="00007B96">
            <w:pPr>
              <w:widowControl/>
              <w:spacing w:after="0" w:line="240" w:lineRule="auto"/>
              <w:rPr>
                <w:rFonts w:ascii="Arial" w:eastAsia="Times New Roman" w:hAnsi="Arial" w:cs="Arial"/>
                <w:b/>
                <w:bCs/>
                <w:color w:val="FFFFFF" w:themeColor="background1"/>
                <w:lang w:val="es-US"/>
              </w:rPr>
            </w:pPr>
            <w:r w:rsidRPr="00D91FAC">
              <w:rPr>
                <w:rFonts w:ascii="Arial" w:eastAsia="Times New Roman" w:hAnsi="Arial" w:cs="Arial"/>
                <w:b/>
                <w:bCs/>
                <w:color w:val="FFFFFF" w:themeColor="background1"/>
                <w:lang w:val="es-US"/>
              </w:rPr>
              <w:t>Por qué esto es importante</w:t>
            </w:r>
          </w:p>
        </w:tc>
      </w:tr>
      <w:tr w:rsidR="00007B96" w:rsidRPr="00D91FAC" w:rsidTr="00BB4D2E">
        <w:trPr>
          <w:trHeight w:val="1008"/>
        </w:trPr>
        <w:tc>
          <w:tcPr>
            <w:tcW w:w="0" w:type="auto"/>
            <w:tcBorders>
              <w:top w:val="nil"/>
            </w:tcBorders>
            <w:shd w:val="clear" w:color="auto" w:fill="auto"/>
            <w:hideMark/>
          </w:tcPr>
          <w:p w:rsidR="00007B96" w:rsidRPr="00D91FAC" w:rsidRDefault="00007B96" w:rsidP="00156EF0">
            <w:pPr>
              <w:widowControl/>
              <w:spacing w:after="0" w:line="240" w:lineRule="auto"/>
              <w:rPr>
                <w:rFonts w:ascii="Garamond" w:eastAsia="Times New Roman" w:hAnsi="Garamond" w:cs="Times New Roman"/>
                <w:b/>
                <w:bCs/>
                <w:color w:val="000000"/>
                <w:sz w:val="21"/>
                <w:szCs w:val="21"/>
                <w:lang w:val="es-US"/>
              </w:rPr>
            </w:pPr>
            <w:r w:rsidRPr="00D91FAC">
              <w:rPr>
                <w:rFonts w:ascii="Garamond" w:eastAsia="Times New Roman" w:hAnsi="Garamond" w:cs="Times New Roman"/>
                <w:b/>
                <w:bCs/>
                <w:color w:val="000000"/>
                <w:sz w:val="21"/>
                <w:szCs w:val="21"/>
                <w:lang w:val="es-US"/>
              </w:rPr>
              <w:t>¿De cuánto es el monto de la prima?</w:t>
            </w:r>
          </w:p>
        </w:tc>
        <w:tc>
          <w:tcPr>
            <w:tcW w:w="0" w:type="auto"/>
            <w:tcBorders>
              <w:top w:val="nil"/>
            </w:tcBorders>
            <w:shd w:val="clear" w:color="auto" w:fill="auto"/>
            <w:hideMark/>
          </w:tcPr>
          <w:p w:rsidR="00007B96" w:rsidRPr="00D91FAC" w:rsidRDefault="0000426B" w:rsidP="00156EF0">
            <w:pPr>
              <w:widowControl/>
              <w:spacing w:after="0" w:line="240" w:lineRule="auto"/>
              <w:rPr>
                <w:rFonts w:ascii="Garamond" w:eastAsia="Times New Roman" w:hAnsi="Garamond" w:cs="Times New Roman"/>
                <w:b/>
                <w:bCs/>
                <w:color w:val="000000"/>
                <w:sz w:val="21"/>
                <w:szCs w:val="21"/>
              </w:rPr>
            </w:pPr>
            <w:r w:rsidRPr="00D91FAC">
              <w:rPr>
                <w:rFonts w:ascii="Garamond" w:eastAsia="Times New Roman" w:hAnsi="Garamond" w:cs="Times New Roman"/>
                <w:b/>
                <w:bCs/>
                <w:color w:val="000000"/>
                <w:sz w:val="21"/>
                <w:szCs w:val="21"/>
                <w:lang w:val="es-US"/>
              </w:rPr>
              <w:t>Adulto: $</w:t>
            </w:r>
            <w:r w:rsidRPr="00D91FAC">
              <w:rPr>
                <w:rFonts w:ascii="Garamond" w:eastAsia="Times New Roman" w:hAnsi="Garamond" w:cs="Times New Roman"/>
                <w:color w:val="000000"/>
                <w:sz w:val="21"/>
                <w:szCs w:val="21"/>
                <w:lang w:val="es-US"/>
              </w:rPr>
              <w:br/>
            </w:r>
            <w:r w:rsidRPr="00D91FAC">
              <w:rPr>
                <w:rFonts w:ascii="Garamond" w:eastAsia="Times New Roman" w:hAnsi="Garamond" w:cs="Times New Roman"/>
                <w:b/>
                <w:bCs/>
                <w:color w:val="000000"/>
                <w:sz w:val="21"/>
                <w:szCs w:val="21"/>
                <w:lang w:val="es-US"/>
              </w:rPr>
              <w:t>Menor: $</w:t>
            </w:r>
          </w:p>
        </w:tc>
        <w:tc>
          <w:tcPr>
            <w:tcW w:w="0" w:type="auto"/>
            <w:tcBorders>
              <w:top w:val="nil"/>
            </w:tcBorders>
            <w:shd w:val="clear" w:color="auto" w:fill="auto"/>
            <w:hideMark/>
          </w:tcPr>
          <w:p w:rsidR="00007B96" w:rsidRPr="00D91FAC" w:rsidRDefault="00007B96" w:rsidP="00156EF0">
            <w:pPr>
              <w:widowControl/>
              <w:spacing w:after="0" w:line="240" w:lineRule="auto"/>
              <w:rPr>
                <w:rFonts w:ascii="Garamond" w:eastAsia="Times New Roman" w:hAnsi="Garamond" w:cs="Times New Roman"/>
                <w:color w:val="000000"/>
                <w:sz w:val="21"/>
                <w:szCs w:val="21"/>
                <w:lang w:val="es-US"/>
              </w:rPr>
            </w:pPr>
            <w:r w:rsidRPr="00D91FAC">
              <w:rPr>
                <w:rFonts w:ascii="Garamond" w:eastAsia="Times New Roman" w:hAnsi="Garamond" w:cs="Times New Roman"/>
                <w:color w:val="000000"/>
                <w:sz w:val="21"/>
                <w:szCs w:val="21"/>
                <w:lang w:val="es-US"/>
              </w:rPr>
              <w:t>El monto de la prima es una tarifa mensual que debe pagar a su compañía de seguros para recibir seguro dental.</w:t>
            </w:r>
          </w:p>
        </w:tc>
      </w:tr>
      <w:tr w:rsidR="00156EF0" w:rsidRPr="00D91FAC" w:rsidTr="00BB4D2E">
        <w:trPr>
          <w:trHeight w:val="1008"/>
        </w:trPr>
        <w:tc>
          <w:tcPr>
            <w:tcW w:w="0" w:type="auto"/>
            <w:tcBorders>
              <w:top w:val="nil"/>
            </w:tcBorders>
            <w:shd w:val="clear" w:color="auto" w:fill="auto"/>
          </w:tcPr>
          <w:p w:rsidR="00156EF0" w:rsidRPr="00D91FAC" w:rsidRDefault="00156EF0" w:rsidP="00156EF0">
            <w:pPr>
              <w:widowControl/>
              <w:spacing w:after="0" w:line="240" w:lineRule="auto"/>
              <w:rPr>
                <w:rFonts w:ascii="Garamond" w:eastAsia="Times New Roman" w:hAnsi="Garamond" w:cs="Times New Roman"/>
                <w:b/>
                <w:bCs/>
                <w:color w:val="000000"/>
                <w:sz w:val="21"/>
                <w:szCs w:val="21"/>
                <w:lang w:val="es-US"/>
              </w:rPr>
            </w:pPr>
            <w:r w:rsidRPr="00D91FAC">
              <w:rPr>
                <w:rFonts w:ascii="Garamond" w:eastAsia="Times New Roman" w:hAnsi="Garamond" w:cs="Times New Roman"/>
                <w:b/>
                <w:bCs/>
                <w:color w:val="000000"/>
                <w:sz w:val="21"/>
                <w:szCs w:val="21"/>
                <w:lang w:val="es-US"/>
              </w:rPr>
              <w:t>¿Cuál es el deducible general?</w:t>
            </w:r>
          </w:p>
        </w:tc>
        <w:tc>
          <w:tcPr>
            <w:tcW w:w="0" w:type="auto"/>
            <w:tcBorders>
              <w:top w:val="nil"/>
            </w:tcBorders>
            <w:shd w:val="clear" w:color="auto" w:fill="auto"/>
          </w:tcPr>
          <w:p w:rsidR="00156EF0" w:rsidRPr="00D91FAC" w:rsidRDefault="00156EF0" w:rsidP="00156EF0">
            <w:pPr>
              <w:widowControl/>
              <w:spacing w:after="0" w:line="240" w:lineRule="auto"/>
              <w:rPr>
                <w:rFonts w:ascii="Garamond" w:eastAsia="Times New Roman" w:hAnsi="Garamond" w:cs="Times New Roman"/>
                <w:b/>
                <w:bCs/>
                <w:color w:val="000000"/>
                <w:sz w:val="21"/>
                <w:szCs w:val="21"/>
              </w:rPr>
            </w:pPr>
            <w:r w:rsidRPr="00D91FAC">
              <w:rPr>
                <w:rFonts w:ascii="Garamond" w:eastAsia="Times New Roman" w:hAnsi="Garamond" w:cs="Times New Roman"/>
                <w:b/>
                <w:bCs/>
                <w:color w:val="000000"/>
                <w:sz w:val="21"/>
                <w:szCs w:val="21"/>
                <w:lang w:val="es-US"/>
              </w:rPr>
              <w:t>Adulto: $                                 Menor: $</w:t>
            </w:r>
          </w:p>
        </w:tc>
        <w:tc>
          <w:tcPr>
            <w:tcW w:w="0" w:type="auto"/>
            <w:tcBorders>
              <w:top w:val="nil"/>
            </w:tcBorders>
            <w:shd w:val="clear" w:color="auto" w:fill="auto"/>
          </w:tcPr>
          <w:p w:rsidR="00156EF0" w:rsidRPr="00D91FAC" w:rsidRDefault="00156EF0" w:rsidP="00156EF0">
            <w:pPr>
              <w:widowControl/>
              <w:spacing w:after="0" w:line="240" w:lineRule="auto"/>
              <w:rPr>
                <w:rFonts w:ascii="Garamond" w:eastAsia="Times New Roman" w:hAnsi="Garamond" w:cs="Times New Roman"/>
                <w:color w:val="000000"/>
                <w:sz w:val="21"/>
                <w:szCs w:val="21"/>
                <w:lang w:val="es-US"/>
              </w:rPr>
            </w:pPr>
            <w:r w:rsidRPr="00D91FAC">
              <w:rPr>
                <w:rFonts w:ascii="Garamond" w:eastAsia="Times New Roman" w:hAnsi="Garamond" w:cs="Times New Roman"/>
                <w:color w:val="000000"/>
                <w:sz w:val="21"/>
                <w:szCs w:val="21"/>
                <w:lang w:val="es-US"/>
              </w:rPr>
              <w:t>Debe pagar todos los costos relacionados con los servicios cubiertos hasta alcanzar el monto del deducible antes de que este plan comience a pagar los servicios cubiertos que reciba. Revise su póliza o su documento del plan para ver cuándo comienza el período del deducible (generalmente, pero no siempre, el 1 de enero). Vea la tabla que inicia en la en la página 2 para ver cuánto pagará por los servicios cubiertos después de que cubra el deducible.</w:t>
            </w:r>
          </w:p>
        </w:tc>
      </w:tr>
      <w:tr w:rsidR="00156EF0" w:rsidRPr="00D91FAC" w:rsidTr="00BB4D2E">
        <w:trPr>
          <w:trHeight w:val="1008"/>
        </w:trPr>
        <w:tc>
          <w:tcPr>
            <w:tcW w:w="0" w:type="auto"/>
            <w:shd w:val="clear" w:color="auto" w:fill="auto"/>
            <w:hideMark/>
          </w:tcPr>
          <w:p w:rsidR="00156EF0" w:rsidRPr="00D91FAC" w:rsidRDefault="00156EF0" w:rsidP="00156EF0">
            <w:pPr>
              <w:widowControl/>
              <w:spacing w:after="0" w:line="240" w:lineRule="auto"/>
              <w:rPr>
                <w:rFonts w:ascii="Garamond" w:eastAsia="Times New Roman" w:hAnsi="Garamond" w:cs="Times New Roman"/>
                <w:b/>
                <w:bCs/>
                <w:color w:val="000000"/>
                <w:sz w:val="21"/>
                <w:szCs w:val="21"/>
                <w:lang w:val="es-US"/>
              </w:rPr>
            </w:pPr>
            <w:r w:rsidRPr="00D91FAC">
              <w:rPr>
                <w:rFonts w:ascii="Garamond" w:eastAsia="Times New Roman" w:hAnsi="Garamond" w:cs="Times New Roman"/>
                <w:b/>
                <w:bCs/>
                <w:color w:val="000000"/>
                <w:sz w:val="21"/>
                <w:szCs w:val="21"/>
                <w:lang w:val="es-US"/>
              </w:rPr>
              <w:t>¿El deducible aplica a los servicios preventivos?</w:t>
            </w:r>
          </w:p>
        </w:tc>
        <w:tc>
          <w:tcPr>
            <w:tcW w:w="0" w:type="auto"/>
            <w:shd w:val="clear" w:color="auto" w:fill="auto"/>
            <w:hideMark/>
          </w:tcPr>
          <w:p w:rsidR="00156EF0" w:rsidRPr="00D91FAC" w:rsidRDefault="00156EF0" w:rsidP="00156EF0">
            <w:pPr>
              <w:widowControl/>
              <w:spacing w:after="0" w:line="240" w:lineRule="auto"/>
              <w:rPr>
                <w:rFonts w:ascii="Garamond" w:eastAsia="Times New Roman" w:hAnsi="Garamond" w:cs="Times New Roman"/>
                <w:b/>
                <w:bCs/>
                <w:color w:val="000000"/>
                <w:sz w:val="21"/>
                <w:szCs w:val="21"/>
                <w:lang w:val="es-US"/>
              </w:rPr>
            </w:pPr>
            <w:r w:rsidRPr="00D91FAC">
              <w:rPr>
                <w:rFonts w:ascii="Garamond" w:eastAsia="Times New Roman" w:hAnsi="Garamond" w:cs="Times New Roman"/>
                <w:b/>
                <w:bCs/>
                <w:color w:val="000000"/>
                <w:sz w:val="21"/>
                <w:szCs w:val="21"/>
                <w:lang w:val="es-US"/>
              </w:rPr>
              <w:t xml:space="preserve"> </w:t>
            </w:r>
          </w:p>
        </w:tc>
        <w:tc>
          <w:tcPr>
            <w:tcW w:w="0" w:type="auto"/>
            <w:shd w:val="clear" w:color="auto" w:fill="auto"/>
            <w:hideMark/>
          </w:tcPr>
          <w:p w:rsidR="00156EF0" w:rsidRPr="00D91FAC" w:rsidRDefault="00156EF0" w:rsidP="00156EF0">
            <w:pPr>
              <w:widowControl/>
              <w:spacing w:after="0" w:line="240" w:lineRule="auto"/>
              <w:rPr>
                <w:rFonts w:ascii="Garamond" w:eastAsia="Times New Roman" w:hAnsi="Garamond" w:cs="Times New Roman"/>
                <w:color w:val="231F20"/>
                <w:sz w:val="21"/>
                <w:szCs w:val="21"/>
                <w:lang w:val="es-US"/>
              </w:rPr>
            </w:pPr>
            <w:r w:rsidRPr="00D91FAC">
              <w:rPr>
                <w:rFonts w:ascii="Garamond" w:eastAsia="Times New Roman" w:hAnsi="Garamond" w:cs="Times New Roman"/>
                <w:color w:val="231F20"/>
                <w:sz w:val="21"/>
                <w:szCs w:val="21"/>
                <w:lang w:val="es-US"/>
              </w:rPr>
              <w:t xml:space="preserve">El deducible </w:t>
            </w:r>
            <w:r w:rsidRPr="00D91FAC">
              <w:rPr>
                <w:rFonts w:ascii="Garamond" w:eastAsia="Times New Roman" w:hAnsi="Garamond" w:cs="Times New Roman"/>
                <w:b/>
                <w:bCs/>
                <w:color w:val="231F20"/>
                <w:sz w:val="21"/>
                <w:szCs w:val="21"/>
                <w:lang w:val="es-US"/>
              </w:rPr>
              <w:t xml:space="preserve">[sí / no] </w:t>
            </w:r>
            <w:r w:rsidRPr="00D91FAC">
              <w:rPr>
                <w:rFonts w:ascii="Garamond" w:eastAsia="Times New Roman" w:hAnsi="Garamond" w:cs="Times New Roman"/>
                <w:color w:val="231F20"/>
                <w:sz w:val="21"/>
                <w:szCs w:val="21"/>
                <w:lang w:val="es-US"/>
              </w:rPr>
              <w:t>aplica a exámenes preventivos, limpiezas y otros servicios preventivos. Vea la tabla que inicia en la en la página 2 para ver cuánto pagará por los servicios preventivos cubiertos.</w:t>
            </w:r>
          </w:p>
        </w:tc>
      </w:tr>
      <w:tr w:rsidR="00156EF0" w:rsidRPr="00D91FAC" w:rsidTr="00BB4D2E">
        <w:trPr>
          <w:trHeight w:val="1008"/>
        </w:trPr>
        <w:tc>
          <w:tcPr>
            <w:tcW w:w="0" w:type="auto"/>
            <w:shd w:val="clear" w:color="auto" w:fill="auto"/>
            <w:hideMark/>
          </w:tcPr>
          <w:p w:rsidR="00156EF0" w:rsidRPr="00D91FAC" w:rsidRDefault="00156EF0" w:rsidP="00156EF0">
            <w:pPr>
              <w:widowControl/>
              <w:spacing w:after="0" w:line="240" w:lineRule="auto"/>
              <w:rPr>
                <w:rFonts w:ascii="Garamond" w:eastAsia="Times New Roman" w:hAnsi="Garamond" w:cs="Times New Roman"/>
                <w:b/>
                <w:bCs/>
                <w:color w:val="000000"/>
                <w:sz w:val="21"/>
                <w:szCs w:val="21"/>
                <w:lang w:val="es-US"/>
              </w:rPr>
            </w:pPr>
            <w:r w:rsidRPr="00D91FAC">
              <w:rPr>
                <w:rFonts w:ascii="Garamond" w:eastAsia="Times New Roman" w:hAnsi="Garamond" w:cs="Times New Roman"/>
                <w:b/>
                <w:bCs/>
                <w:color w:val="000000"/>
                <w:sz w:val="21"/>
                <w:szCs w:val="21"/>
                <w:lang w:val="es-US"/>
              </w:rPr>
              <w:t>¿Hay un límite general a los gastos por cuenta propia en mi parte de los costos dentales?</w:t>
            </w:r>
          </w:p>
        </w:tc>
        <w:tc>
          <w:tcPr>
            <w:tcW w:w="0" w:type="auto"/>
            <w:shd w:val="clear" w:color="auto" w:fill="auto"/>
            <w:hideMark/>
          </w:tcPr>
          <w:p w:rsidR="00156EF0" w:rsidRPr="00D91FAC" w:rsidRDefault="00156EF0" w:rsidP="00156EF0">
            <w:pPr>
              <w:widowControl/>
              <w:spacing w:after="0" w:line="240" w:lineRule="auto"/>
              <w:rPr>
                <w:rFonts w:ascii="Garamond" w:eastAsia="Times New Roman" w:hAnsi="Garamond" w:cs="Times New Roman"/>
                <w:b/>
                <w:bCs/>
                <w:color w:val="000000"/>
                <w:sz w:val="21"/>
                <w:szCs w:val="21"/>
                <w:lang w:val="es-US"/>
              </w:rPr>
            </w:pPr>
            <w:r w:rsidRPr="00D91FAC">
              <w:rPr>
                <w:rFonts w:ascii="Garamond" w:eastAsia="Times New Roman" w:hAnsi="Garamond" w:cs="Times New Roman"/>
                <w:b/>
                <w:bCs/>
                <w:color w:val="000000"/>
                <w:sz w:val="21"/>
                <w:szCs w:val="21"/>
                <w:lang w:val="es-US"/>
              </w:rPr>
              <w:t xml:space="preserve">Adulto: No                            </w:t>
            </w:r>
          </w:p>
          <w:p w:rsidR="00156EF0" w:rsidRPr="00D91FAC" w:rsidRDefault="00156EF0" w:rsidP="00156EF0">
            <w:pPr>
              <w:widowControl/>
              <w:spacing w:after="0" w:line="240" w:lineRule="auto"/>
              <w:rPr>
                <w:rFonts w:ascii="Garamond" w:eastAsia="Times New Roman" w:hAnsi="Garamond" w:cs="Times New Roman"/>
                <w:b/>
                <w:bCs/>
                <w:color w:val="000000"/>
                <w:sz w:val="21"/>
                <w:szCs w:val="21"/>
                <w:lang w:val="es-US"/>
              </w:rPr>
            </w:pPr>
          </w:p>
          <w:p w:rsidR="00156EF0" w:rsidRPr="00D91FAC" w:rsidRDefault="00156EF0" w:rsidP="00156EF0">
            <w:pPr>
              <w:widowControl/>
              <w:spacing w:after="0" w:line="240" w:lineRule="auto"/>
              <w:rPr>
                <w:rFonts w:ascii="Garamond" w:eastAsia="Times New Roman" w:hAnsi="Garamond" w:cs="Times New Roman"/>
                <w:b/>
                <w:bCs/>
                <w:color w:val="000000"/>
                <w:sz w:val="21"/>
                <w:szCs w:val="21"/>
                <w:lang w:val="es-US"/>
              </w:rPr>
            </w:pPr>
            <w:r w:rsidRPr="00D91FAC">
              <w:rPr>
                <w:rFonts w:ascii="Garamond" w:eastAsia="Times New Roman" w:hAnsi="Garamond" w:cs="Times New Roman"/>
                <w:b/>
                <w:bCs/>
                <w:color w:val="000000"/>
                <w:sz w:val="21"/>
                <w:szCs w:val="21"/>
                <w:lang w:val="es-US"/>
              </w:rPr>
              <w:t>Menor: Sí</w:t>
            </w:r>
          </w:p>
          <w:p w:rsidR="00156EF0" w:rsidRPr="00D91FAC" w:rsidRDefault="00156EF0" w:rsidP="00156EF0">
            <w:pPr>
              <w:widowControl/>
              <w:spacing w:after="0" w:line="240" w:lineRule="auto"/>
              <w:rPr>
                <w:rFonts w:ascii="Garamond" w:eastAsia="Times New Roman" w:hAnsi="Garamond" w:cs="Times New Roman"/>
                <w:b/>
                <w:bCs/>
                <w:color w:val="000000"/>
                <w:sz w:val="21"/>
                <w:szCs w:val="21"/>
                <w:lang w:val="es-US"/>
              </w:rPr>
            </w:pPr>
            <w:r w:rsidRPr="00D91FAC">
              <w:rPr>
                <w:rFonts w:ascii="Garamond" w:eastAsia="Times New Roman" w:hAnsi="Garamond" w:cs="Times New Roman"/>
                <w:b/>
                <w:bCs/>
                <w:color w:val="000000"/>
                <w:sz w:val="21"/>
                <w:szCs w:val="21"/>
                <w:lang w:val="es-US"/>
              </w:rPr>
              <w:t>$___ por 1 menor</w:t>
            </w:r>
          </w:p>
          <w:p w:rsidR="00156EF0" w:rsidRPr="00D91FAC" w:rsidRDefault="00156EF0" w:rsidP="00156EF0">
            <w:pPr>
              <w:widowControl/>
              <w:spacing w:after="0" w:line="240" w:lineRule="auto"/>
              <w:rPr>
                <w:rFonts w:ascii="Garamond" w:eastAsia="Times New Roman" w:hAnsi="Garamond" w:cs="Times New Roman"/>
                <w:b/>
                <w:bCs/>
                <w:color w:val="000000"/>
                <w:sz w:val="21"/>
                <w:szCs w:val="21"/>
              </w:rPr>
            </w:pPr>
            <w:r w:rsidRPr="00D91FAC">
              <w:rPr>
                <w:rFonts w:ascii="Garamond" w:eastAsia="Times New Roman" w:hAnsi="Garamond" w:cs="Times New Roman"/>
                <w:b/>
                <w:bCs/>
                <w:color w:val="000000"/>
                <w:sz w:val="21"/>
                <w:szCs w:val="21"/>
                <w:lang w:val="es-US"/>
              </w:rPr>
              <w:t>$___ por 2 menores o más</w:t>
            </w:r>
          </w:p>
          <w:p w:rsidR="00156EF0" w:rsidRPr="00D91FAC" w:rsidRDefault="00156EF0" w:rsidP="00156EF0">
            <w:pPr>
              <w:widowControl/>
              <w:spacing w:after="0" w:line="240" w:lineRule="auto"/>
              <w:rPr>
                <w:rFonts w:ascii="Garamond" w:eastAsia="Times New Roman" w:hAnsi="Garamond" w:cs="Times New Roman"/>
                <w:b/>
                <w:bCs/>
                <w:color w:val="000000"/>
                <w:sz w:val="21"/>
                <w:szCs w:val="21"/>
              </w:rPr>
            </w:pPr>
          </w:p>
        </w:tc>
        <w:tc>
          <w:tcPr>
            <w:tcW w:w="0" w:type="auto"/>
            <w:shd w:val="clear" w:color="auto" w:fill="auto"/>
            <w:hideMark/>
          </w:tcPr>
          <w:p w:rsidR="00156EF0" w:rsidRPr="00D91FAC" w:rsidRDefault="00156EF0" w:rsidP="00156EF0">
            <w:pPr>
              <w:widowControl/>
              <w:spacing w:after="0" w:line="240" w:lineRule="auto"/>
              <w:rPr>
                <w:rFonts w:ascii="Garamond" w:eastAsia="Times New Roman" w:hAnsi="Garamond" w:cs="Times New Roman"/>
                <w:color w:val="231F20"/>
                <w:sz w:val="21"/>
                <w:szCs w:val="21"/>
                <w:lang w:val="es-US"/>
              </w:rPr>
            </w:pPr>
            <w:r w:rsidRPr="00D91FAC">
              <w:rPr>
                <w:rFonts w:ascii="Garamond" w:eastAsia="Times New Roman" w:hAnsi="Garamond" w:cs="Times New Roman"/>
                <w:color w:val="231F20"/>
                <w:sz w:val="21"/>
                <w:szCs w:val="21"/>
                <w:lang w:val="es-US"/>
              </w:rPr>
              <w:t>El límite a los gastos por cuenta propia es la máxima cantidad que podría pagar durante el año de cobertura por su parte del costo de los servicios cubiertos. Este límite le ayuda a planear los gastos de su cuidado dental.</w:t>
            </w:r>
          </w:p>
        </w:tc>
      </w:tr>
      <w:tr w:rsidR="00156EF0" w:rsidRPr="00D91FAC" w:rsidTr="000F078B">
        <w:trPr>
          <w:trHeight w:val="676"/>
        </w:trPr>
        <w:tc>
          <w:tcPr>
            <w:tcW w:w="0" w:type="auto"/>
            <w:shd w:val="clear" w:color="auto" w:fill="auto"/>
            <w:hideMark/>
          </w:tcPr>
          <w:p w:rsidR="00156EF0" w:rsidRPr="00D91FAC" w:rsidRDefault="00156EF0" w:rsidP="00156EF0">
            <w:pPr>
              <w:widowControl/>
              <w:spacing w:after="0" w:line="240" w:lineRule="auto"/>
              <w:rPr>
                <w:rFonts w:ascii="Garamond" w:eastAsia="Times New Roman" w:hAnsi="Garamond" w:cs="Times New Roman"/>
                <w:b/>
                <w:bCs/>
                <w:color w:val="000000"/>
                <w:sz w:val="21"/>
                <w:szCs w:val="21"/>
                <w:lang w:val="es-US"/>
              </w:rPr>
            </w:pPr>
            <w:r w:rsidRPr="00D91FAC">
              <w:rPr>
                <w:rFonts w:ascii="Garamond" w:eastAsia="Times New Roman" w:hAnsi="Garamond" w:cs="Times New Roman"/>
                <w:b/>
                <w:bCs/>
                <w:color w:val="000000"/>
                <w:sz w:val="21"/>
                <w:szCs w:val="21"/>
                <w:lang w:val="es-US"/>
              </w:rPr>
              <w:t>¿Qué no está incluido en el límite de gastos por cuenta propia?</w:t>
            </w:r>
          </w:p>
        </w:tc>
        <w:tc>
          <w:tcPr>
            <w:tcW w:w="0" w:type="auto"/>
            <w:shd w:val="clear" w:color="auto" w:fill="auto"/>
            <w:hideMark/>
          </w:tcPr>
          <w:p w:rsidR="00156EF0" w:rsidRPr="00D91FAC" w:rsidRDefault="00156EF0" w:rsidP="00156EF0">
            <w:pPr>
              <w:widowControl/>
              <w:spacing w:after="0" w:line="240" w:lineRule="auto"/>
              <w:rPr>
                <w:rFonts w:ascii="Garamond" w:eastAsia="Times New Roman" w:hAnsi="Garamond" w:cs="Times New Roman"/>
                <w:color w:val="000000"/>
                <w:sz w:val="21"/>
                <w:szCs w:val="21"/>
              </w:rPr>
            </w:pPr>
            <w:r w:rsidRPr="00D91FAC">
              <w:rPr>
                <w:rFonts w:ascii="Garamond" w:eastAsia="Times New Roman" w:hAnsi="Garamond" w:cs="Times New Roman"/>
                <w:color w:val="000000"/>
                <w:sz w:val="21"/>
                <w:szCs w:val="21"/>
                <w:lang w:val="es-US"/>
              </w:rPr>
              <w:t>Primas, servicios no cubiertos.</w:t>
            </w:r>
          </w:p>
        </w:tc>
        <w:tc>
          <w:tcPr>
            <w:tcW w:w="0" w:type="auto"/>
            <w:shd w:val="clear" w:color="auto" w:fill="auto"/>
            <w:hideMark/>
          </w:tcPr>
          <w:p w:rsidR="00156EF0" w:rsidRPr="00D91FAC" w:rsidRDefault="00156EF0" w:rsidP="00156EF0">
            <w:pPr>
              <w:widowControl/>
              <w:spacing w:after="0" w:line="240" w:lineRule="auto"/>
              <w:rPr>
                <w:rFonts w:ascii="Garamond" w:eastAsia="Times New Roman" w:hAnsi="Garamond" w:cs="Times New Roman"/>
                <w:color w:val="000000"/>
                <w:sz w:val="21"/>
                <w:szCs w:val="21"/>
                <w:lang w:val="es-US"/>
              </w:rPr>
            </w:pPr>
            <w:r w:rsidRPr="00D91FAC">
              <w:rPr>
                <w:rFonts w:ascii="Garamond" w:eastAsia="Times New Roman" w:hAnsi="Garamond" w:cs="Times New Roman"/>
                <w:color w:val="000000"/>
                <w:sz w:val="21"/>
                <w:szCs w:val="21"/>
                <w:lang w:val="es-US"/>
              </w:rPr>
              <w:t>Aunque usted pague estos gastos, no cuentan para el</w:t>
            </w:r>
            <w:r w:rsidRPr="00D91FAC">
              <w:rPr>
                <w:rFonts w:ascii="Garamond" w:eastAsia="Times New Roman" w:hAnsi="Garamond" w:cs="Times New Roman"/>
                <w:color w:val="000000"/>
                <w:sz w:val="21"/>
                <w:szCs w:val="21"/>
                <w:lang w:val="es-US"/>
              </w:rPr>
              <w:br/>
              <w:t>límite de pago por cuenta propia.</w:t>
            </w:r>
          </w:p>
        </w:tc>
      </w:tr>
      <w:tr w:rsidR="00156EF0" w:rsidRPr="00D91FAC" w:rsidTr="00BB4D2E">
        <w:trPr>
          <w:trHeight w:val="1008"/>
        </w:trPr>
        <w:tc>
          <w:tcPr>
            <w:tcW w:w="0" w:type="auto"/>
            <w:shd w:val="clear" w:color="auto" w:fill="auto"/>
            <w:hideMark/>
          </w:tcPr>
          <w:p w:rsidR="00156EF0" w:rsidRPr="00D91FAC" w:rsidRDefault="00156EF0" w:rsidP="00156EF0">
            <w:pPr>
              <w:widowControl/>
              <w:spacing w:after="0" w:line="240" w:lineRule="auto"/>
              <w:rPr>
                <w:rFonts w:ascii="Garamond" w:eastAsia="Times New Roman" w:hAnsi="Garamond" w:cs="Times New Roman"/>
                <w:b/>
                <w:bCs/>
                <w:color w:val="000000"/>
                <w:sz w:val="21"/>
                <w:szCs w:val="21"/>
                <w:lang w:val="es-US"/>
              </w:rPr>
            </w:pPr>
            <w:r w:rsidRPr="00D91FAC">
              <w:rPr>
                <w:rFonts w:ascii="Garamond" w:eastAsia="Times New Roman" w:hAnsi="Garamond" w:cs="Times New Roman"/>
                <w:b/>
                <w:bCs/>
                <w:color w:val="000000"/>
                <w:sz w:val="21"/>
                <w:szCs w:val="21"/>
                <w:lang w:val="es-US"/>
              </w:rPr>
              <w:t>¿Hay un límite anual general para lo que paga el plan?</w:t>
            </w:r>
          </w:p>
        </w:tc>
        <w:tc>
          <w:tcPr>
            <w:tcW w:w="0" w:type="auto"/>
            <w:shd w:val="clear" w:color="auto" w:fill="auto"/>
            <w:hideMark/>
          </w:tcPr>
          <w:p w:rsidR="00156EF0" w:rsidRPr="00D91FAC" w:rsidRDefault="00156EF0" w:rsidP="00156EF0">
            <w:pPr>
              <w:widowControl/>
              <w:spacing w:after="0" w:line="240" w:lineRule="auto"/>
              <w:rPr>
                <w:rFonts w:ascii="Garamond" w:eastAsia="Times New Roman" w:hAnsi="Garamond" w:cs="Times New Roman"/>
                <w:b/>
                <w:bCs/>
                <w:color w:val="000000"/>
                <w:sz w:val="21"/>
                <w:szCs w:val="21"/>
              </w:rPr>
            </w:pPr>
            <w:r w:rsidRPr="00D91FAC">
              <w:rPr>
                <w:rFonts w:ascii="Garamond" w:eastAsia="Times New Roman" w:hAnsi="Garamond" w:cs="Times New Roman"/>
                <w:b/>
                <w:bCs/>
                <w:color w:val="000000"/>
                <w:sz w:val="21"/>
                <w:szCs w:val="21"/>
                <w:lang w:val="es-US"/>
              </w:rPr>
              <w:t>Adulto: Si, $                            Menor: No</w:t>
            </w:r>
          </w:p>
        </w:tc>
        <w:tc>
          <w:tcPr>
            <w:tcW w:w="0" w:type="auto"/>
            <w:shd w:val="clear" w:color="auto" w:fill="auto"/>
            <w:hideMark/>
          </w:tcPr>
          <w:p w:rsidR="00156EF0" w:rsidRPr="00D91FAC" w:rsidRDefault="00156EF0" w:rsidP="00156EF0">
            <w:pPr>
              <w:widowControl/>
              <w:spacing w:after="0" w:line="240" w:lineRule="auto"/>
              <w:rPr>
                <w:rFonts w:ascii="Garamond" w:eastAsia="Times New Roman" w:hAnsi="Garamond" w:cs="Times New Roman"/>
                <w:color w:val="231F20"/>
                <w:sz w:val="21"/>
                <w:szCs w:val="21"/>
                <w:lang w:val="es-US"/>
              </w:rPr>
            </w:pPr>
            <w:r w:rsidRPr="00D91FAC">
              <w:rPr>
                <w:rFonts w:ascii="Garamond" w:eastAsia="Times New Roman" w:hAnsi="Garamond" w:cs="Times New Roman"/>
                <w:color w:val="231F20"/>
                <w:sz w:val="21"/>
                <w:szCs w:val="21"/>
                <w:lang w:val="es-US"/>
              </w:rPr>
              <w:t xml:space="preserve">No hay un límite anual general para lo que paga el plan para los menores. La tabla que inicia en la página 2 describe los límites para lo que paga el plan para cobertura de adultos y para otros servicios </w:t>
            </w:r>
            <w:r w:rsidRPr="00D91FAC">
              <w:rPr>
                <w:rFonts w:ascii="Garamond" w:eastAsia="Times New Roman" w:hAnsi="Garamond" w:cs="Times New Roman"/>
                <w:i/>
                <w:iCs/>
                <w:color w:val="231F20"/>
                <w:sz w:val="21"/>
                <w:szCs w:val="21"/>
                <w:lang w:val="es-US"/>
              </w:rPr>
              <w:t>específicos</w:t>
            </w:r>
            <w:r w:rsidRPr="00D91FAC">
              <w:rPr>
                <w:rFonts w:ascii="Garamond" w:eastAsia="Times New Roman" w:hAnsi="Garamond" w:cs="Times New Roman"/>
                <w:color w:val="231F20"/>
                <w:sz w:val="21"/>
                <w:szCs w:val="21"/>
                <w:lang w:val="es-US"/>
              </w:rPr>
              <w:t xml:space="preserve"> cubiertos para menores.</w:t>
            </w:r>
          </w:p>
        </w:tc>
      </w:tr>
      <w:tr w:rsidR="00156EF0" w:rsidRPr="00D91FAC" w:rsidTr="00CD0311">
        <w:trPr>
          <w:trHeight w:val="1440"/>
        </w:trPr>
        <w:tc>
          <w:tcPr>
            <w:tcW w:w="0" w:type="auto"/>
            <w:shd w:val="clear" w:color="auto" w:fill="auto"/>
            <w:hideMark/>
          </w:tcPr>
          <w:p w:rsidR="00156EF0" w:rsidRPr="00D91FAC" w:rsidRDefault="00156EF0" w:rsidP="00156EF0">
            <w:pPr>
              <w:widowControl/>
              <w:spacing w:after="0" w:line="240" w:lineRule="auto"/>
              <w:rPr>
                <w:rFonts w:ascii="Garamond" w:eastAsia="Times New Roman" w:hAnsi="Garamond" w:cs="Times New Roman"/>
                <w:b/>
                <w:bCs/>
                <w:color w:val="000000"/>
                <w:sz w:val="21"/>
                <w:szCs w:val="21"/>
                <w:lang w:val="es-US"/>
              </w:rPr>
            </w:pPr>
            <w:r w:rsidRPr="00D91FAC">
              <w:rPr>
                <w:rFonts w:ascii="Garamond" w:eastAsia="Times New Roman" w:hAnsi="Garamond" w:cs="Times New Roman"/>
                <w:b/>
                <w:bCs/>
                <w:color w:val="000000"/>
                <w:sz w:val="21"/>
                <w:szCs w:val="21"/>
                <w:lang w:val="es-US"/>
              </w:rPr>
              <w:t>¿Quién está incluido en la red de proveedores del plan?</w:t>
            </w:r>
          </w:p>
        </w:tc>
        <w:tc>
          <w:tcPr>
            <w:tcW w:w="0" w:type="auto"/>
            <w:shd w:val="clear" w:color="auto" w:fill="auto"/>
            <w:hideMark/>
          </w:tcPr>
          <w:p w:rsidR="00156EF0" w:rsidRPr="00D91FAC" w:rsidRDefault="00156EF0" w:rsidP="00156EF0">
            <w:pPr>
              <w:widowControl/>
              <w:spacing w:after="0" w:line="240" w:lineRule="auto"/>
              <w:rPr>
                <w:rFonts w:ascii="Garamond" w:eastAsia="Times New Roman" w:hAnsi="Garamond" w:cs="Times New Roman"/>
                <w:color w:val="000000"/>
                <w:sz w:val="21"/>
                <w:szCs w:val="21"/>
                <w:lang w:val="es-US"/>
              </w:rPr>
            </w:pPr>
            <w:r w:rsidRPr="00D91FAC">
              <w:rPr>
                <w:rFonts w:ascii="Garamond" w:eastAsia="Times New Roman" w:hAnsi="Garamond" w:cs="Times New Roman"/>
                <w:color w:val="000000"/>
                <w:sz w:val="21"/>
                <w:szCs w:val="21"/>
                <w:lang w:val="es-US"/>
              </w:rPr>
              <w:t xml:space="preserve">Vea </w:t>
            </w:r>
            <w:r w:rsidRPr="00D91FAC">
              <w:rPr>
                <w:rFonts w:ascii="Garamond" w:eastAsia="Times New Roman" w:hAnsi="Garamond" w:cs="Times New Roman"/>
                <w:b/>
                <w:bCs/>
                <w:color w:val="000000"/>
                <w:sz w:val="21"/>
                <w:szCs w:val="21"/>
                <w:lang w:val="es-US"/>
              </w:rPr>
              <w:t>www.[insert]</w:t>
            </w:r>
            <w:r w:rsidRPr="00D91FAC">
              <w:rPr>
                <w:rFonts w:ascii="Garamond" w:eastAsia="Times New Roman" w:hAnsi="Garamond" w:cs="Times New Roman"/>
                <w:color w:val="000000"/>
                <w:sz w:val="21"/>
                <w:szCs w:val="21"/>
                <w:lang w:val="es-US"/>
              </w:rPr>
              <w:t xml:space="preserve"> o llame al </w:t>
            </w:r>
            <w:r w:rsidRPr="00D91FAC">
              <w:rPr>
                <w:rFonts w:ascii="Garamond" w:eastAsia="Times New Roman" w:hAnsi="Garamond" w:cs="Times New Roman"/>
                <w:b/>
                <w:bCs/>
                <w:color w:val="000000"/>
                <w:sz w:val="21"/>
                <w:szCs w:val="21"/>
                <w:lang w:val="es-US"/>
              </w:rPr>
              <w:t>1-800-[insert]</w:t>
            </w:r>
            <w:r w:rsidRPr="00D91FAC">
              <w:rPr>
                <w:rFonts w:ascii="Garamond" w:eastAsia="Times New Roman" w:hAnsi="Garamond" w:cs="Times New Roman"/>
                <w:color w:val="000000"/>
                <w:sz w:val="21"/>
                <w:szCs w:val="21"/>
                <w:lang w:val="es-US"/>
              </w:rPr>
              <w:t xml:space="preserve"> para ver una lista de proveedores participantes.</w:t>
            </w:r>
          </w:p>
        </w:tc>
        <w:tc>
          <w:tcPr>
            <w:tcW w:w="0" w:type="auto"/>
            <w:shd w:val="clear" w:color="auto" w:fill="auto"/>
            <w:hideMark/>
          </w:tcPr>
          <w:p w:rsidR="00156EF0" w:rsidRPr="00D91FAC" w:rsidRDefault="00156EF0" w:rsidP="00156EF0">
            <w:pPr>
              <w:widowControl/>
              <w:spacing w:after="0" w:line="240" w:lineRule="auto"/>
              <w:rPr>
                <w:rFonts w:ascii="Garamond" w:eastAsia="Times New Roman" w:hAnsi="Garamond" w:cs="Times New Roman"/>
                <w:color w:val="000000"/>
                <w:sz w:val="21"/>
                <w:szCs w:val="21"/>
                <w:lang w:val="es-US"/>
              </w:rPr>
            </w:pPr>
            <w:r w:rsidRPr="00D91FAC">
              <w:rPr>
                <w:rFonts w:ascii="Garamond" w:eastAsia="Times New Roman" w:hAnsi="Garamond" w:cs="Times New Roman"/>
                <w:color w:val="000000"/>
                <w:sz w:val="21"/>
                <w:szCs w:val="21"/>
                <w:lang w:val="es-US"/>
              </w:rPr>
              <w:t>Si utiliza un proveedor dentro de la red, este plan le pagará, de manera parcial o total, el costo de los servicios cubiertos. Esté enterado de que su dentista dentro de la red puede utilizar un proveedor que requiera gastos por cuenta propia (como un hospital) para algunos servicios. Los planes utilizan el término "dentro de la red", "preferido" o "participante" para referirse a los proveedores dentro de sus redes. Vea la tabla que inicia en la página 2 para ver cómo este plan le paga a diferentes tipos de proveedores.</w:t>
            </w:r>
          </w:p>
        </w:tc>
      </w:tr>
      <w:tr w:rsidR="00156EF0" w:rsidRPr="00D91FAC" w:rsidTr="000F078B">
        <w:trPr>
          <w:trHeight w:val="757"/>
        </w:trPr>
        <w:tc>
          <w:tcPr>
            <w:tcW w:w="0" w:type="auto"/>
            <w:shd w:val="clear" w:color="auto" w:fill="auto"/>
            <w:hideMark/>
          </w:tcPr>
          <w:p w:rsidR="00156EF0" w:rsidRPr="00D91FAC" w:rsidRDefault="00156EF0" w:rsidP="00156EF0">
            <w:pPr>
              <w:widowControl/>
              <w:spacing w:after="0" w:line="240" w:lineRule="auto"/>
              <w:rPr>
                <w:rFonts w:ascii="Garamond" w:eastAsia="Times New Roman" w:hAnsi="Garamond" w:cs="Times New Roman"/>
                <w:b/>
                <w:bCs/>
                <w:color w:val="000000"/>
                <w:sz w:val="21"/>
                <w:szCs w:val="21"/>
                <w:lang w:val="es-US"/>
              </w:rPr>
            </w:pPr>
            <w:r w:rsidRPr="00D91FAC">
              <w:rPr>
                <w:rFonts w:ascii="Garamond" w:eastAsia="Times New Roman" w:hAnsi="Garamond" w:cs="Times New Roman"/>
                <w:b/>
                <w:bCs/>
                <w:color w:val="000000"/>
                <w:sz w:val="21"/>
                <w:szCs w:val="21"/>
                <w:lang w:val="es-US"/>
              </w:rPr>
              <w:t>¿Necesito una derivación para consultar a un especialista?</w:t>
            </w:r>
          </w:p>
        </w:tc>
        <w:tc>
          <w:tcPr>
            <w:tcW w:w="0" w:type="auto"/>
            <w:shd w:val="clear" w:color="auto" w:fill="auto"/>
            <w:hideMark/>
          </w:tcPr>
          <w:p w:rsidR="00156EF0" w:rsidRPr="00D91FAC" w:rsidRDefault="00156EF0" w:rsidP="00156EF0">
            <w:pPr>
              <w:widowControl/>
              <w:spacing w:after="0" w:line="240" w:lineRule="auto"/>
              <w:rPr>
                <w:rFonts w:ascii="Garamond" w:eastAsia="Times New Roman" w:hAnsi="Garamond" w:cs="Times New Roman"/>
                <w:b/>
                <w:bCs/>
                <w:color w:val="000000"/>
                <w:sz w:val="21"/>
                <w:szCs w:val="21"/>
                <w:lang w:val="es-US"/>
              </w:rPr>
            </w:pPr>
          </w:p>
        </w:tc>
        <w:tc>
          <w:tcPr>
            <w:tcW w:w="0" w:type="auto"/>
            <w:shd w:val="clear" w:color="auto" w:fill="auto"/>
            <w:hideMark/>
          </w:tcPr>
          <w:p w:rsidR="00156EF0" w:rsidRPr="00D91FAC" w:rsidRDefault="00156EF0" w:rsidP="00156EF0">
            <w:pPr>
              <w:widowControl/>
              <w:spacing w:after="0" w:line="240" w:lineRule="auto"/>
              <w:rPr>
                <w:rFonts w:ascii="Garamond" w:eastAsia="Times New Roman" w:hAnsi="Garamond" w:cs="Times New Roman"/>
                <w:color w:val="231F20"/>
                <w:sz w:val="21"/>
                <w:szCs w:val="21"/>
                <w:lang w:val="es-US"/>
              </w:rPr>
            </w:pPr>
            <w:r w:rsidRPr="00D91FAC">
              <w:rPr>
                <w:rFonts w:ascii="Garamond" w:eastAsia="Times New Roman" w:hAnsi="Garamond" w:cs="Times New Roman"/>
                <w:color w:val="231F20"/>
                <w:sz w:val="21"/>
                <w:szCs w:val="21"/>
                <w:lang w:val="es-US"/>
              </w:rPr>
              <w:t xml:space="preserve">Puede consultar al especialista que elija </w:t>
            </w:r>
            <w:r w:rsidRPr="00D91FAC">
              <w:rPr>
                <w:rFonts w:ascii="Garamond" w:eastAsia="Times New Roman" w:hAnsi="Garamond" w:cs="Times New Roman"/>
                <w:b/>
                <w:bCs/>
                <w:color w:val="231F20"/>
                <w:sz w:val="21"/>
                <w:szCs w:val="21"/>
                <w:lang w:val="es-US"/>
              </w:rPr>
              <w:t>[con / sin]</w:t>
            </w:r>
            <w:r w:rsidRPr="00D91FAC">
              <w:rPr>
                <w:rFonts w:ascii="Garamond" w:eastAsia="Times New Roman" w:hAnsi="Garamond" w:cs="Times New Roman"/>
                <w:color w:val="231F20"/>
                <w:sz w:val="21"/>
                <w:szCs w:val="21"/>
                <w:lang w:val="es-US"/>
              </w:rPr>
              <w:t xml:space="preserve"> permiso de este plan.</w:t>
            </w:r>
          </w:p>
        </w:tc>
      </w:tr>
      <w:tr w:rsidR="00156EF0" w:rsidRPr="00D91FAC" w:rsidTr="00BB4D2E">
        <w:trPr>
          <w:trHeight w:val="1008"/>
        </w:trPr>
        <w:tc>
          <w:tcPr>
            <w:tcW w:w="0" w:type="auto"/>
            <w:shd w:val="clear" w:color="auto" w:fill="auto"/>
            <w:hideMark/>
          </w:tcPr>
          <w:p w:rsidR="00156EF0" w:rsidRPr="00D91FAC" w:rsidRDefault="00156EF0" w:rsidP="00156EF0">
            <w:pPr>
              <w:widowControl/>
              <w:spacing w:after="0" w:line="240" w:lineRule="auto"/>
              <w:rPr>
                <w:rFonts w:ascii="Garamond" w:eastAsia="Times New Roman" w:hAnsi="Garamond" w:cs="Times New Roman"/>
                <w:b/>
                <w:bCs/>
                <w:color w:val="000000"/>
                <w:sz w:val="21"/>
                <w:szCs w:val="21"/>
                <w:lang w:val="es-US"/>
              </w:rPr>
            </w:pPr>
            <w:r w:rsidRPr="00D91FAC">
              <w:rPr>
                <w:rFonts w:ascii="Garamond" w:eastAsia="Times New Roman" w:hAnsi="Garamond" w:cs="Times New Roman"/>
                <w:b/>
                <w:bCs/>
                <w:color w:val="000000"/>
                <w:sz w:val="21"/>
                <w:szCs w:val="21"/>
                <w:lang w:val="es-US"/>
              </w:rPr>
              <w:t>¿Necesito autorización previa antes de recibir ciertos servicios dentales?</w:t>
            </w:r>
          </w:p>
        </w:tc>
        <w:tc>
          <w:tcPr>
            <w:tcW w:w="0" w:type="auto"/>
            <w:shd w:val="clear" w:color="auto" w:fill="auto"/>
            <w:hideMark/>
          </w:tcPr>
          <w:p w:rsidR="00156EF0" w:rsidRPr="00D91FAC" w:rsidRDefault="00156EF0" w:rsidP="00156EF0">
            <w:pPr>
              <w:widowControl/>
              <w:spacing w:after="0" w:line="240" w:lineRule="auto"/>
              <w:rPr>
                <w:rFonts w:ascii="Garamond" w:eastAsia="Times New Roman" w:hAnsi="Garamond" w:cs="Times New Roman"/>
                <w:b/>
                <w:bCs/>
                <w:color w:val="000000"/>
                <w:sz w:val="21"/>
                <w:szCs w:val="21"/>
                <w:lang w:val="es-US"/>
              </w:rPr>
            </w:pPr>
          </w:p>
        </w:tc>
        <w:tc>
          <w:tcPr>
            <w:tcW w:w="0" w:type="auto"/>
            <w:shd w:val="clear" w:color="auto" w:fill="auto"/>
            <w:hideMark/>
          </w:tcPr>
          <w:p w:rsidR="00156EF0" w:rsidRPr="00D91FAC" w:rsidRDefault="00156EF0" w:rsidP="00156EF0">
            <w:pPr>
              <w:widowControl/>
              <w:spacing w:after="0" w:line="240" w:lineRule="auto"/>
              <w:rPr>
                <w:rFonts w:ascii="Garamond" w:eastAsia="Times New Roman" w:hAnsi="Garamond" w:cs="Times New Roman"/>
                <w:color w:val="231F20"/>
                <w:sz w:val="21"/>
                <w:szCs w:val="21"/>
                <w:lang w:val="es-US"/>
              </w:rPr>
            </w:pPr>
            <w:r w:rsidRPr="00D91FAC">
              <w:rPr>
                <w:rFonts w:ascii="Garamond" w:eastAsia="Times New Roman" w:hAnsi="Garamond" w:cs="Times New Roman"/>
                <w:color w:val="231F20"/>
                <w:sz w:val="21"/>
                <w:szCs w:val="21"/>
                <w:lang w:val="es-US"/>
              </w:rPr>
              <w:t xml:space="preserve">Usted </w:t>
            </w:r>
            <w:r w:rsidRPr="00D91FAC">
              <w:rPr>
                <w:rFonts w:ascii="Garamond" w:eastAsia="Times New Roman" w:hAnsi="Garamond" w:cs="Times New Roman"/>
                <w:b/>
                <w:bCs/>
                <w:color w:val="231F20"/>
                <w:sz w:val="21"/>
                <w:szCs w:val="21"/>
                <w:lang w:val="es-US"/>
              </w:rPr>
              <w:t>[sí / no]</w:t>
            </w:r>
            <w:r w:rsidRPr="00D91FAC">
              <w:rPr>
                <w:rFonts w:ascii="Garamond" w:eastAsia="Times New Roman" w:hAnsi="Garamond" w:cs="Times New Roman"/>
                <w:color w:val="231F20"/>
                <w:sz w:val="21"/>
                <w:szCs w:val="21"/>
                <w:lang w:val="es-US"/>
              </w:rPr>
              <w:t xml:space="preserve"> necesita llamar al plan al </w:t>
            </w:r>
            <w:r w:rsidRPr="00D91FAC">
              <w:rPr>
                <w:rFonts w:ascii="Garamond" w:eastAsia="Times New Roman" w:hAnsi="Garamond" w:cs="Times New Roman"/>
                <w:b/>
                <w:bCs/>
                <w:color w:val="231F20"/>
                <w:sz w:val="21"/>
                <w:szCs w:val="21"/>
                <w:lang w:val="es-US"/>
              </w:rPr>
              <w:t xml:space="preserve">1-800-[insertar] </w:t>
            </w:r>
            <w:r w:rsidRPr="00D91FAC">
              <w:rPr>
                <w:rFonts w:ascii="Garamond" w:eastAsia="Times New Roman" w:hAnsi="Garamond" w:cs="Times New Roman"/>
                <w:color w:val="231F20"/>
                <w:sz w:val="21"/>
                <w:szCs w:val="21"/>
                <w:lang w:val="es-US"/>
              </w:rPr>
              <w:t>antes de recibir ciertos servicios dentales. Consulte su póliza o documento del plan para obtener información adicional.</w:t>
            </w:r>
          </w:p>
        </w:tc>
      </w:tr>
      <w:tr w:rsidR="00156EF0" w:rsidRPr="00D91FAC" w:rsidTr="000F078B">
        <w:trPr>
          <w:trHeight w:val="694"/>
        </w:trPr>
        <w:tc>
          <w:tcPr>
            <w:tcW w:w="0" w:type="auto"/>
            <w:shd w:val="clear" w:color="auto" w:fill="auto"/>
            <w:hideMark/>
          </w:tcPr>
          <w:p w:rsidR="00156EF0" w:rsidRPr="00D91FAC" w:rsidRDefault="00156EF0" w:rsidP="00156EF0">
            <w:pPr>
              <w:widowControl/>
              <w:spacing w:after="0" w:line="240" w:lineRule="auto"/>
              <w:rPr>
                <w:rFonts w:ascii="Garamond" w:eastAsia="Times New Roman" w:hAnsi="Garamond" w:cs="Times New Roman"/>
                <w:b/>
                <w:bCs/>
                <w:color w:val="231F20"/>
                <w:sz w:val="21"/>
                <w:szCs w:val="21"/>
                <w:lang w:val="es-US"/>
              </w:rPr>
            </w:pPr>
            <w:r w:rsidRPr="00D91FAC">
              <w:rPr>
                <w:rFonts w:ascii="Garamond" w:eastAsia="Times New Roman" w:hAnsi="Garamond" w:cs="Times New Roman"/>
                <w:b/>
                <w:bCs/>
                <w:color w:val="231F20"/>
                <w:sz w:val="21"/>
                <w:szCs w:val="21"/>
                <w:lang w:val="es-US"/>
              </w:rPr>
              <w:t>¿Hay servicios que este plan no cubre?</w:t>
            </w:r>
          </w:p>
        </w:tc>
        <w:tc>
          <w:tcPr>
            <w:tcW w:w="0" w:type="auto"/>
            <w:shd w:val="clear" w:color="auto" w:fill="auto"/>
            <w:hideMark/>
          </w:tcPr>
          <w:p w:rsidR="00156EF0" w:rsidRPr="00D91FAC" w:rsidRDefault="00156EF0" w:rsidP="00156EF0">
            <w:pPr>
              <w:widowControl/>
              <w:spacing w:after="0" w:line="240" w:lineRule="auto"/>
              <w:rPr>
                <w:rFonts w:ascii="Garamond" w:eastAsia="Times New Roman" w:hAnsi="Garamond" w:cs="Times New Roman"/>
                <w:color w:val="000000"/>
                <w:sz w:val="21"/>
                <w:szCs w:val="21"/>
              </w:rPr>
            </w:pPr>
            <w:r w:rsidRPr="00D91FAC">
              <w:rPr>
                <w:rFonts w:ascii="Garamond" w:eastAsia="Times New Roman" w:hAnsi="Garamond" w:cs="Times New Roman"/>
                <w:color w:val="000000"/>
                <w:sz w:val="21"/>
                <w:szCs w:val="21"/>
                <w:lang w:val="es-US"/>
              </w:rPr>
              <w:t>Sí.</w:t>
            </w:r>
          </w:p>
        </w:tc>
        <w:tc>
          <w:tcPr>
            <w:tcW w:w="0" w:type="auto"/>
            <w:shd w:val="clear" w:color="auto" w:fill="auto"/>
            <w:hideMark/>
          </w:tcPr>
          <w:p w:rsidR="00156EF0" w:rsidRPr="00D91FAC" w:rsidRDefault="00156EF0" w:rsidP="00156EF0">
            <w:pPr>
              <w:widowControl/>
              <w:spacing w:after="0" w:line="240" w:lineRule="auto"/>
              <w:rPr>
                <w:rFonts w:ascii="Garamond" w:eastAsia="Times New Roman" w:hAnsi="Garamond" w:cs="Times New Roman"/>
                <w:color w:val="231F20"/>
                <w:sz w:val="21"/>
                <w:szCs w:val="21"/>
                <w:lang w:val="es-US"/>
              </w:rPr>
            </w:pPr>
            <w:r w:rsidRPr="00D91FAC">
              <w:rPr>
                <w:rFonts w:ascii="Garamond" w:eastAsia="Times New Roman" w:hAnsi="Garamond" w:cs="Times New Roman"/>
                <w:color w:val="231F20"/>
                <w:sz w:val="21"/>
                <w:szCs w:val="21"/>
                <w:lang w:val="es-US"/>
              </w:rPr>
              <w:t>Algunos de los servicios que no cubre este plan aparecen en la página 3. Consulte su póliza o documento del plan para obtener información adicional sobre los servicios excluidos.</w:t>
            </w:r>
          </w:p>
        </w:tc>
      </w:tr>
    </w:tbl>
    <w:p w:rsidR="00F83CC7" w:rsidRPr="00D91FAC" w:rsidRDefault="00E82007" w:rsidP="00CD0311">
      <w:pPr>
        <w:spacing w:after="0" w:line="240" w:lineRule="auto"/>
        <w:rPr>
          <w:lang w:val="es-US"/>
        </w:rPr>
      </w:pPr>
      <w:r>
        <w:rPr>
          <w:rFonts w:ascii="Garamond" w:hAnsi="Garamond"/>
          <w:noProof/>
        </w:rPr>
        <w:lastRenderedPageBreak/>
        <mc:AlternateContent>
          <mc:Choice Requires="wps">
            <w:drawing>
              <wp:anchor distT="45720" distB="45720" distL="114300" distR="114300" simplePos="0" relativeHeight="251736576" behindDoc="0" locked="0" layoutInCell="1" allowOverlap="1">
                <wp:simplePos x="0" y="0"/>
                <wp:positionH relativeFrom="column">
                  <wp:posOffset>50800</wp:posOffset>
                </wp:positionH>
                <wp:positionV relativeFrom="paragraph">
                  <wp:posOffset>19050</wp:posOffset>
                </wp:positionV>
                <wp:extent cx="7348220" cy="2047875"/>
                <wp:effectExtent l="19050" t="19050" r="24130" b="28575"/>
                <wp:wrapSquare wrapText="bothSides"/>
                <wp:docPr id="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8220" cy="2047875"/>
                        </a:xfrm>
                        <a:prstGeom prst="rect">
                          <a:avLst/>
                        </a:prstGeom>
                        <a:solidFill>
                          <a:srgbClr val="00A4DE"/>
                        </a:solidFill>
                        <a:ln w="28575">
                          <a:solidFill>
                            <a:schemeClr val="tx2">
                              <a:lumMod val="75000"/>
                            </a:schemeClr>
                          </a:solidFill>
                          <a:miter lim="800000"/>
                          <a:headEnd/>
                          <a:tailEnd/>
                        </a:ln>
                      </wps:spPr>
                      <wps:txbx>
                        <w:txbxContent>
                          <w:p w:rsidR="00CD0311" w:rsidRPr="00D91FAC" w:rsidRDefault="00CD0311" w:rsidP="00CD0311">
                            <w:pPr>
                              <w:tabs>
                                <w:tab w:val="left" w:pos="1680"/>
                              </w:tabs>
                              <w:spacing w:before="87" w:after="0" w:line="240" w:lineRule="auto"/>
                              <w:ind w:left="1680" w:right="-20" w:hanging="355"/>
                              <w:rPr>
                                <w:rFonts w:ascii="Garamond" w:eastAsia="Garamond" w:hAnsi="Garamond" w:cs="Garamond"/>
                                <w:sz w:val="21"/>
                                <w:szCs w:val="21"/>
                                <w:lang w:val="es-US"/>
                              </w:rPr>
                            </w:pPr>
                            <w:r>
                              <w:rPr>
                                <w:rFonts w:ascii="Garamond" w:eastAsia="Garamond" w:hAnsi="Garamond" w:cs="Garamond"/>
                                <w:b/>
                                <w:bCs/>
                                <w:color w:val="231F20"/>
                                <w:sz w:val="21"/>
                                <w:szCs w:val="21"/>
                                <w:lang w:val="es-US"/>
                              </w:rPr>
                              <w:t xml:space="preserve">• </w:t>
                            </w:r>
                            <w:r>
                              <w:rPr>
                                <w:rFonts w:ascii="Garamond" w:eastAsia="Garamond" w:hAnsi="Garamond" w:cs="Garamond"/>
                                <w:b/>
                                <w:bCs/>
                                <w:color w:val="231F20"/>
                                <w:sz w:val="21"/>
                                <w:szCs w:val="21"/>
                                <w:lang w:val="es-US"/>
                              </w:rPr>
                              <w:tab/>
                            </w:r>
                            <w:r>
                              <w:rPr>
                                <w:rFonts w:ascii="Garamond" w:eastAsia="Garamond" w:hAnsi="Garamond" w:cs="Garamond"/>
                                <w:b/>
                                <w:bCs/>
                                <w:color w:val="231F20"/>
                                <w:sz w:val="21"/>
                                <w:szCs w:val="21"/>
                                <w:u w:color="231F20"/>
                                <w:lang w:val="es-US"/>
                              </w:rPr>
                              <w:t>Los copagos</w:t>
                            </w:r>
                            <w:r>
                              <w:rPr>
                                <w:rFonts w:ascii="Garamond" w:eastAsia="Garamond" w:hAnsi="Garamond" w:cs="Garamond"/>
                                <w:b/>
                                <w:bCs/>
                                <w:color w:val="231F20"/>
                                <w:sz w:val="21"/>
                                <w:szCs w:val="21"/>
                                <w:lang w:val="es-US"/>
                              </w:rPr>
                              <w:t xml:space="preserve"> </w:t>
                            </w:r>
                            <w:r>
                              <w:rPr>
                                <w:rFonts w:ascii="Garamond" w:eastAsia="Garamond" w:hAnsi="Garamond" w:cs="Garamond"/>
                                <w:color w:val="231F20"/>
                                <w:sz w:val="21"/>
                                <w:szCs w:val="21"/>
                                <w:lang w:val="es-US"/>
                              </w:rPr>
                              <w:t>con cantidades fijas de dinero (por ejemplo, $15) que usted paga por los servicios dentales cubiertos, generalmente en el</w:t>
                            </w:r>
                            <w:r>
                              <w:rPr>
                                <w:rFonts w:ascii="Garamond" w:eastAsia="Garamond" w:hAnsi="Garamond" w:cs="Garamond"/>
                                <w:sz w:val="21"/>
                                <w:szCs w:val="21"/>
                                <w:lang w:val="es-US"/>
                              </w:rPr>
                              <w:t xml:space="preserve"> </w:t>
                            </w:r>
                            <w:r>
                              <w:rPr>
                                <w:rFonts w:ascii="Garamond" w:eastAsia="Garamond" w:hAnsi="Garamond" w:cs="Garamond"/>
                                <w:color w:val="231F20"/>
                                <w:sz w:val="21"/>
                                <w:szCs w:val="21"/>
                                <w:lang w:val="es-US"/>
                              </w:rPr>
                              <w:t>momento del servicio.</w:t>
                            </w:r>
                          </w:p>
                          <w:p w:rsidR="00CD0311" w:rsidRPr="00D91FAC" w:rsidRDefault="00CD0311" w:rsidP="00CD0311">
                            <w:pPr>
                              <w:tabs>
                                <w:tab w:val="left" w:pos="1680"/>
                              </w:tabs>
                              <w:spacing w:before="18" w:after="0" w:line="256" w:lineRule="auto"/>
                              <w:ind w:left="1685" w:right="172" w:hanging="360"/>
                              <w:rPr>
                                <w:rFonts w:ascii="Garamond" w:eastAsia="Garamond" w:hAnsi="Garamond" w:cs="Garamond"/>
                                <w:sz w:val="21"/>
                                <w:szCs w:val="21"/>
                                <w:lang w:val="es-US"/>
                              </w:rPr>
                            </w:pPr>
                            <w:r>
                              <w:rPr>
                                <w:rFonts w:ascii="Garamond" w:eastAsia="Garamond" w:hAnsi="Garamond" w:cs="Garamond"/>
                                <w:b/>
                                <w:bCs/>
                                <w:color w:val="231F20"/>
                                <w:sz w:val="21"/>
                                <w:szCs w:val="21"/>
                                <w:lang w:val="es-US"/>
                              </w:rPr>
                              <w:t xml:space="preserve">• </w:t>
                            </w:r>
                            <w:r>
                              <w:rPr>
                                <w:rFonts w:ascii="Garamond" w:eastAsia="Garamond" w:hAnsi="Garamond" w:cs="Garamond"/>
                                <w:b/>
                                <w:bCs/>
                                <w:color w:val="231F20"/>
                                <w:sz w:val="21"/>
                                <w:szCs w:val="21"/>
                                <w:lang w:val="es-US"/>
                              </w:rPr>
                              <w:tab/>
                            </w:r>
                            <w:r>
                              <w:rPr>
                                <w:rFonts w:ascii="Garamond" w:eastAsia="Garamond" w:hAnsi="Garamond" w:cs="Garamond"/>
                                <w:b/>
                                <w:bCs/>
                                <w:color w:val="231F20"/>
                                <w:sz w:val="21"/>
                                <w:szCs w:val="21"/>
                                <w:u w:color="231F20"/>
                                <w:lang w:val="es-US"/>
                              </w:rPr>
                              <w:t>El coaseguro</w:t>
                            </w:r>
                            <w:r>
                              <w:rPr>
                                <w:rFonts w:ascii="Garamond" w:eastAsia="Garamond" w:hAnsi="Garamond" w:cs="Garamond"/>
                                <w:color w:val="231F20"/>
                                <w:sz w:val="21"/>
                                <w:szCs w:val="21"/>
                                <w:lang w:val="es-US"/>
                              </w:rPr>
                              <w:t xml:space="preserve">, que es diferente de los copagos, es </w:t>
                            </w:r>
                            <w:r>
                              <w:rPr>
                                <w:rFonts w:ascii="Garamond" w:eastAsia="Garamond" w:hAnsi="Garamond" w:cs="Garamond"/>
                                <w:i/>
                                <w:iCs/>
                                <w:color w:val="231F20"/>
                                <w:sz w:val="21"/>
                                <w:szCs w:val="21"/>
                                <w:lang w:val="es-US"/>
                              </w:rPr>
                              <w:t xml:space="preserve">su </w:t>
                            </w:r>
                            <w:r>
                              <w:rPr>
                                <w:rFonts w:ascii="Garamond" w:eastAsia="Garamond" w:hAnsi="Garamond" w:cs="Garamond"/>
                                <w:color w:val="231F20"/>
                                <w:sz w:val="21"/>
                                <w:szCs w:val="21"/>
                                <w:lang w:val="es-US"/>
                              </w:rPr>
                              <w:t xml:space="preserve">parte del costo de un servicio cubierto, calculado como un porcentaje del </w:t>
                            </w:r>
                            <w:r>
                              <w:rPr>
                                <w:rFonts w:ascii="Garamond" w:eastAsia="Garamond" w:hAnsi="Garamond" w:cs="Garamond"/>
                                <w:b/>
                                <w:bCs/>
                                <w:color w:val="231F20"/>
                                <w:sz w:val="21"/>
                                <w:szCs w:val="21"/>
                                <w:u w:color="231F20"/>
                                <w:lang w:val="es-US"/>
                              </w:rPr>
                              <w:t>monto permitido</w:t>
                            </w:r>
                            <w:r>
                              <w:rPr>
                                <w:rFonts w:ascii="Garamond" w:eastAsia="Garamond" w:hAnsi="Garamond" w:cs="Garamond"/>
                                <w:b/>
                                <w:bCs/>
                                <w:color w:val="231F20"/>
                                <w:sz w:val="21"/>
                                <w:szCs w:val="21"/>
                                <w:lang w:val="es-US"/>
                              </w:rPr>
                              <w:t xml:space="preserve"> </w:t>
                            </w:r>
                            <w:r>
                              <w:rPr>
                                <w:rFonts w:ascii="Garamond" w:eastAsia="Garamond" w:hAnsi="Garamond" w:cs="Garamond"/>
                                <w:color w:val="231F20"/>
                                <w:sz w:val="21"/>
                                <w:szCs w:val="21"/>
                                <w:lang w:val="es-US"/>
                              </w:rPr>
                              <w:t xml:space="preserve">para el servicio. Por ejemplo, su el </w:t>
                            </w:r>
                            <w:r>
                              <w:rPr>
                                <w:rFonts w:ascii="Garamond" w:eastAsia="Garamond" w:hAnsi="Garamond" w:cs="Garamond"/>
                                <w:b/>
                                <w:bCs/>
                                <w:color w:val="231F20"/>
                                <w:sz w:val="21"/>
                                <w:szCs w:val="21"/>
                                <w:u w:color="231F20"/>
                                <w:lang w:val="es-US"/>
                              </w:rPr>
                              <w:t>monto</w:t>
                            </w:r>
                            <w:r>
                              <w:rPr>
                                <w:rFonts w:ascii="Garamond" w:eastAsia="Garamond" w:hAnsi="Garamond" w:cs="Garamond"/>
                                <w:b/>
                                <w:bCs/>
                                <w:color w:val="231F20"/>
                                <w:sz w:val="21"/>
                                <w:szCs w:val="21"/>
                                <w:lang w:val="es-US"/>
                              </w:rPr>
                              <w:t xml:space="preserve"> </w:t>
                            </w:r>
                            <w:r>
                              <w:rPr>
                                <w:rFonts w:ascii="Garamond" w:eastAsia="Garamond" w:hAnsi="Garamond" w:cs="Garamond"/>
                                <w:b/>
                                <w:bCs/>
                                <w:color w:val="231F20"/>
                                <w:sz w:val="21"/>
                                <w:szCs w:val="21"/>
                                <w:u w:color="231F20"/>
                                <w:lang w:val="es-US"/>
                              </w:rPr>
                              <w:t>permitido</w:t>
                            </w:r>
                            <w:r>
                              <w:rPr>
                                <w:rFonts w:ascii="Garamond" w:eastAsia="Garamond" w:hAnsi="Garamond" w:cs="Garamond"/>
                                <w:color w:val="231F20"/>
                                <w:sz w:val="21"/>
                                <w:szCs w:val="21"/>
                                <w:lang w:val="es-US"/>
                              </w:rPr>
                              <w:t xml:space="preserve"> del plan es un procedimiento de restauración (por ejemplo, una corona) es de $1,000, su pago de </w:t>
                            </w:r>
                            <w:r>
                              <w:rPr>
                                <w:rFonts w:ascii="Garamond" w:eastAsia="Garamond" w:hAnsi="Garamond" w:cs="Garamond"/>
                                <w:b/>
                                <w:bCs/>
                                <w:color w:val="231F20"/>
                                <w:sz w:val="21"/>
                                <w:szCs w:val="21"/>
                                <w:u w:color="231F20"/>
                                <w:lang w:val="es-US"/>
                              </w:rPr>
                              <w:t>coaseguro</w:t>
                            </w:r>
                            <w:r>
                              <w:rPr>
                                <w:rFonts w:ascii="Garamond" w:eastAsia="Garamond" w:hAnsi="Garamond" w:cs="Garamond"/>
                                <w:b/>
                                <w:bCs/>
                                <w:color w:val="231F20"/>
                                <w:sz w:val="21"/>
                                <w:szCs w:val="21"/>
                                <w:lang w:val="es-US"/>
                              </w:rPr>
                              <w:t xml:space="preserve"> </w:t>
                            </w:r>
                            <w:r>
                              <w:rPr>
                                <w:rFonts w:ascii="Garamond" w:eastAsia="Garamond" w:hAnsi="Garamond" w:cs="Garamond"/>
                                <w:color w:val="231F20"/>
                                <w:sz w:val="21"/>
                                <w:szCs w:val="21"/>
                                <w:lang w:val="es-US"/>
                              </w:rPr>
                              <w:t xml:space="preserve">del 20% sería de $200.  Esto podría cambiar si aún no ha cubierto su </w:t>
                            </w:r>
                            <w:r>
                              <w:rPr>
                                <w:rFonts w:ascii="Garamond" w:eastAsia="Garamond" w:hAnsi="Garamond" w:cs="Garamond"/>
                                <w:b/>
                                <w:bCs/>
                                <w:color w:val="231F20"/>
                                <w:sz w:val="21"/>
                                <w:szCs w:val="21"/>
                                <w:u w:color="231F20"/>
                                <w:lang w:val="es-US"/>
                              </w:rPr>
                              <w:t>deducible</w:t>
                            </w:r>
                            <w:r>
                              <w:rPr>
                                <w:rFonts w:ascii="Garamond" w:eastAsia="Garamond" w:hAnsi="Garamond" w:cs="Garamond"/>
                                <w:color w:val="231F20"/>
                                <w:sz w:val="21"/>
                                <w:szCs w:val="21"/>
                                <w:lang w:val="es-US"/>
                              </w:rPr>
                              <w:t>.</w:t>
                            </w:r>
                          </w:p>
                          <w:p w:rsidR="00CD0311" w:rsidRPr="00D91FAC" w:rsidRDefault="00CD0311" w:rsidP="00CD0311">
                            <w:pPr>
                              <w:tabs>
                                <w:tab w:val="left" w:pos="1680"/>
                              </w:tabs>
                              <w:spacing w:after="0" w:line="256" w:lineRule="auto"/>
                              <w:ind w:left="1685" w:right="148" w:hanging="360"/>
                              <w:rPr>
                                <w:rFonts w:ascii="Garamond" w:eastAsia="Garamond" w:hAnsi="Garamond" w:cs="Garamond"/>
                                <w:sz w:val="21"/>
                                <w:szCs w:val="21"/>
                                <w:lang w:val="es-US"/>
                              </w:rPr>
                            </w:pPr>
                            <w:r>
                              <w:rPr>
                                <w:rFonts w:ascii="Garamond" w:eastAsia="Garamond" w:hAnsi="Garamond" w:cs="Garamond"/>
                                <w:color w:val="231F20"/>
                                <w:sz w:val="21"/>
                                <w:szCs w:val="21"/>
                                <w:lang w:val="es-US"/>
                              </w:rPr>
                              <w:t>•</w:t>
                            </w:r>
                            <w:r>
                              <w:rPr>
                                <w:rFonts w:ascii="Garamond" w:eastAsia="Garamond" w:hAnsi="Garamond" w:cs="Garamond"/>
                                <w:color w:val="231F20"/>
                                <w:sz w:val="21"/>
                                <w:szCs w:val="21"/>
                                <w:lang w:val="es-US"/>
                              </w:rPr>
                              <w:tab/>
                              <w:t xml:space="preserve">El monto que paga el plan por los servicios cubiertos se basa en el </w:t>
                            </w:r>
                            <w:r>
                              <w:rPr>
                                <w:rFonts w:ascii="Garamond" w:eastAsia="Garamond" w:hAnsi="Garamond" w:cs="Garamond"/>
                                <w:b/>
                                <w:bCs/>
                                <w:color w:val="231F20"/>
                                <w:sz w:val="21"/>
                                <w:szCs w:val="21"/>
                                <w:u w:color="231F20"/>
                                <w:lang w:val="es-US"/>
                              </w:rPr>
                              <w:t>monto permitido</w:t>
                            </w:r>
                            <w:r>
                              <w:rPr>
                                <w:rFonts w:ascii="Garamond" w:eastAsia="Garamond" w:hAnsi="Garamond" w:cs="Garamond"/>
                                <w:color w:val="231F20"/>
                                <w:sz w:val="21"/>
                                <w:szCs w:val="21"/>
                                <w:lang w:val="es-US"/>
                              </w:rPr>
                              <w:t xml:space="preserve">. Si un </w:t>
                            </w:r>
                            <w:r>
                              <w:rPr>
                                <w:rFonts w:ascii="Garamond" w:eastAsia="Garamond" w:hAnsi="Garamond" w:cs="Garamond"/>
                                <w:b/>
                                <w:bCs/>
                                <w:color w:val="231F20"/>
                                <w:sz w:val="21"/>
                                <w:szCs w:val="21"/>
                                <w:u w:color="231F20"/>
                                <w:lang w:val="es-US"/>
                              </w:rPr>
                              <w:t>proveedor</w:t>
                            </w:r>
                            <w:r>
                              <w:rPr>
                                <w:rFonts w:ascii="Garamond" w:eastAsia="Garamond" w:hAnsi="Garamond" w:cs="Garamond"/>
                                <w:color w:val="231F20"/>
                                <w:sz w:val="21"/>
                                <w:szCs w:val="21"/>
                                <w:lang w:val="es-US"/>
                              </w:rPr>
                              <w:t xml:space="preserve"> fuera de la red le cobra más que el </w:t>
                            </w:r>
                            <w:r>
                              <w:rPr>
                                <w:rFonts w:ascii="Garamond" w:eastAsia="Garamond" w:hAnsi="Garamond" w:cs="Garamond"/>
                                <w:b/>
                                <w:bCs/>
                                <w:color w:val="231F20"/>
                                <w:sz w:val="21"/>
                                <w:szCs w:val="21"/>
                                <w:u w:color="231F20"/>
                                <w:lang w:val="es-US"/>
                              </w:rPr>
                              <w:t>monto permitido</w:t>
                            </w:r>
                            <w:r>
                              <w:rPr>
                                <w:rFonts w:ascii="Garamond" w:eastAsia="Garamond" w:hAnsi="Garamond" w:cs="Garamond"/>
                                <w:color w:val="231F20"/>
                                <w:sz w:val="21"/>
                                <w:szCs w:val="21"/>
                                <w:lang w:val="es-US"/>
                              </w:rPr>
                              <w:t xml:space="preserve">, usted podría tener que pagar la diferencia. Por ejemplo, si un dentista fuera de la red cobra $1,500 por una corona y el </w:t>
                            </w:r>
                            <w:r>
                              <w:rPr>
                                <w:rFonts w:ascii="Garamond" w:eastAsia="Garamond" w:hAnsi="Garamond" w:cs="Garamond"/>
                                <w:b/>
                                <w:bCs/>
                                <w:color w:val="231F20"/>
                                <w:sz w:val="21"/>
                                <w:szCs w:val="21"/>
                                <w:u w:color="231F20"/>
                                <w:lang w:val="es-US"/>
                              </w:rPr>
                              <w:t>monto permitido</w:t>
                            </w:r>
                            <w:r>
                              <w:rPr>
                                <w:rFonts w:ascii="Garamond" w:eastAsia="Garamond" w:hAnsi="Garamond" w:cs="Garamond"/>
                                <w:color w:val="231F20"/>
                                <w:sz w:val="21"/>
                                <w:szCs w:val="21"/>
                                <w:lang w:val="es-US"/>
                              </w:rPr>
                              <w:t xml:space="preserve"> es de $1,000, usted podría tener que pagar los $500 de diferencia. (Esto se llama </w:t>
                            </w:r>
                            <w:r>
                              <w:rPr>
                                <w:rFonts w:ascii="Garamond" w:eastAsia="Garamond" w:hAnsi="Garamond" w:cs="Garamond"/>
                                <w:b/>
                                <w:bCs/>
                                <w:color w:val="231F20"/>
                                <w:sz w:val="21"/>
                                <w:szCs w:val="21"/>
                                <w:u w:color="231F20"/>
                                <w:lang w:val="es-US"/>
                              </w:rPr>
                              <w:t>cobro de saldo</w:t>
                            </w:r>
                            <w:r>
                              <w:rPr>
                                <w:rFonts w:ascii="Garamond" w:eastAsia="Garamond" w:hAnsi="Garamond" w:cs="Garamond"/>
                                <w:color w:val="231F20"/>
                                <w:sz w:val="21"/>
                                <w:szCs w:val="21"/>
                                <w:lang w:val="es-US"/>
                              </w:rPr>
                              <w:t>).</w:t>
                            </w:r>
                          </w:p>
                          <w:p w:rsidR="00CD0311" w:rsidRPr="00D91FAC" w:rsidRDefault="00CD0311" w:rsidP="00CD0311">
                            <w:pPr>
                              <w:tabs>
                                <w:tab w:val="left" w:pos="1680"/>
                              </w:tabs>
                              <w:spacing w:after="0" w:line="240" w:lineRule="auto"/>
                              <w:ind w:left="1325" w:right="-20"/>
                              <w:rPr>
                                <w:rFonts w:ascii="Garamond" w:eastAsia="Garamond" w:hAnsi="Garamond" w:cs="Garamond"/>
                                <w:sz w:val="21"/>
                                <w:szCs w:val="21"/>
                                <w:lang w:val="es-US"/>
                              </w:rPr>
                            </w:pPr>
                            <w:r>
                              <w:rPr>
                                <w:rFonts w:ascii="Garamond" w:eastAsia="Garamond" w:hAnsi="Garamond" w:cs="Garamond"/>
                                <w:color w:val="231F20"/>
                                <w:sz w:val="21"/>
                                <w:szCs w:val="21"/>
                                <w:lang w:val="es-US"/>
                              </w:rPr>
                              <w:t>•</w:t>
                            </w:r>
                            <w:r>
                              <w:rPr>
                                <w:rFonts w:ascii="Garamond" w:eastAsia="Garamond" w:hAnsi="Garamond" w:cs="Garamond"/>
                                <w:color w:val="231F20"/>
                                <w:sz w:val="21"/>
                                <w:szCs w:val="21"/>
                                <w:lang w:val="es-US"/>
                              </w:rPr>
                              <w:tab/>
                              <w:t xml:space="preserve">Este plan puede animarlo a utilizar </w:t>
                            </w:r>
                            <w:r>
                              <w:rPr>
                                <w:rFonts w:ascii="Garamond" w:eastAsia="Garamond" w:hAnsi="Garamond" w:cs="Garamond"/>
                                <w:b/>
                                <w:bCs/>
                                <w:color w:val="231F20"/>
                                <w:sz w:val="21"/>
                                <w:szCs w:val="21"/>
                                <w:u w:color="231F20"/>
                                <w:lang w:val="es-US"/>
                              </w:rPr>
                              <w:t>proveedores</w:t>
                            </w:r>
                            <w:r>
                              <w:rPr>
                                <w:rFonts w:ascii="Garamond" w:eastAsia="Garamond" w:hAnsi="Garamond" w:cs="Garamond"/>
                                <w:b/>
                                <w:bCs/>
                                <w:color w:val="231F20"/>
                                <w:sz w:val="21"/>
                                <w:szCs w:val="21"/>
                                <w:lang w:val="es-US"/>
                              </w:rPr>
                              <w:t xml:space="preserve"> </w:t>
                            </w:r>
                            <w:r>
                              <w:rPr>
                                <w:rFonts w:ascii="Garamond" w:eastAsia="Garamond" w:hAnsi="Garamond" w:cs="Garamond"/>
                                <w:color w:val="231F20"/>
                                <w:sz w:val="21"/>
                                <w:szCs w:val="21"/>
                                <w:lang w:val="es-US"/>
                              </w:rPr>
                              <w:t xml:space="preserve">dentro de la red cobrándole </w:t>
                            </w:r>
                            <w:r>
                              <w:rPr>
                                <w:rFonts w:ascii="Garamond" w:eastAsia="Garamond" w:hAnsi="Garamond" w:cs="Garamond"/>
                                <w:b/>
                                <w:bCs/>
                                <w:color w:val="231F20"/>
                                <w:sz w:val="21"/>
                                <w:szCs w:val="21"/>
                                <w:u w:color="231F20"/>
                                <w:lang w:val="es-US"/>
                              </w:rPr>
                              <w:t>deducibles</w:t>
                            </w:r>
                            <w:r>
                              <w:rPr>
                                <w:rFonts w:ascii="Garamond" w:eastAsia="Garamond" w:hAnsi="Garamond" w:cs="Garamond"/>
                                <w:color w:val="231F20"/>
                                <w:sz w:val="21"/>
                                <w:szCs w:val="21"/>
                                <w:lang w:val="es-US"/>
                              </w:rPr>
                              <w:t>,</w:t>
                            </w:r>
                          </w:p>
                          <w:p w:rsidR="00CD0311" w:rsidRPr="00D91FAC" w:rsidRDefault="00CD0311" w:rsidP="00CD0311">
                            <w:pPr>
                              <w:spacing w:before="18" w:after="0" w:line="240" w:lineRule="auto"/>
                              <w:ind w:left="1685" w:right="-20"/>
                              <w:rPr>
                                <w:rFonts w:ascii="Garamond" w:eastAsia="Garamond" w:hAnsi="Garamond" w:cs="Garamond"/>
                                <w:sz w:val="21"/>
                                <w:szCs w:val="21"/>
                                <w:lang w:val="es-US"/>
                              </w:rPr>
                            </w:pPr>
                            <w:r>
                              <w:rPr>
                                <w:rFonts w:ascii="Garamond" w:eastAsia="Garamond" w:hAnsi="Garamond" w:cs="Garamond"/>
                                <w:b/>
                                <w:bCs/>
                                <w:color w:val="231F20"/>
                                <w:sz w:val="21"/>
                                <w:szCs w:val="21"/>
                                <w:u w:color="231F20"/>
                                <w:lang w:val="es-US"/>
                              </w:rPr>
                              <w:t>copagos</w:t>
                            </w:r>
                            <w:r>
                              <w:rPr>
                                <w:rFonts w:ascii="Garamond" w:eastAsia="Garamond" w:hAnsi="Garamond" w:cs="Garamond"/>
                                <w:b/>
                                <w:bCs/>
                                <w:color w:val="231F20"/>
                                <w:sz w:val="21"/>
                                <w:szCs w:val="21"/>
                                <w:lang w:val="es-US"/>
                              </w:rPr>
                              <w:t xml:space="preserve"> </w:t>
                            </w:r>
                            <w:r>
                              <w:rPr>
                                <w:rFonts w:ascii="Garamond" w:eastAsia="Garamond" w:hAnsi="Garamond" w:cs="Garamond"/>
                                <w:color w:val="231F20"/>
                                <w:sz w:val="21"/>
                                <w:szCs w:val="21"/>
                                <w:lang w:val="es-US"/>
                              </w:rPr>
                              <w:t xml:space="preserve">y </w:t>
                            </w:r>
                            <w:r>
                              <w:rPr>
                                <w:rFonts w:ascii="Garamond" w:eastAsia="Garamond" w:hAnsi="Garamond" w:cs="Garamond"/>
                                <w:b/>
                                <w:bCs/>
                                <w:color w:val="231F20"/>
                                <w:sz w:val="21"/>
                                <w:szCs w:val="21"/>
                                <w:u w:color="231F20"/>
                                <w:lang w:val="es-US"/>
                              </w:rPr>
                              <w:t>coaseguros</w:t>
                            </w:r>
                            <w:r>
                              <w:rPr>
                                <w:rFonts w:ascii="Garamond" w:eastAsia="Garamond" w:hAnsi="Garamond" w:cs="Garamond"/>
                                <w:b/>
                                <w:bCs/>
                                <w:color w:val="231F20"/>
                                <w:sz w:val="21"/>
                                <w:szCs w:val="21"/>
                                <w:lang w:val="es-US"/>
                              </w:rPr>
                              <w:t xml:space="preserve"> </w:t>
                            </w:r>
                            <w:r>
                              <w:rPr>
                                <w:rFonts w:ascii="Garamond" w:eastAsia="Garamond" w:hAnsi="Garamond" w:cs="Garamond"/>
                                <w:color w:val="231F20"/>
                                <w:sz w:val="21"/>
                                <w:szCs w:val="21"/>
                                <w:lang w:val="es-US"/>
                              </w:rPr>
                              <w:t>más bajos.</w:t>
                            </w:r>
                          </w:p>
                          <w:p w:rsidR="00CD0311" w:rsidRPr="00D91FAC" w:rsidRDefault="00CD0311">
                            <w:pPr>
                              <w:rPr>
                                <w:lang w:val="es-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pt;margin-top:1.5pt;width:578.6pt;height:161.25pt;z-index:251736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" fillcolor="#00a4de" strokecolor="#17365d [2415]" strokeweight="2.25pt">
                <v:textbox>
                  <w:txbxContent>
                    <w:p w:rsidR="00CD0311" w:rsidRPr="00D91FAC" w:rsidRDefault="00CD0311" w:rsidP="00CD0311">
                      <w:pPr>
                        <w:tabs>
                          <w:tab w:val="left" w:pos="1680"/>
                        </w:tabs>
                        <w:spacing w:before="87" w:after="0" w:line="240" w:lineRule="auto"/>
                        <w:ind w:left="1680" w:right="-20" w:hanging="355"/>
                        <w:rPr>
                          <w:rFonts w:ascii="Garamond" w:eastAsia="Garamond" w:hAnsi="Garamond" w:cs="Garamond"/>
                          <w:sz w:val="21"/>
                          <w:szCs w:val="21"/>
                          <w:lang w:val="es-US"/>
                        </w:rPr>
                      </w:pPr>
                      <w:r>
                        <w:rPr>
                          <w:rFonts w:ascii="Garamond" w:eastAsia="Garamond" w:hAnsi="Garamond" w:cs="Garamond"/>
                          <w:b/>
                          <w:bCs/>
                          <w:color w:val="231F20"/>
                          <w:sz w:val="21"/>
                          <w:szCs w:val="21"/>
                          <w:lang w:val="es-US"/>
                        </w:rPr>
                        <w:t xml:space="preserve">• </w:t>
                      </w:r>
                      <w:r>
                        <w:rPr>
                          <w:rFonts w:ascii="Garamond" w:eastAsia="Garamond" w:hAnsi="Garamond" w:cs="Garamond"/>
                          <w:b/>
                          <w:bCs/>
                          <w:color w:val="231F20"/>
                          <w:sz w:val="21"/>
                          <w:szCs w:val="21"/>
                          <w:lang w:val="es-US"/>
                        </w:rPr>
                        <w:tab/>
                      </w:r>
                      <w:r>
                        <w:rPr>
                          <w:rFonts w:ascii="Garamond" w:eastAsia="Garamond" w:hAnsi="Garamond" w:cs="Garamond"/>
                          <w:b/>
                          <w:bCs/>
                          <w:color w:val="231F20"/>
                          <w:sz w:val="21"/>
                          <w:szCs w:val="21"/>
                          <w:u w:color="231F20"/>
                          <w:lang w:val="es-US"/>
                        </w:rPr>
                        <w:t>Los copagos</w:t>
                      </w:r>
                      <w:r>
                        <w:rPr>
                          <w:rFonts w:ascii="Garamond" w:eastAsia="Garamond" w:hAnsi="Garamond" w:cs="Garamond"/>
                          <w:b/>
                          <w:bCs/>
                          <w:color w:val="231F20"/>
                          <w:sz w:val="21"/>
                          <w:szCs w:val="21"/>
                          <w:lang w:val="es-US"/>
                        </w:rPr>
                        <w:t xml:space="preserve"> </w:t>
                      </w:r>
                      <w:r>
                        <w:rPr>
                          <w:rFonts w:ascii="Garamond" w:eastAsia="Garamond" w:hAnsi="Garamond" w:cs="Garamond"/>
                          <w:color w:val="231F20"/>
                          <w:sz w:val="21"/>
                          <w:szCs w:val="21"/>
                          <w:lang w:val="es-US"/>
                        </w:rPr>
                        <w:t>con cantidades fijas de dinero (por ejemplo, $15) que usted paga por los servicios dentales cubiertos, generalmente en el</w:t>
                      </w:r>
                      <w:r>
                        <w:rPr>
                          <w:rFonts w:ascii="Garamond" w:eastAsia="Garamond" w:hAnsi="Garamond" w:cs="Garamond"/>
                          <w:sz w:val="21"/>
                          <w:szCs w:val="21"/>
                          <w:lang w:val="es-US"/>
                        </w:rPr>
                        <w:t xml:space="preserve"> </w:t>
                      </w:r>
                      <w:r>
                        <w:rPr>
                          <w:rFonts w:ascii="Garamond" w:eastAsia="Garamond" w:hAnsi="Garamond" w:cs="Garamond"/>
                          <w:color w:val="231F20"/>
                          <w:sz w:val="21"/>
                          <w:szCs w:val="21"/>
                          <w:lang w:val="es-US"/>
                        </w:rPr>
                        <w:t>momento del servicio.</w:t>
                      </w:r>
                    </w:p>
                    <w:p w:rsidR="00CD0311" w:rsidRPr="00D91FAC" w:rsidRDefault="00CD0311" w:rsidP="00CD0311">
                      <w:pPr>
                        <w:tabs>
                          <w:tab w:val="left" w:pos="1680"/>
                        </w:tabs>
                        <w:spacing w:before="18" w:after="0" w:line="256" w:lineRule="auto"/>
                        <w:ind w:left="1685" w:right="172" w:hanging="360"/>
                        <w:rPr>
                          <w:rFonts w:ascii="Garamond" w:eastAsia="Garamond" w:hAnsi="Garamond" w:cs="Garamond"/>
                          <w:sz w:val="21"/>
                          <w:szCs w:val="21"/>
                          <w:lang w:val="es-US"/>
                        </w:rPr>
                      </w:pPr>
                      <w:r>
                        <w:rPr>
                          <w:rFonts w:ascii="Garamond" w:eastAsia="Garamond" w:hAnsi="Garamond" w:cs="Garamond"/>
                          <w:b/>
                          <w:bCs/>
                          <w:color w:val="231F20"/>
                          <w:sz w:val="21"/>
                          <w:szCs w:val="21"/>
                          <w:lang w:val="es-US"/>
                        </w:rPr>
                        <w:t xml:space="preserve">• </w:t>
                      </w:r>
                      <w:r>
                        <w:rPr>
                          <w:rFonts w:ascii="Garamond" w:eastAsia="Garamond" w:hAnsi="Garamond" w:cs="Garamond"/>
                          <w:b/>
                          <w:bCs/>
                          <w:color w:val="231F20"/>
                          <w:sz w:val="21"/>
                          <w:szCs w:val="21"/>
                          <w:lang w:val="es-US"/>
                        </w:rPr>
                        <w:tab/>
                      </w:r>
                      <w:r>
                        <w:rPr>
                          <w:rFonts w:ascii="Garamond" w:eastAsia="Garamond" w:hAnsi="Garamond" w:cs="Garamond"/>
                          <w:b/>
                          <w:bCs/>
                          <w:color w:val="231F20"/>
                          <w:sz w:val="21"/>
                          <w:szCs w:val="21"/>
                          <w:u w:color="231F20"/>
                          <w:lang w:val="es-US"/>
                        </w:rPr>
                        <w:t>El coaseguro</w:t>
                      </w:r>
                      <w:r>
                        <w:rPr>
                          <w:rFonts w:ascii="Garamond" w:eastAsia="Garamond" w:hAnsi="Garamond" w:cs="Garamond"/>
                          <w:color w:val="231F20"/>
                          <w:sz w:val="21"/>
                          <w:szCs w:val="21"/>
                          <w:lang w:val="es-US"/>
                        </w:rPr>
                        <w:t xml:space="preserve">, que es diferente de los copagos, es </w:t>
                      </w:r>
                      <w:r>
                        <w:rPr>
                          <w:rFonts w:ascii="Garamond" w:eastAsia="Garamond" w:hAnsi="Garamond" w:cs="Garamond"/>
                          <w:i/>
                          <w:iCs/>
                          <w:color w:val="231F20"/>
                          <w:sz w:val="21"/>
                          <w:szCs w:val="21"/>
                          <w:lang w:val="es-US"/>
                        </w:rPr>
                        <w:t xml:space="preserve">su </w:t>
                      </w:r>
                      <w:r>
                        <w:rPr>
                          <w:rFonts w:ascii="Garamond" w:eastAsia="Garamond" w:hAnsi="Garamond" w:cs="Garamond"/>
                          <w:color w:val="231F20"/>
                          <w:sz w:val="21"/>
                          <w:szCs w:val="21"/>
                          <w:lang w:val="es-US"/>
                        </w:rPr>
                        <w:t xml:space="preserve">parte del costo de un servicio cubierto, calculado como un porcentaje del </w:t>
                      </w:r>
                      <w:r>
                        <w:rPr>
                          <w:rFonts w:ascii="Garamond" w:eastAsia="Garamond" w:hAnsi="Garamond" w:cs="Garamond"/>
                          <w:b/>
                          <w:bCs/>
                          <w:color w:val="231F20"/>
                          <w:sz w:val="21"/>
                          <w:szCs w:val="21"/>
                          <w:u w:color="231F20"/>
                          <w:lang w:val="es-US"/>
                        </w:rPr>
                        <w:t>monto permitido</w:t>
                      </w:r>
                      <w:r>
                        <w:rPr>
                          <w:rFonts w:ascii="Garamond" w:eastAsia="Garamond" w:hAnsi="Garamond" w:cs="Garamond"/>
                          <w:b/>
                          <w:bCs/>
                          <w:color w:val="231F20"/>
                          <w:sz w:val="21"/>
                          <w:szCs w:val="21"/>
                          <w:lang w:val="es-US"/>
                        </w:rPr>
                        <w:t xml:space="preserve"> </w:t>
                      </w:r>
                      <w:r>
                        <w:rPr>
                          <w:rFonts w:ascii="Garamond" w:eastAsia="Garamond" w:hAnsi="Garamond" w:cs="Garamond"/>
                          <w:color w:val="231F20"/>
                          <w:sz w:val="21"/>
                          <w:szCs w:val="21"/>
                          <w:lang w:val="es-US"/>
                        </w:rPr>
                        <w:t xml:space="preserve">para el servicio. Por ejemplo, su el </w:t>
                      </w:r>
                      <w:r>
                        <w:rPr>
                          <w:rFonts w:ascii="Garamond" w:eastAsia="Garamond" w:hAnsi="Garamond" w:cs="Garamond"/>
                          <w:b/>
                          <w:bCs/>
                          <w:color w:val="231F20"/>
                          <w:sz w:val="21"/>
                          <w:szCs w:val="21"/>
                          <w:u w:color="231F20"/>
                          <w:lang w:val="es-US"/>
                        </w:rPr>
                        <w:t>monto</w:t>
                      </w:r>
                      <w:r>
                        <w:rPr>
                          <w:rFonts w:ascii="Garamond" w:eastAsia="Garamond" w:hAnsi="Garamond" w:cs="Garamond"/>
                          <w:b/>
                          <w:bCs/>
                          <w:color w:val="231F20"/>
                          <w:sz w:val="21"/>
                          <w:szCs w:val="21"/>
                          <w:lang w:val="es-US"/>
                        </w:rPr>
                        <w:t xml:space="preserve"> </w:t>
                      </w:r>
                      <w:r>
                        <w:rPr>
                          <w:rFonts w:ascii="Garamond" w:eastAsia="Garamond" w:hAnsi="Garamond" w:cs="Garamond"/>
                          <w:b/>
                          <w:bCs/>
                          <w:color w:val="231F20"/>
                          <w:sz w:val="21"/>
                          <w:szCs w:val="21"/>
                          <w:u w:color="231F20"/>
                          <w:lang w:val="es-US"/>
                        </w:rPr>
                        <w:t>permitido</w:t>
                      </w:r>
                      <w:r>
                        <w:rPr>
                          <w:rFonts w:ascii="Garamond" w:eastAsia="Garamond" w:hAnsi="Garamond" w:cs="Garamond"/>
                          <w:color w:val="231F20"/>
                          <w:sz w:val="21"/>
                          <w:szCs w:val="21"/>
                          <w:lang w:val="es-US"/>
                        </w:rPr>
                        <w:t xml:space="preserve"> del plan es un procedimiento de restauración (por ejemplo, una corona) es de $1,000, su pago de </w:t>
                      </w:r>
                      <w:r>
                        <w:rPr>
                          <w:rFonts w:ascii="Garamond" w:eastAsia="Garamond" w:hAnsi="Garamond" w:cs="Garamond"/>
                          <w:b/>
                          <w:bCs/>
                          <w:color w:val="231F20"/>
                          <w:sz w:val="21"/>
                          <w:szCs w:val="21"/>
                          <w:u w:color="231F20"/>
                          <w:lang w:val="es-US"/>
                        </w:rPr>
                        <w:t>coaseguro</w:t>
                      </w:r>
                      <w:r>
                        <w:rPr>
                          <w:rFonts w:ascii="Garamond" w:eastAsia="Garamond" w:hAnsi="Garamond" w:cs="Garamond"/>
                          <w:b/>
                          <w:bCs/>
                          <w:color w:val="231F20"/>
                          <w:sz w:val="21"/>
                          <w:szCs w:val="21"/>
                          <w:lang w:val="es-US"/>
                        </w:rPr>
                        <w:t xml:space="preserve"> </w:t>
                      </w:r>
                      <w:r>
                        <w:rPr>
                          <w:rFonts w:ascii="Garamond" w:eastAsia="Garamond" w:hAnsi="Garamond" w:cs="Garamond"/>
                          <w:color w:val="231F20"/>
                          <w:sz w:val="21"/>
                          <w:szCs w:val="21"/>
                          <w:lang w:val="es-US"/>
                        </w:rPr>
                        <w:t xml:space="preserve">del 20% sería de $200.  Esto podría cambiar si aún no ha cubierto su </w:t>
                      </w:r>
                      <w:r>
                        <w:rPr>
                          <w:rFonts w:ascii="Garamond" w:eastAsia="Garamond" w:hAnsi="Garamond" w:cs="Garamond"/>
                          <w:b/>
                          <w:bCs/>
                          <w:color w:val="231F20"/>
                          <w:sz w:val="21"/>
                          <w:szCs w:val="21"/>
                          <w:u w:color="231F20"/>
                          <w:lang w:val="es-US"/>
                        </w:rPr>
                        <w:t>deducible</w:t>
                      </w:r>
                      <w:r>
                        <w:rPr>
                          <w:rFonts w:ascii="Garamond" w:eastAsia="Garamond" w:hAnsi="Garamond" w:cs="Garamond"/>
                          <w:color w:val="231F20"/>
                          <w:sz w:val="21"/>
                          <w:szCs w:val="21"/>
                          <w:lang w:val="es-US"/>
                        </w:rPr>
                        <w:t>.</w:t>
                      </w:r>
                    </w:p>
                    <w:p w:rsidR="00CD0311" w:rsidRPr="00D91FAC" w:rsidRDefault="00CD0311" w:rsidP="00CD0311">
                      <w:pPr>
                        <w:tabs>
                          <w:tab w:val="left" w:pos="1680"/>
                        </w:tabs>
                        <w:spacing w:after="0" w:line="256" w:lineRule="auto"/>
                        <w:ind w:left="1685" w:right="148" w:hanging="360"/>
                        <w:rPr>
                          <w:rFonts w:ascii="Garamond" w:eastAsia="Garamond" w:hAnsi="Garamond" w:cs="Garamond"/>
                          <w:sz w:val="21"/>
                          <w:szCs w:val="21"/>
                          <w:lang w:val="es-US"/>
                        </w:rPr>
                      </w:pPr>
                      <w:r>
                        <w:rPr>
                          <w:rFonts w:ascii="Garamond" w:eastAsia="Garamond" w:hAnsi="Garamond" w:cs="Garamond"/>
                          <w:color w:val="231F20"/>
                          <w:sz w:val="21"/>
                          <w:szCs w:val="21"/>
                          <w:lang w:val="es-US"/>
                        </w:rPr>
                        <w:t>•</w:t>
                      </w:r>
                      <w:r>
                        <w:rPr>
                          <w:rFonts w:ascii="Garamond" w:eastAsia="Garamond" w:hAnsi="Garamond" w:cs="Garamond"/>
                          <w:color w:val="231F20"/>
                          <w:sz w:val="21"/>
                          <w:szCs w:val="21"/>
                          <w:lang w:val="es-US"/>
                        </w:rPr>
                        <w:tab/>
                        <w:t xml:space="preserve">El monto que paga el plan por los servicios cubiertos se basa en el </w:t>
                      </w:r>
                      <w:r>
                        <w:rPr>
                          <w:rFonts w:ascii="Garamond" w:eastAsia="Garamond" w:hAnsi="Garamond" w:cs="Garamond"/>
                          <w:b/>
                          <w:bCs/>
                          <w:color w:val="231F20"/>
                          <w:sz w:val="21"/>
                          <w:szCs w:val="21"/>
                          <w:u w:color="231F20"/>
                          <w:lang w:val="es-US"/>
                        </w:rPr>
                        <w:t>monto permitido</w:t>
                      </w:r>
                      <w:r>
                        <w:rPr>
                          <w:rFonts w:ascii="Garamond" w:eastAsia="Garamond" w:hAnsi="Garamond" w:cs="Garamond"/>
                          <w:color w:val="231F20"/>
                          <w:sz w:val="21"/>
                          <w:szCs w:val="21"/>
                          <w:lang w:val="es-US"/>
                        </w:rPr>
                        <w:t xml:space="preserve">. Si un </w:t>
                      </w:r>
                      <w:r>
                        <w:rPr>
                          <w:rFonts w:ascii="Garamond" w:eastAsia="Garamond" w:hAnsi="Garamond" w:cs="Garamond"/>
                          <w:b/>
                          <w:bCs/>
                          <w:color w:val="231F20"/>
                          <w:sz w:val="21"/>
                          <w:szCs w:val="21"/>
                          <w:u w:color="231F20"/>
                          <w:lang w:val="es-US"/>
                        </w:rPr>
                        <w:t>proveedor</w:t>
                      </w:r>
                      <w:r>
                        <w:rPr>
                          <w:rFonts w:ascii="Garamond" w:eastAsia="Garamond" w:hAnsi="Garamond" w:cs="Garamond"/>
                          <w:color w:val="231F20"/>
                          <w:sz w:val="21"/>
                          <w:szCs w:val="21"/>
                          <w:lang w:val="es-US"/>
                        </w:rPr>
                        <w:t xml:space="preserve"> fuera de la red le cobra más que el </w:t>
                      </w:r>
                      <w:r>
                        <w:rPr>
                          <w:rFonts w:ascii="Garamond" w:eastAsia="Garamond" w:hAnsi="Garamond" w:cs="Garamond"/>
                          <w:b/>
                          <w:bCs/>
                          <w:color w:val="231F20"/>
                          <w:sz w:val="21"/>
                          <w:szCs w:val="21"/>
                          <w:u w:color="231F20"/>
                          <w:lang w:val="es-US"/>
                        </w:rPr>
                        <w:t>monto permitido</w:t>
                      </w:r>
                      <w:r>
                        <w:rPr>
                          <w:rFonts w:ascii="Garamond" w:eastAsia="Garamond" w:hAnsi="Garamond" w:cs="Garamond"/>
                          <w:color w:val="231F20"/>
                          <w:sz w:val="21"/>
                          <w:szCs w:val="21"/>
                          <w:lang w:val="es-US"/>
                        </w:rPr>
                        <w:t xml:space="preserve">, usted podría tener que pagar la diferencia. Por ejemplo, si un dentista fuera de la red cobra $1,500 por una corona y el </w:t>
                      </w:r>
                      <w:r>
                        <w:rPr>
                          <w:rFonts w:ascii="Garamond" w:eastAsia="Garamond" w:hAnsi="Garamond" w:cs="Garamond"/>
                          <w:b/>
                          <w:bCs/>
                          <w:color w:val="231F20"/>
                          <w:sz w:val="21"/>
                          <w:szCs w:val="21"/>
                          <w:u w:color="231F20"/>
                          <w:lang w:val="es-US"/>
                        </w:rPr>
                        <w:t>monto permitido</w:t>
                      </w:r>
                      <w:r>
                        <w:rPr>
                          <w:rFonts w:ascii="Garamond" w:eastAsia="Garamond" w:hAnsi="Garamond" w:cs="Garamond"/>
                          <w:color w:val="231F20"/>
                          <w:sz w:val="21"/>
                          <w:szCs w:val="21"/>
                          <w:lang w:val="es-US"/>
                        </w:rPr>
                        <w:t xml:space="preserve"> es de $1,000, usted podría tener que pagar los $500 de diferencia. (Esto se llama </w:t>
                      </w:r>
                      <w:r>
                        <w:rPr>
                          <w:rFonts w:ascii="Garamond" w:eastAsia="Garamond" w:hAnsi="Garamond" w:cs="Garamond"/>
                          <w:b/>
                          <w:bCs/>
                          <w:color w:val="231F20"/>
                          <w:sz w:val="21"/>
                          <w:szCs w:val="21"/>
                          <w:u w:color="231F20"/>
                          <w:lang w:val="es-US"/>
                        </w:rPr>
                        <w:t>cobro de saldo</w:t>
                      </w:r>
                      <w:r>
                        <w:rPr>
                          <w:rFonts w:ascii="Garamond" w:eastAsia="Garamond" w:hAnsi="Garamond" w:cs="Garamond"/>
                          <w:color w:val="231F20"/>
                          <w:sz w:val="21"/>
                          <w:szCs w:val="21"/>
                          <w:lang w:val="es-US"/>
                        </w:rPr>
                        <w:t>).</w:t>
                      </w:r>
                    </w:p>
                    <w:p w:rsidR="00CD0311" w:rsidRPr="00D91FAC" w:rsidRDefault="00CD0311" w:rsidP="00CD0311">
                      <w:pPr>
                        <w:tabs>
                          <w:tab w:val="left" w:pos="1680"/>
                        </w:tabs>
                        <w:spacing w:after="0" w:line="240" w:lineRule="auto"/>
                        <w:ind w:left="1325" w:right="-20"/>
                        <w:rPr>
                          <w:rFonts w:ascii="Garamond" w:eastAsia="Garamond" w:hAnsi="Garamond" w:cs="Garamond"/>
                          <w:sz w:val="21"/>
                          <w:szCs w:val="21"/>
                          <w:lang w:val="es-US"/>
                        </w:rPr>
                      </w:pPr>
                      <w:r>
                        <w:rPr>
                          <w:rFonts w:ascii="Garamond" w:eastAsia="Garamond" w:hAnsi="Garamond" w:cs="Garamond"/>
                          <w:color w:val="231F20"/>
                          <w:sz w:val="21"/>
                          <w:szCs w:val="21"/>
                          <w:lang w:val="es-US"/>
                        </w:rPr>
                        <w:t>•</w:t>
                      </w:r>
                      <w:r>
                        <w:rPr>
                          <w:rFonts w:ascii="Garamond" w:eastAsia="Garamond" w:hAnsi="Garamond" w:cs="Garamond"/>
                          <w:color w:val="231F20"/>
                          <w:sz w:val="21"/>
                          <w:szCs w:val="21"/>
                          <w:lang w:val="es-US"/>
                        </w:rPr>
                        <w:tab/>
                        <w:t xml:space="preserve">Este plan puede animarlo a utilizar </w:t>
                      </w:r>
                      <w:r>
                        <w:rPr>
                          <w:rFonts w:ascii="Garamond" w:eastAsia="Garamond" w:hAnsi="Garamond" w:cs="Garamond"/>
                          <w:b/>
                          <w:bCs/>
                          <w:color w:val="231F20"/>
                          <w:sz w:val="21"/>
                          <w:szCs w:val="21"/>
                          <w:u w:color="231F20"/>
                          <w:lang w:val="es-US"/>
                        </w:rPr>
                        <w:t>proveedores</w:t>
                      </w:r>
                      <w:r>
                        <w:rPr>
                          <w:rFonts w:ascii="Garamond" w:eastAsia="Garamond" w:hAnsi="Garamond" w:cs="Garamond"/>
                          <w:b/>
                          <w:bCs/>
                          <w:color w:val="231F20"/>
                          <w:sz w:val="21"/>
                          <w:szCs w:val="21"/>
                          <w:lang w:val="es-US"/>
                        </w:rPr>
                        <w:t xml:space="preserve"> </w:t>
                      </w:r>
                      <w:r>
                        <w:rPr>
                          <w:rFonts w:ascii="Garamond" w:eastAsia="Garamond" w:hAnsi="Garamond" w:cs="Garamond"/>
                          <w:color w:val="231F20"/>
                          <w:sz w:val="21"/>
                          <w:szCs w:val="21"/>
                          <w:lang w:val="es-US"/>
                        </w:rPr>
                        <w:t xml:space="preserve">dentro de la red cobrándole </w:t>
                      </w:r>
                      <w:r>
                        <w:rPr>
                          <w:rFonts w:ascii="Garamond" w:eastAsia="Garamond" w:hAnsi="Garamond" w:cs="Garamond"/>
                          <w:b/>
                          <w:bCs/>
                          <w:color w:val="231F20"/>
                          <w:sz w:val="21"/>
                          <w:szCs w:val="21"/>
                          <w:u w:color="231F20"/>
                          <w:lang w:val="es-US"/>
                        </w:rPr>
                        <w:t>deducibles</w:t>
                      </w:r>
                      <w:r>
                        <w:rPr>
                          <w:rFonts w:ascii="Garamond" w:eastAsia="Garamond" w:hAnsi="Garamond" w:cs="Garamond"/>
                          <w:color w:val="231F20"/>
                          <w:sz w:val="21"/>
                          <w:szCs w:val="21"/>
                          <w:lang w:val="es-US"/>
                        </w:rPr>
                        <w:t>,</w:t>
                      </w:r>
                    </w:p>
                    <w:p w:rsidR="00CD0311" w:rsidRPr="00D91FAC" w:rsidRDefault="00CD0311" w:rsidP="00CD0311">
                      <w:pPr>
                        <w:spacing w:before="18" w:after="0" w:line="240" w:lineRule="auto"/>
                        <w:ind w:left="1685" w:right="-20"/>
                        <w:rPr>
                          <w:rFonts w:ascii="Garamond" w:eastAsia="Garamond" w:hAnsi="Garamond" w:cs="Garamond"/>
                          <w:sz w:val="21"/>
                          <w:szCs w:val="21"/>
                          <w:lang w:val="es-US"/>
                        </w:rPr>
                      </w:pPr>
                      <w:r>
                        <w:rPr>
                          <w:rFonts w:ascii="Garamond" w:eastAsia="Garamond" w:hAnsi="Garamond" w:cs="Garamond"/>
                          <w:b/>
                          <w:bCs/>
                          <w:color w:val="231F20"/>
                          <w:sz w:val="21"/>
                          <w:szCs w:val="21"/>
                          <w:u w:color="231F20"/>
                          <w:lang w:val="es-US"/>
                        </w:rPr>
                        <w:t>copagos</w:t>
                      </w:r>
                      <w:r>
                        <w:rPr>
                          <w:rFonts w:ascii="Garamond" w:eastAsia="Garamond" w:hAnsi="Garamond" w:cs="Garamond"/>
                          <w:b/>
                          <w:bCs/>
                          <w:color w:val="231F20"/>
                          <w:sz w:val="21"/>
                          <w:szCs w:val="21"/>
                          <w:lang w:val="es-US"/>
                        </w:rPr>
                        <w:t xml:space="preserve"> </w:t>
                      </w:r>
                      <w:r>
                        <w:rPr>
                          <w:rFonts w:ascii="Garamond" w:eastAsia="Garamond" w:hAnsi="Garamond" w:cs="Garamond"/>
                          <w:color w:val="231F20"/>
                          <w:sz w:val="21"/>
                          <w:szCs w:val="21"/>
                          <w:lang w:val="es-US"/>
                        </w:rPr>
                        <w:t xml:space="preserve">y </w:t>
                      </w:r>
                      <w:r>
                        <w:rPr>
                          <w:rFonts w:ascii="Garamond" w:eastAsia="Garamond" w:hAnsi="Garamond" w:cs="Garamond"/>
                          <w:b/>
                          <w:bCs/>
                          <w:color w:val="231F20"/>
                          <w:sz w:val="21"/>
                          <w:szCs w:val="21"/>
                          <w:u w:color="231F20"/>
                          <w:lang w:val="es-US"/>
                        </w:rPr>
                        <w:t>coaseguros</w:t>
                      </w:r>
                      <w:r>
                        <w:rPr>
                          <w:rFonts w:ascii="Garamond" w:eastAsia="Garamond" w:hAnsi="Garamond" w:cs="Garamond"/>
                          <w:b/>
                          <w:bCs/>
                          <w:color w:val="231F20"/>
                          <w:sz w:val="21"/>
                          <w:szCs w:val="21"/>
                          <w:lang w:val="es-US"/>
                        </w:rPr>
                        <w:t xml:space="preserve"> </w:t>
                      </w:r>
                      <w:r>
                        <w:rPr>
                          <w:rFonts w:ascii="Garamond" w:eastAsia="Garamond" w:hAnsi="Garamond" w:cs="Garamond"/>
                          <w:color w:val="231F20"/>
                          <w:sz w:val="21"/>
                          <w:szCs w:val="21"/>
                          <w:lang w:val="es-US"/>
                        </w:rPr>
                        <w:t>más bajos.</w:t>
                      </w:r>
                    </w:p>
                    <w:p w:rsidR="00CD0311" w:rsidRPr="00D91FAC" w:rsidRDefault="00CD0311">
                      <w:pPr>
                        <w:rPr>
                          <w:lang w:val="es-US"/>
                        </w:rPr>
                      </w:pPr>
                    </w:p>
                  </w:txbxContent>
                </v:textbox>
                <w10:wrap type="square"/>
              </v:shape>
            </w:pict>
          </mc:Fallback>
        </mc:AlternateContent>
      </w:r>
      <w:r w:rsidR="000F078B">
        <w:rPr>
          <w:rFonts w:ascii="Garamond" w:hAnsi="Garamond"/>
          <w:b/>
          <w:bCs/>
          <w:noProof/>
          <w:color w:val="231F20"/>
          <w:sz w:val="24"/>
          <w:szCs w:val="24"/>
          <w:u w:val="single"/>
        </w:rPr>
        <w:drawing>
          <wp:anchor distT="0" distB="0" distL="114300" distR="114300" simplePos="0" relativeHeight="251737600" behindDoc="1" locked="0" layoutInCell="1" allowOverlap="1">
            <wp:simplePos x="0" y="0"/>
            <wp:positionH relativeFrom="column">
              <wp:posOffset>236088</wp:posOffset>
            </wp:positionH>
            <wp:positionV relativeFrom="paragraph">
              <wp:posOffset>173858</wp:posOffset>
            </wp:positionV>
            <wp:extent cx="544599" cy="512064"/>
            <wp:effectExtent l="0" t="0" r="8255" b="2540"/>
            <wp:wrapTight wrapText="bothSides">
              <wp:wrapPolygon edited="0">
                <wp:start x="8317" y="0"/>
                <wp:lineTo x="756" y="14471"/>
                <wp:lineTo x="0" y="18491"/>
                <wp:lineTo x="0" y="20903"/>
                <wp:lineTo x="21172" y="20903"/>
                <wp:lineTo x="21172" y="18491"/>
                <wp:lineTo x="20415" y="14471"/>
                <wp:lineTo x="12854" y="0"/>
                <wp:lineTo x="8317" y="0"/>
              </wp:wrapPolygon>
            </wp:wrapTight>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Untitled-1-01.png"/>
                    <pic:cNvPicPr/>
                  </pic:nvPicPr>
                  <pic:blipFill>
                    <a:blip r:embed="rId9">
                      <a:extLst>
                        <a:ext uri="{28A0092B-C50C-407E-A947-70E740481C1C}">
                          <a14:useLocalDpi xmlns:a14="http://schemas.microsoft.com/office/drawing/2010/main" val="0"/>
                        </a:ext>
                      </a:extLst>
                    </a:blip>
                    <a:stretch>
                      <a:fillRect/>
                    </a:stretch>
                  </pic:blipFill>
                  <pic:spPr>
                    <a:xfrm>
                      <a:off x="0" y="0"/>
                      <a:ext cx="544599" cy="512064"/>
                    </a:xfrm>
                    <a:prstGeom prst="rect">
                      <a:avLst/>
                    </a:prstGeom>
                  </pic:spPr>
                </pic:pic>
              </a:graphicData>
            </a:graphic>
          </wp:anchor>
        </w:drawing>
      </w:r>
    </w:p>
    <w:tbl>
      <w:tblPr>
        <w:tblW w:w="0" w:type="auto"/>
        <w:tblInd w:w="85" w:type="dxa"/>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ook w:val="04A0" w:firstRow="1" w:lastRow="0" w:firstColumn="1" w:lastColumn="0" w:noHBand="0" w:noVBand="1"/>
      </w:tblPr>
      <w:tblGrid>
        <w:gridCol w:w="2507"/>
        <w:gridCol w:w="3034"/>
        <w:gridCol w:w="2339"/>
        <w:gridCol w:w="2300"/>
        <w:gridCol w:w="1631"/>
      </w:tblGrid>
      <w:tr w:rsidR="00042C51" w:rsidRPr="006375E8" w:rsidTr="001B5FFC">
        <w:trPr>
          <w:trHeight w:val="856"/>
        </w:trPr>
        <w:tc>
          <w:tcPr>
            <w:tcW w:w="2507" w:type="dxa"/>
            <w:shd w:val="clear" w:color="auto" w:fill="00A4DE"/>
            <w:hideMark/>
          </w:tcPr>
          <w:p w:rsidR="006375E8" w:rsidRPr="001B5FFC" w:rsidRDefault="006375E8" w:rsidP="001B5FFC">
            <w:pPr>
              <w:widowControl/>
              <w:spacing w:after="0" w:line="240" w:lineRule="auto"/>
              <w:jc w:val="center"/>
              <w:rPr>
                <w:rFonts w:ascii="Arial" w:eastAsia="Times New Roman" w:hAnsi="Arial" w:cs="Arial"/>
                <w:b/>
                <w:color w:val="FFFFFF" w:themeColor="background1"/>
              </w:rPr>
            </w:pPr>
            <w:r>
              <w:rPr>
                <w:rFonts w:ascii="Arial" w:eastAsia="Times New Roman" w:hAnsi="Arial" w:cs="Arial"/>
                <w:b/>
                <w:bCs/>
                <w:color w:val="FFFFFF" w:themeColor="background1"/>
                <w:lang w:val="es-US"/>
              </w:rPr>
              <w:t>Tratamiento dental</w:t>
            </w:r>
          </w:p>
        </w:tc>
        <w:tc>
          <w:tcPr>
            <w:tcW w:w="0" w:type="auto"/>
            <w:tcBorders>
              <w:bottom w:val="single" w:sz="18" w:space="0" w:color="17365D" w:themeColor="text2" w:themeShade="BF"/>
            </w:tcBorders>
            <w:shd w:val="clear" w:color="auto" w:fill="00A4DE"/>
            <w:hideMark/>
          </w:tcPr>
          <w:p w:rsidR="006375E8" w:rsidRPr="00D91FAC" w:rsidRDefault="006375E8" w:rsidP="001B5FFC">
            <w:pPr>
              <w:widowControl/>
              <w:spacing w:after="0" w:line="240" w:lineRule="auto"/>
              <w:jc w:val="center"/>
              <w:rPr>
                <w:rFonts w:ascii="Arial" w:eastAsia="Times New Roman" w:hAnsi="Arial" w:cs="Arial"/>
                <w:b/>
                <w:color w:val="FFFFFF" w:themeColor="background1"/>
                <w:lang w:val="es-US"/>
              </w:rPr>
            </w:pPr>
            <w:r>
              <w:rPr>
                <w:rFonts w:ascii="Arial" w:eastAsia="Times New Roman" w:hAnsi="Arial" w:cs="Arial"/>
                <w:b/>
                <w:bCs/>
                <w:color w:val="FFFFFF" w:themeColor="background1"/>
                <w:lang w:val="es-US"/>
              </w:rPr>
              <w:t>Servicios que usted                   podría necesitar</w:t>
            </w:r>
          </w:p>
        </w:tc>
        <w:tc>
          <w:tcPr>
            <w:tcW w:w="0" w:type="auto"/>
            <w:tcBorders>
              <w:bottom w:val="single" w:sz="18" w:space="0" w:color="17365D" w:themeColor="text2" w:themeShade="BF"/>
            </w:tcBorders>
            <w:shd w:val="clear" w:color="auto" w:fill="00A4DE"/>
            <w:hideMark/>
          </w:tcPr>
          <w:p w:rsidR="006375E8" w:rsidRPr="00D91FAC" w:rsidRDefault="006375E8" w:rsidP="001B5FFC">
            <w:pPr>
              <w:widowControl/>
              <w:spacing w:after="0" w:line="240" w:lineRule="auto"/>
              <w:jc w:val="center"/>
              <w:rPr>
                <w:rFonts w:ascii="Arial" w:eastAsia="Times New Roman" w:hAnsi="Arial" w:cs="Arial"/>
                <w:b/>
                <w:color w:val="FFFFFF" w:themeColor="background1"/>
                <w:lang w:val="es-US"/>
              </w:rPr>
            </w:pPr>
            <w:r>
              <w:rPr>
                <w:rFonts w:ascii="Arial" w:eastAsia="Times New Roman" w:hAnsi="Arial" w:cs="Arial"/>
                <w:b/>
                <w:bCs/>
                <w:color w:val="FFFFFF" w:themeColor="background1"/>
                <w:lang w:val="es-US"/>
              </w:rPr>
              <w:t>Su costo si utiliza un proveedor dentro de la red</w:t>
            </w:r>
          </w:p>
        </w:tc>
        <w:tc>
          <w:tcPr>
            <w:tcW w:w="0" w:type="auto"/>
            <w:tcBorders>
              <w:bottom w:val="single" w:sz="18" w:space="0" w:color="17365D" w:themeColor="text2" w:themeShade="BF"/>
            </w:tcBorders>
            <w:shd w:val="clear" w:color="auto" w:fill="00A4DE"/>
            <w:hideMark/>
          </w:tcPr>
          <w:p w:rsidR="006375E8" w:rsidRPr="00D91FAC" w:rsidRDefault="006375E8" w:rsidP="001B5FFC">
            <w:pPr>
              <w:widowControl/>
              <w:spacing w:after="0" w:line="240" w:lineRule="auto"/>
              <w:jc w:val="center"/>
              <w:rPr>
                <w:rFonts w:ascii="Arial" w:eastAsia="Times New Roman" w:hAnsi="Arial" w:cs="Arial"/>
                <w:b/>
                <w:color w:val="FFFFFF" w:themeColor="background1"/>
                <w:lang w:val="es-US"/>
              </w:rPr>
            </w:pPr>
            <w:r>
              <w:rPr>
                <w:rFonts w:ascii="Arial" w:eastAsia="Times New Roman" w:hAnsi="Arial" w:cs="Arial"/>
                <w:b/>
                <w:bCs/>
                <w:color w:val="FFFFFF" w:themeColor="background1"/>
                <w:lang w:val="es-US"/>
              </w:rPr>
              <w:t>Su costo si utiliza un proveedor fuera de la red</w:t>
            </w:r>
          </w:p>
        </w:tc>
        <w:tc>
          <w:tcPr>
            <w:tcW w:w="1631" w:type="dxa"/>
            <w:tcBorders>
              <w:bottom w:val="single" w:sz="18" w:space="0" w:color="17365D" w:themeColor="text2" w:themeShade="BF"/>
            </w:tcBorders>
            <w:shd w:val="clear" w:color="auto" w:fill="00A4DE"/>
            <w:hideMark/>
          </w:tcPr>
          <w:p w:rsidR="006375E8" w:rsidRPr="001B5FFC" w:rsidRDefault="006375E8" w:rsidP="001B5FFC">
            <w:pPr>
              <w:widowControl/>
              <w:spacing w:after="0" w:line="240" w:lineRule="auto"/>
              <w:jc w:val="center"/>
              <w:rPr>
                <w:rFonts w:ascii="Arial" w:eastAsia="Times New Roman" w:hAnsi="Arial" w:cs="Arial"/>
                <w:b/>
                <w:color w:val="FFFFFF" w:themeColor="background1"/>
              </w:rPr>
            </w:pPr>
            <w:r>
              <w:rPr>
                <w:rFonts w:ascii="Arial" w:eastAsia="Times New Roman" w:hAnsi="Arial" w:cs="Arial"/>
                <w:b/>
                <w:bCs/>
                <w:color w:val="FFFFFF" w:themeColor="background1"/>
                <w:lang w:val="es-US"/>
              </w:rPr>
              <w:t>Limitaciones y excepciones</w:t>
            </w:r>
          </w:p>
        </w:tc>
      </w:tr>
      <w:tr w:rsidR="00042C51" w:rsidRPr="006375E8" w:rsidTr="00AD042C">
        <w:trPr>
          <w:trHeight w:val="300"/>
        </w:trPr>
        <w:tc>
          <w:tcPr>
            <w:tcW w:w="2507" w:type="dxa"/>
            <w:vMerge w:val="restart"/>
            <w:shd w:val="clear" w:color="auto" w:fill="auto"/>
            <w:noWrap/>
            <w:hideMark/>
          </w:tcPr>
          <w:p w:rsidR="006375E8" w:rsidRPr="009A419B" w:rsidRDefault="006375E8" w:rsidP="009A419B">
            <w:pPr>
              <w:widowControl/>
              <w:spacing w:after="0" w:line="240" w:lineRule="auto"/>
              <w:rPr>
                <w:rFonts w:ascii="Garamond" w:eastAsia="Times New Roman" w:hAnsi="Garamond" w:cs="Times New Roman"/>
                <w:b/>
                <w:color w:val="000000"/>
              </w:rPr>
            </w:pPr>
            <w:r>
              <w:rPr>
                <w:rFonts w:ascii="Garamond" w:eastAsia="Times New Roman" w:hAnsi="Garamond" w:cs="Times New Roman"/>
                <w:b/>
                <w:bCs/>
                <w:color w:val="000000"/>
                <w:lang w:val="es-US"/>
              </w:rPr>
              <w:t>Chequeo de rutina</w:t>
            </w:r>
          </w:p>
        </w:tc>
        <w:tc>
          <w:tcPr>
            <w:tcW w:w="0" w:type="auto"/>
            <w:vMerge w:val="restart"/>
            <w:shd w:val="clear" w:color="auto" w:fill="auto"/>
            <w:noWrap/>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Exámenes</w:t>
            </w:r>
          </w:p>
        </w:tc>
        <w:tc>
          <w:tcPr>
            <w:tcW w:w="0" w:type="auto"/>
            <w:tcBorders>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Adulto</w:t>
            </w:r>
          </w:p>
        </w:tc>
        <w:tc>
          <w:tcPr>
            <w:tcW w:w="0" w:type="auto"/>
            <w:tcBorders>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631" w:type="dxa"/>
            <w:tcBorders>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042C51" w:rsidRPr="006375E8" w:rsidTr="00AD042C">
        <w:trPr>
          <w:trHeight w:val="300"/>
        </w:trPr>
        <w:tc>
          <w:tcPr>
            <w:tcW w:w="2507" w:type="dxa"/>
            <w:vMerge/>
            <w:vAlign w:val="center"/>
            <w:hideMark/>
          </w:tcPr>
          <w:p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tcBorders>
              <w:top w:val="single" w:sz="12" w:space="0" w:color="17365D" w:themeColor="text2" w:themeShade="BF"/>
              <w:bottom w:val="single" w:sz="12" w:space="0" w:color="17365D" w:themeColor="text2" w:themeShade="BF"/>
            </w:tcBorders>
            <w:vAlign w:val="center"/>
            <w:hideMark/>
          </w:tcPr>
          <w:p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Menor</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631" w:type="dxa"/>
            <w:tcBorders>
              <w:top w:val="single" w:sz="12" w:space="0" w:color="17365D" w:themeColor="text2" w:themeShade="BF"/>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042C51" w:rsidRPr="006375E8" w:rsidTr="00AD042C">
        <w:trPr>
          <w:trHeight w:val="300"/>
        </w:trPr>
        <w:tc>
          <w:tcPr>
            <w:tcW w:w="2507" w:type="dxa"/>
            <w:vMerge/>
            <w:vAlign w:val="center"/>
            <w:hideMark/>
          </w:tcPr>
          <w:p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val="restart"/>
            <w:tcBorders>
              <w:top w:val="single" w:sz="12" w:space="0" w:color="17365D" w:themeColor="text2" w:themeShade="BF"/>
            </w:tcBorders>
            <w:shd w:val="clear" w:color="auto" w:fill="auto"/>
            <w:noWrap/>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Limpiezas</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Adulto</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631" w:type="dxa"/>
            <w:tcBorders>
              <w:top w:val="single" w:sz="12" w:space="0" w:color="17365D" w:themeColor="text2" w:themeShade="BF"/>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042C51" w:rsidRPr="006375E8" w:rsidTr="00AD042C">
        <w:trPr>
          <w:trHeight w:val="300"/>
        </w:trPr>
        <w:tc>
          <w:tcPr>
            <w:tcW w:w="2507" w:type="dxa"/>
            <w:vMerge/>
            <w:vAlign w:val="center"/>
            <w:hideMark/>
          </w:tcPr>
          <w:p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tcBorders>
              <w:top w:val="single" w:sz="12" w:space="0" w:color="17365D" w:themeColor="text2" w:themeShade="BF"/>
              <w:bottom w:val="single" w:sz="12" w:space="0" w:color="17365D" w:themeColor="text2" w:themeShade="BF"/>
            </w:tcBorders>
            <w:vAlign w:val="center"/>
            <w:hideMark/>
          </w:tcPr>
          <w:p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Menor</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631" w:type="dxa"/>
            <w:tcBorders>
              <w:top w:val="single" w:sz="12" w:space="0" w:color="17365D" w:themeColor="text2" w:themeShade="BF"/>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042C51" w:rsidRPr="006375E8" w:rsidTr="00AD042C">
        <w:trPr>
          <w:trHeight w:val="300"/>
        </w:trPr>
        <w:tc>
          <w:tcPr>
            <w:tcW w:w="2507" w:type="dxa"/>
            <w:vMerge/>
            <w:vAlign w:val="center"/>
            <w:hideMark/>
          </w:tcPr>
          <w:p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val="restart"/>
            <w:tcBorders>
              <w:top w:val="single" w:sz="12" w:space="0" w:color="17365D" w:themeColor="text2" w:themeShade="BF"/>
            </w:tcBorders>
            <w:shd w:val="clear" w:color="auto" w:fill="auto"/>
            <w:noWrap/>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Fluoruro</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Adulto</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631" w:type="dxa"/>
            <w:tcBorders>
              <w:top w:val="single" w:sz="12" w:space="0" w:color="17365D" w:themeColor="text2" w:themeShade="BF"/>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042C51" w:rsidRPr="006375E8" w:rsidTr="00AD042C">
        <w:trPr>
          <w:trHeight w:val="300"/>
        </w:trPr>
        <w:tc>
          <w:tcPr>
            <w:tcW w:w="2507" w:type="dxa"/>
            <w:vMerge/>
            <w:vAlign w:val="center"/>
            <w:hideMark/>
          </w:tcPr>
          <w:p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tcBorders>
              <w:top w:val="single" w:sz="12" w:space="0" w:color="17365D" w:themeColor="text2" w:themeShade="BF"/>
              <w:bottom w:val="single" w:sz="12" w:space="0" w:color="17365D" w:themeColor="text2" w:themeShade="BF"/>
            </w:tcBorders>
            <w:vAlign w:val="center"/>
            <w:hideMark/>
          </w:tcPr>
          <w:p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Menor</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631" w:type="dxa"/>
            <w:tcBorders>
              <w:top w:val="single" w:sz="12" w:space="0" w:color="17365D" w:themeColor="text2" w:themeShade="BF"/>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042C51" w:rsidRPr="006375E8" w:rsidTr="00AD042C">
        <w:trPr>
          <w:trHeight w:val="300"/>
        </w:trPr>
        <w:tc>
          <w:tcPr>
            <w:tcW w:w="2507" w:type="dxa"/>
            <w:vMerge/>
            <w:vAlign w:val="center"/>
            <w:hideMark/>
          </w:tcPr>
          <w:p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val="restart"/>
            <w:tcBorders>
              <w:top w:val="single" w:sz="12" w:space="0" w:color="17365D" w:themeColor="text2" w:themeShade="BF"/>
            </w:tcBorders>
            <w:shd w:val="clear" w:color="auto" w:fill="auto"/>
            <w:noWrap/>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Selladores</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Adulto</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631" w:type="dxa"/>
            <w:tcBorders>
              <w:top w:val="single" w:sz="12" w:space="0" w:color="17365D" w:themeColor="text2" w:themeShade="BF"/>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042C51" w:rsidRPr="006375E8" w:rsidTr="00AD042C">
        <w:trPr>
          <w:trHeight w:val="300"/>
        </w:trPr>
        <w:tc>
          <w:tcPr>
            <w:tcW w:w="2507" w:type="dxa"/>
            <w:vMerge/>
            <w:vAlign w:val="center"/>
            <w:hideMark/>
          </w:tcPr>
          <w:p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tcBorders>
              <w:top w:val="single" w:sz="12" w:space="0" w:color="17365D" w:themeColor="text2" w:themeShade="BF"/>
              <w:bottom w:val="single" w:sz="12" w:space="0" w:color="17365D" w:themeColor="text2" w:themeShade="BF"/>
            </w:tcBorders>
            <w:vAlign w:val="center"/>
            <w:hideMark/>
          </w:tcPr>
          <w:p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Menor</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631" w:type="dxa"/>
            <w:tcBorders>
              <w:top w:val="single" w:sz="12" w:space="0" w:color="17365D" w:themeColor="text2" w:themeShade="BF"/>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042C51" w:rsidRPr="006375E8" w:rsidTr="00AD042C">
        <w:trPr>
          <w:trHeight w:val="300"/>
        </w:trPr>
        <w:tc>
          <w:tcPr>
            <w:tcW w:w="2507" w:type="dxa"/>
            <w:vMerge/>
            <w:vAlign w:val="center"/>
            <w:hideMark/>
          </w:tcPr>
          <w:p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val="restart"/>
            <w:tcBorders>
              <w:top w:val="single" w:sz="12" w:space="0" w:color="17365D" w:themeColor="text2" w:themeShade="BF"/>
            </w:tcBorders>
            <w:shd w:val="clear" w:color="auto" w:fill="auto"/>
            <w:noWrap/>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Radiografías</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Adulto</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631" w:type="dxa"/>
            <w:tcBorders>
              <w:top w:val="single" w:sz="12" w:space="0" w:color="17365D" w:themeColor="text2" w:themeShade="BF"/>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042C51" w:rsidRPr="006375E8" w:rsidTr="00AD042C">
        <w:trPr>
          <w:trHeight w:val="300"/>
        </w:trPr>
        <w:tc>
          <w:tcPr>
            <w:tcW w:w="2507" w:type="dxa"/>
            <w:vMerge/>
            <w:vAlign w:val="center"/>
            <w:hideMark/>
          </w:tcPr>
          <w:p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tcBorders>
              <w:top w:val="single" w:sz="12" w:space="0" w:color="17365D" w:themeColor="text2" w:themeShade="BF"/>
              <w:bottom w:val="single" w:sz="12" w:space="0" w:color="17365D" w:themeColor="text2" w:themeShade="BF"/>
            </w:tcBorders>
            <w:vAlign w:val="center"/>
            <w:hideMark/>
          </w:tcPr>
          <w:p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Menor</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631" w:type="dxa"/>
            <w:tcBorders>
              <w:top w:val="single" w:sz="12" w:space="0" w:color="17365D" w:themeColor="text2" w:themeShade="BF"/>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042C51" w:rsidRPr="006375E8" w:rsidTr="00AD042C">
        <w:trPr>
          <w:trHeight w:val="300"/>
        </w:trPr>
        <w:tc>
          <w:tcPr>
            <w:tcW w:w="2507" w:type="dxa"/>
            <w:vMerge/>
            <w:vAlign w:val="center"/>
            <w:hideMark/>
          </w:tcPr>
          <w:p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val="restart"/>
            <w:tcBorders>
              <w:top w:val="single" w:sz="12" w:space="0" w:color="17365D" w:themeColor="text2" w:themeShade="BF"/>
            </w:tcBorders>
            <w:shd w:val="clear" w:color="auto" w:fill="auto"/>
            <w:noWrap/>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Óxido nitroso</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Adulto</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631" w:type="dxa"/>
            <w:tcBorders>
              <w:top w:val="single" w:sz="12" w:space="0" w:color="17365D" w:themeColor="text2" w:themeShade="BF"/>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042C51" w:rsidRPr="006375E8" w:rsidTr="00AD042C">
        <w:trPr>
          <w:trHeight w:val="300"/>
        </w:trPr>
        <w:tc>
          <w:tcPr>
            <w:tcW w:w="2507" w:type="dxa"/>
            <w:vMerge/>
            <w:vAlign w:val="center"/>
            <w:hideMark/>
          </w:tcPr>
          <w:p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tcBorders>
              <w:top w:val="single" w:sz="12" w:space="0" w:color="17365D" w:themeColor="text2" w:themeShade="BF"/>
              <w:bottom w:val="single" w:sz="18" w:space="0" w:color="17365D" w:themeColor="text2" w:themeShade="BF"/>
            </w:tcBorders>
            <w:vAlign w:val="center"/>
            <w:hideMark/>
          </w:tcPr>
          <w:p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bottom w:val="single" w:sz="18"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Menor</w:t>
            </w:r>
          </w:p>
        </w:tc>
        <w:tc>
          <w:tcPr>
            <w:tcW w:w="0" w:type="auto"/>
            <w:tcBorders>
              <w:top w:val="single" w:sz="12" w:space="0" w:color="17365D" w:themeColor="text2" w:themeShade="BF"/>
              <w:bottom w:val="single" w:sz="18"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631" w:type="dxa"/>
            <w:tcBorders>
              <w:top w:val="single" w:sz="12" w:space="0" w:color="17365D" w:themeColor="text2" w:themeShade="BF"/>
              <w:bottom w:val="single" w:sz="18"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042C51" w:rsidRPr="006375E8" w:rsidTr="00AD042C">
        <w:trPr>
          <w:trHeight w:val="300"/>
        </w:trPr>
        <w:tc>
          <w:tcPr>
            <w:tcW w:w="2507" w:type="dxa"/>
            <w:vMerge w:val="restart"/>
            <w:shd w:val="clear" w:color="auto" w:fill="auto"/>
            <w:noWrap/>
            <w:hideMark/>
          </w:tcPr>
          <w:p w:rsidR="006375E8" w:rsidRPr="009A419B" w:rsidRDefault="006375E8" w:rsidP="009A419B">
            <w:pPr>
              <w:widowControl/>
              <w:spacing w:after="0" w:line="240" w:lineRule="auto"/>
              <w:rPr>
                <w:rFonts w:ascii="Garamond" w:eastAsia="Times New Roman" w:hAnsi="Garamond" w:cs="Times New Roman"/>
                <w:b/>
                <w:color w:val="000000"/>
              </w:rPr>
            </w:pPr>
            <w:r>
              <w:rPr>
                <w:rFonts w:ascii="Garamond" w:eastAsia="Times New Roman" w:hAnsi="Garamond" w:cs="Times New Roman"/>
                <w:b/>
                <w:bCs/>
                <w:color w:val="000000"/>
                <w:lang w:val="es-US"/>
              </w:rPr>
              <w:t>Rellenar una caries</w:t>
            </w:r>
          </w:p>
        </w:tc>
        <w:tc>
          <w:tcPr>
            <w:tcW w:w="0" w:type="auto"/>
            <w:vMerge w:val="restart"/>
            <w:shd w:val="clear" w:color="auto" w:fill="auto"/>
            <w:noWrap/>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Amalgama</w:t>
            </w:r>
          </w:p>
        </w:tc>
        <w:tc>
          <w:tcPr>
            <w:tcW w:w="0" w:type="auto"/>
            <w:tcBorders>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Adulto</w:t>
            </w:r>
          </w:p>
        </w:tc>
        <w:tc>
          <w:tcPr>
            <w:tcW w:w="0" w:type="auto"/>
            <w:tcBorders>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631" w:type="dxa"/>
            <w:tcBorders>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042C51" w:rsidRPr="006375E8" w:rsidTr="00AD042C">
        <w:trPr>
          <w:trHeight w:val="300"/>
        </w:trPr>
        <w:tc>
          <w:tcPr>
            <w:tcW w:w="2507" w:type="dxa"/>
            <w:vMerge/>
            <w:vAlign w:val="center"/>
            <w:hideMark/>
          </w:tcPr>
          <w:p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tcBorders>
              <w:top w:val="single" w:sz="12" w:space="0" w:color="17365D" w:themeColor="text2" w:themeShade="BF"/>
              <w:bottom w:val="single" w:sz="12" w:space="0" w:color="17365D" w:themeColor="text2" w:themeShade="BF"/>
            </w:tcBorders>
            <w:vAlign w:val="center"/>
            <w:hideMark/>
          </w:tcPr>
          <w:p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Menor</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631" w:type="dxa"/>
            <w:tcBorders>
              <w:top w:val="single" w:sz="12" w:space="0" w:color="17365D" w:themeColor="text2" w:themeShade="BF"/>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042C51" w:rsidRPr="006375E8" w:rsidTr="00AD042C">
        <w:trPr>
          <w:trHeight w:val="300"/>
        </w:trPr>
        <w:tc>
          <w:tcPr>
            <w:tcW w:w="2507" w:type="dxa"/>
            <w:vMerge/>
            <w:vAlign w:val="center"/>
            <w:hideMark/>
          </w:tcPr>
          <w:p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val="restart"/>
            <w:tcBorders>
              <w:top w:val="single" w:sz="12" w:space="0" w:color="17365D" w:themeColor="text2" w:themeShade="BF"/>
            </w:tcBorders>
            <w:shd w:val="clear" w:color="auto" w:fill="auto"/>
            <w:noWrap/>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Compuesto</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Adulto</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631" w:type="dxa"/>
            <w:tcBorders>
              <w:top w:val="single" w:sz="12" w:space="0" w:color="17365D" w:themeColor="text2" w:themeShade="BF"/>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042C51" w:rsidRPr="006375E8" w:rsidTr="00AD042C">
        <w:trPr>
          <w:trHeight w:val="300"/>
        </w:trPr>
        <w:tc>
          <w:tcPr>
            <w:tcW w:w="2507" w:type="dxa"/>
            <w:vMerge/>
            <w:vAlign w:val="center"/>
            <w:hideMark/>
          </w:tcPr>
          <w:p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tcBorders>
              <w:top w:val="single" w:sz="12" w:space="0" w:color="17365D" w:themeColor="text2" w:themeShade="BF"/>
              <w:bottom w:val="single" w:sz="12" w:space="0" w:color="17365D" w:themeColor="text2" w:themeShade="BF"/>
            </w:tcBorders>
            <w:vAlign w:val="center"/>
            <w:hideMark/>
          </w:tcPr>
          <w:p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Menor</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631" w:type="dxa"/>
            <w:tcBorders>
              <w:top w:val="single" w:sz="12" w:space="0" w:color="17365D" w:themeColor="text2" w:themeShade="BF"/>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042C51" w:rsidRPr="006375E8" w:rsidTr="00AD042C">
        <w:trPr>
          <w:trHeight w:val="300"/>
        </w:trPr>
        <w:tc>
          <w:tcPr>
            <w:tcW w:w="2507" w:type="dxa"/>
            <w:vMerge/>
            <w:vAlign w:val="center"/>
            <w:hideMark/>
          </w:tcPr>
          <w:p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val="restart"/>
            <w:tcBorders>
              <w:top w:val="single" w:sz="12" w:space="0" w:color="17365D" w:themeColor="text2" w:themeShade="BF"/>
            </w:tcBorders>
            <w:shd w:val="clear" w:color="auto" w:fill="auto"/>
            <w:noWrap/>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Óxido nitroso</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xml:space="preserve">Adulto </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631" w:type="dxa"/>
            <w:tcBorders>
              <w:top w:val="single" w:sz="12" w:space="0" w:color="17365D" w:themeColor="text2" w:themeShade="BF"/>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042C51" w:rsidRPr="006375E8" w:rsidTr="00AD042C">
        <w:trPr>
          <w:trHeight w:val="300"/>
        </w:trPr>
        <w:tc>
          <w:tcPr>
            <w:tcW w:w="2507" w:type="dxa"/>
            <w:vMerge/>
            <w:vAlign w:val="center"/>
            <w:hideMark/>
          </w:tcPr>
          <w:p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tcBorders>
              <w:top w:val="single" w:sz="12" w:space="0" w:color="17365D" w:themeColor="text2" w:themeShade="BF"/>
              <w:bottom w:val="single" w:sz="18" w:space="0" w:color="17365D" w:themeColor="text2" w:themeShade="BF"/>
            </w:tcBorders>
            <w:vAlign w:val="center"/>
            <w:hideMark/>
          </w:tcPr>
          <w:p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bottom w:val="single" w:sz="18"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Menor</w:t>
            </w:r>
          </w:p>
        </w:tc>
        <w:tc>
          <w:tcPr>
            <w:tcW w:w="0" w:type="auto"/>
            <w:tcBorders>
              <w:top w:val="single" w:sz="12" w:space="0" w:color="17365D" w:themeColor="text2" w:themeShade="BF"/>
              <w:bottom w:val="single" w:sz="18"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631" w:type="dxa"/>
            <w:tcBorders>
              <w:top w:val="single" w:sz="12" w:space="0" w:color="17365D" w:themeColor="text2" w:themeShade="BF"/>
              <w:bottom w:val="single" w:sz="18"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042C51" w:rsidRPr="006375E8" w:rsidTr="00AD042C">
        <w:trPr>
          <w:trHeight w:val="300"/>
        </w:trPr>
        <w:tc>
          <w:tcPr>
            <w:tcW w:w="2507" w:type="dxa"/>
            <w:vMerge w:val="restart"/>
            <w:shd w:val="clear" w:color="auto" w:fill="auto"/>
            <w:noWrap/>
            <w:hideMark/>
          </w:tcPr>
          <w:p w:rsidR="006375E8" w:rsidRPr="009A419B" w:rsidRDefault="006375E8" w:rsidP="009A419B">
            <w:pPr>
              <w:widowControl/>
              <w:spacing w:after="0" w:line="240" w:lineRule="auto"/>
              <w:rPr>
                <w:rFonts w:ascii="Garamond" w:eastAsia="Times New Roman" w:hAnsi="Garamond" w:cs="Times New Roman"/>
                <w:b/>
                <w:color w:val="000000"/>
              </w:rPr>
            </w:pPr>
            <w:r>
              <w:rPr>
                <w:rFonts w:ascii="Garamond" w:eastAsia="Times New Roman" w:hAnsi="Garamond" w:cs="Times New Roman"/>
                <w:b/>
                <w:bCs/>
                <w:color w:val="000000"/>
                <w:lang w:val="es-US"/>
              </w:rPr>
              <w:t>Cuidado de restauración</w:t>
            </w:r>
          </w:p>
        </w:tc>
        <w:tc>
          <w:tcPr>
            <w:tcW w:w="0" w:type="auto"/>
            <w:vMerge w:val="restart"/>
            <w:shd w:val="clear" w:color="auto" w:fill="auto"/>
            <w:noWrap/>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Tratamiento de encías</w:t>
            </w:r>
          </w:p>
        </w:tc>
        <w:tc>
          <w:tcPr>
            <w:tcW w:w="0" w:type="auto"/>
            <w:tcBorders>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xml:space="preserve">Adulto </w:t>
            </w:r>
          </w:p>
        </w:tc>
        <w:tc>
          <w:tcPr>
            <w:tcW w:w="0" w:type="auto"/>
            <w:tcBorders>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631" w:type="dxa"/>
            <w:tcBorders>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042C51" w:rsidRPr="006375E8" w:rsidTr="00AD042C">
        <w:trPr>
          <w:trHeight w:val="300"/>
        </w:trPr>
        <w:tc>
          <w:tcPr>
            <w:tcW w:w="2507" w:type="dxa"/>
            <w:vMerge/>
            <w:vAlign w:val="center"/>
            <w:hideMark/>
          </w:tcPr>
          <w:p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tcBorders>
              <w:top w:val="single" w:sz="12" w:space="0" w:color="17365D" w:themeColor="text2" w:themeShade="BF"/>
              <w:bottom w:val="single" w:sz="12" w:space="0" w:color="17365D" w:themeColor="text2" w:themeShade="BF"/>
            </w:tcBorders>
            <w:vAlign w:val="center"/>
            <w:hideMark/>
          </w:tcPr>
          <w:p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Menor</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631" w:type="dxa"/>
            <w:tcBorders>
              <w:top w:val="single" w:sz="12" w:space="0" w:color="17365D" w:themeColor="text2" w:themeShade="BF"/>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042C51" w:rsidRPr="006375E8" w:rsidTr="00AD042C">
        <w:trPr>
          <w:trHeight w:val="300"/>
        </w:trPr>
        <w:tc>
          <w:tcPr>
            <w:tcW w:w="2507" w:type="dxa"/>
            <w:vMerge/>
            <w:vAlign w:val="center"/>
            <w:hideMark/>
          </w:tcPr>
          <w:p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val="restart"/>
            <w:tcBorders>
              <w:top w:val="single" w:sz="12" w:space="0" w:color="17365D" w:themeColor="text2" w:themeShade="BF"/>
            </w:tcBorders>
            <w:shd w:val="clear" w:color="auto" w:fill="auto"/>
            <w:noWrap/>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Coronas</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xml:space="preserve">Adulto </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631" w:type="dxa"/>
            <w:tcBorders>
              <w:top w:val="single" w:sz="12" w:space="0" w:color="17365D" w:themeColor="text2" w:themeShade="BF"/>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042C51" w:rsidRPr="006375E8" w:rsidTr="00AD042C">
        <w:trPr>
          <w:trHeight w:val="300"/>
        </w:trPr>
        <w:tc>
          <w:tcPr>
            <w:tcW w:w="2507" w:type="dxa"/>
            <w:vMerge/>
            <w:vAlign w:val="center"/>
            <w:hideMark/>
          </w:tcPr>
          <w:p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tcBorders>
              <w:top w:val="single" w:sz="12" w:space="0" w:color="17365D" w:themeColor="text2" w:themeShade="BF"/>
              <w:bottom w:val="single" w:sz="12" w:space="0" w:color="17365D" w:themeColor="text2" w:themeShade="BF"/>
            </w:tcBorders>
            <w:vAlign w:val="center"/>
            <w:hideMark/>
          </w:tcPr>
          <w:p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Menor</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631" w:type="dxa"/>
            <w:tcBorders>
              <w:top w:val="single" w:sz="12" w:space="0" w:color="17365D" w:themeColor="text2" w:themeShade="BF"/>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042C51" w:rsidRPr="006375E8" w:rsidTr="00AD042C">
        <w:trPr>
          <w:trHeight w:val="300"/>
        </w:trPr>
        <w:tc>
          <w:tcPr>
            <w:tcW w:w="2507" w:type="dxa"/>
            <w:vMerge/>
            <w:vAlign w:val="center"/>
            <w:hideMark/>
          </w:tcPr>
          <w:p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val="restart"/>
            <w:tcBorders>
              <w:top w:val="single" w:sz="12" w:space="0" w:color="17365D" w:themeColor="text2" w:themeShade="BF"/>
            </w:tcBorders>
            <w:shd w:val="clear" w:color="auto" w:fill="auto"/>
            <w:noWrap/>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Endodoncia</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xml:space="preserve">Adulto </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631" w:type="dxa"/>
            <w:tcBorders>
              <w:top w:val="single" w:sz="12" w:space="0" w:color="17365D" w:themeColor="text2" w:themeShade="BF"/>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042C51" w:rsidRPr="006375E8" w:rsidTr="00AD042C">
        <w:trPr>
          <w:trHeight w:val="300"/>
        </w:trPr>
        <w:tc>
          <w:tcPr>
            <w:tcW w:w="2507" w:type="dxa"/>
            <w:vMerge/>
            <w:vAlign w:val="center"/>
            <w:hideMark/>
          </w:tcPr>
          <w:p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tcBorders>
              <w:top w:val="single" w:sz="12" w:space="0" w:color="17365D" w:themeColor="text2" w:themeShade="BF"/>
              <w:bottom w:val="single" w:sz="12" w:space="0" w:color="17365D" w:themeColor="text2" w:themeShade="BF"/>
            </w:tcBorders>
            <w:vAlign w:val="center"/>
            <w:hideMark/>
          </w:tcPr>
          <w:p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Menor</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631" w:type="dxa"/>
            <w:tcBorders>
              <w:top w:val="single" w:sz="12" w:space="0" w:color="17365D" w:themeColor="text2" w:themeShade="BF"/>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042C51" w:rsidRPr="006375E8" w:rsidTr="00AD042C">
        <w:trPr>
          <w:trHeight w:val="300"/>
        </w:trPr>
        <w:tc>
          <w:tcPr>
            <w:tcW w:w="2507" w:type="dxa"/>
            <w:vMerge/>
            <w:vAlign w:val="center"/>
            <w:hideMark/>
          </w:tcPr>
          <w:p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val="restart"/>
            <w:tcBorders>
              <w:top w:val="single" w:sz="12" w:space="0" w:color="17365D" w:themeColor="text2" w:themeShade="BF"/>
            </w:tcBorders>
            <w:shd w:val="clear" w:color="auto" w:fill="auto"/>
            <w:noWrap/>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Reemplazo de dientes</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xml:space="preserve">Adulto </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631" w:type="dxa"/>
            <w:tcBorders>
              <w:top w:val="single" w:sz="12" w:space="0" w:color="17365D" w:themeColor="text2" w:themeShade="BF"/>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042C51" w:rsidRPr="006375E8" w:rsidTr="00AD042C">
        <w:trPr>
          <w:trHeight w:val="300"/>
        </w:trPr>
        <w:tc>
          <w:tcPr>
            <w:tcW w:w="2507" w:type="dxa"/>
            <w:vMerge/>
            <w:vAlign w:val="center"/>
            <w:hideMark/>
          </w:tcPr>
          <w:p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tcBorders>
              <w:top w:val="single" w:sz="12" w:space="0" w:color="17365D" w:themeColor="text2" w:themeShade="BF"/>
            </w:tcBorders>
            <w:vAlign w:val="center"/>
            <w:hideMark/>
          </w:tcPr>
          <w:p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bottom w:val="single" w:sz="18"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Menor</w:t>
            </w:r>
          </w:p>
        </w:tc>
        <w:tc>
          <w:tcPr>
            <w:tcW w:w="0" w:type="auto"/>
            <w:tcBorders>
              <w:top w:val="single" w:sz="12" w:space="0" w:color="17365D" w:themeColor="text2" w:themeShade="BF"/>
              <w:bottom w:val="single" w:sz="18"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631" w:type="dxa"/>
            <w:tcBorders>
              <w:top w:val="single" w:sz="12" w:space="0" w:color="17365D" w:themeColor="text2" w:themeShade="BF"/>
              <w:bottom w:val="single" w:sz="18"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042C51" w:rsidRPr="006375E8" w:rsidTr="00AD042C">
        <w:trPr>
          <w:trHeight w:val="300"/>
        </w:trPr>
        <w:tc>
          <w:tcPr>
            <w:tcW w:w="2507" w:type="dxa"/>
            <w:vMerge w:val="restart"/>
            <w:shd w:val="clear" w:color="auto" w:fill="auto"/>
            <w:noWrap/>
            <w:hideMark/>
          </w:tcPr>
          <w:p w:rsidR="006375E8" w:rsidRPr="009A419B" w:rsidRDefault="006375E8" w:rsidP="006375E8">
            <w:pPr>
              <w:widowControl/>
              <w:spacing w:after="0" w:line="240" w:lineRule="auto"/>
              <w:rPr>
                <w:rFonts w:ascii="Garamond" w:eastAsia="Times New Roman" w:hAnsi="Garamond" w:cs="Times New Roman"/>
                <w:b/>
                <w:color w:val="000000"/>
              </w:rPr>
            </w:pPr>
            <w:r>
              <w:rPr>
                <w:rFonts w:ascii="Garamond" w:eastAsia="Times New Roman" w:hAnsi="Garamond" w:cs="Times New Roman"/>
                <w:b/>
                <w:bCs/>
                <w:color w:val="000000"/>
                <w:lang w:val="es-US"/>
              </w:rPr>
              <w:lastRenderedPageBreak/>
              <w:t>Extracción de dientes</w:t>
            </w:r>
          </w:p>
        </w:tc>
        <w:tc>
          <w:tcPr>
            <w:tcW w:w="0" w:type="auto"/>
            <w:vMerge w:val="restart"/>
            <w:shd w:val="clear" w:color="auto" w:fill="auto"/>
            <w:noWrap/>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Extracción</w:t>
            </w:r>
          </w:p>
        </w:tc>
        <w:tc>
          <w:tcPr>
            <w:tcW w:w="0" w:type="auto"/>
            <w:tcBorders>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xml:space="preserve">Adulto </w:t>
            </w:r>
          </w:p>
        </w:tc>
        <w:tc>
          <w:tcPr>
            <w:tcW w:w="0" w:type="auto"/>
            <w:tcBorders>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631" w:type="dxa"/>
            <w:tcBorders>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042C51" w:rsidRPr="006375E8" w:rsidTr="00AD042C">
        <w:trPr>
          <w:trHeight w:val="300"/>
        </w:trPr>
        <w:tc>
          <w:tcPr>
            <w:tcW w:w="2507" w:type="dxa"/>
            <w:vMerge/>
            <w:vAlign w:val="center"/>
            <w:hideMark/>
          </w:tcPr>
          <w:p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vAlign w:val="center"/>
            <w:hideMark/>
          </w:tcPr>
          <w:p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bottom w:val="single" w:sz="18"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Menor</w:t>
            </w:r>
          </w:p>
        </w:tc>
        <w:tc>
          <w:tcPr>
            <w:tcW w:w="0" w:type="auto"/>
            <w:tcBorders>
              <w:top w:val="single" w:sz="12" w:space="0" w:color="17365D" w:themeColor="text2" w:themeShade="BF"/>
              <w:bottom w:val="single" w:sz="18"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631" w:type="dxa"/>
            <w:tcBorders>
              <w:top w:val="single" w:sz="12" w:space="0" w:color="17365D" w:themeColor="text2" w:themeShade="BF"/>
              <w:bottom w:val="single" w:sz="18"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042C51" w:rsidRPr="006375E8" w:rsidTr="00AD042C">
        <w:trPr>
          <w:trHeight w:val="300"/>
        </w:trPr>
        <w:tc>
          <w:tcPr>
            <w:tcW w:w="2507" w:type="dxa"/>
            <w:vMerge w:val="restart"/>
            <w:shd w:val="clear" w:color="auto" w:fill="auto"/>
            <w:noWrap/>
            <w:hideMark/>
          </w:tcPr>
          <w:p w:rsidR="006375E8" w:rsidRPr="009A419B" w:rsidRDefault="006375E8" w:rsidP="009A419B">
            <w:pPr>
              <w:widowControl/>
              <w:spacing w:after="0" w:line="240" w:lineRule="auto"/>
              <w:rPr>
                <w:rFonts w:ascii="Garamond" w:eastAsia="Times New Roman" w:hAnsi="Garamond" w:cs="Times New Roman"/>
                <w:b/>
                <w:color w:val="000000"/>
              </w:rPr>
            </w:pPr>
            <w:r>
              <w:rPr>
                <w:rFonts w:ascii="Garamond" w:eastAsia="Times New Roman" w:hAnsi="Garamond" w:cs="Times New Roman"/>
                <w:b/>
                <w:bCs/>
                <w:color w:val="000000"/>
                <w:lang w:val="es-US"/>
              </w:rPr>
              <w:t xml:space="preserve">Cirugía bucal avanzada </w:t>
            </w:r>
          </w:p>
        </w:tc>
        <w:tc>
          <w:tcPr>
            <w:tcW w:w="0" w:type="auto"/>
            <w:vMerge w:val="restart"/>
            <w:shd w:val="clear" w:color="auto" w:fill="auto"/>
            <w:noWrap/>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Cirugía bucal</w:t>
            </w:r>
          </w:p>
        </w:tc>
        <w:tc>
          <w:tcPr>
            <w:tcW w:w="0" w:type="auto"/>
            <w:tcBorders>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xml:space="preserve">Adulto </w:t>
            </w:r>
          </w:p>
        </w:tc>
        <w:tc>
          <w:tcPr>
            <w:tcW w:w="0" w:type="auto"/>
            <w:tcBorders>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631" w:type="dxa"/>
            <w:tcBorders>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042C51" w:rsidRPr="006375E8" w:rsidTr="00AD042C">
        <w:trPr>
          <w:trHeight w:val="300"/>
        </w:trPr>
        <w:tc>
          <w:tcPr>
            <w:tcW w:w="2507" w:type="dxa"/>
            <w:vMerge/>
            <w:vAlign w:val="center"/>
            <w:hideMark/>
          </w:tcPr>
          <w:p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tcBorders>
              <w:bottom w:val="single" w:sz="18" w:space="0" w:color="17365D" w:themeColor="text2" w:themeShade="BF"/>
            </w:tcBorders>
            <w:vAlign w:val="center"/>
            <w:hideMark/>
          </w:tcPr>
          <w:p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bottom w:val="single" w:sz="18"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Menor</w:t>
            </w:r>
          </w:p>
        </w:tc>
        <w:tc>
          <w:tcPr>
            <w:tcW w:w="0" w:type="auto"/>
            <w:tcBorders>
              <w:top w:val="single" w:sz="12" w:space="0" w:color="17365D" w:themeColor="text2" w:themeShade="BF"/>
              <w:bottom w:val="single" w:sz="18"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631" w:type="dxa"/>
            <w:tcBorders>
              <w:top w:val="single" w:sz="12" w:space="0" w:color="17365D" w:themeColor="text2" w:themeShade="BF"/>
              <w:bottom w:val="single" w:sz="18"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042C51" w:rsidRPr="006375E8" w:rsidTr="00AD042C">
        <w:trPr>
          <w:trHeight w:val="285"/>
        </w:trPr>
        <w:tc>
          <w:tcPr>
            <w:tcW w:w="2507" w:type="dxa"/>
            <w:vMerge w:val="restart"/>
            <w:shd w:val="clear" w:color="auto" w:fill="auto"/>
            <w:hideMark/>
          </w:tcPr>
          <w:p w:rsidR="006375E8" w:rsidRPr="009A419B" w:rsidRDefault="006375E8" w:rsidP="009A419B">
            <w:pPr>
              <w:widowControl/>
              <w:spacing w:after="0" w:line="240" w:lineRule="auto"/>
              <w:rPr>
                <w:rFonts w:ascii="Garamond" w:eastAsia="Times New Roman" w:hAnsi="Garamond" w:cs="Times New Roman"/>
                <w:b/>
                <w:color w:val="000000"/>
              </w:rPr>
            </w:pPr>
            <w:r>
              <w:rPr>
                <w:rFonts w:ascii="Garamond" w:eastAsia="Times New Roman" w:hAnsi="Garamond" w:cs="Times New Roman"/>
                <w:b/>
                <w:bCs/>
                <w:color w:val="000000"/>
                <w:lang w:val="es-US"/>
              </w:rPr>
              <w:t>Ortodoncia médicamente necesaria</w:t>
            </w:r>
          </w:p>
        </w:tc>
        <w:tc>
          <w:tcPr>
            <w:tcW w:w="0" w:type="auto"/>
            <w:vMerge w:val="restart"/>
            <w:shd w:val="clear" w:color="auto" w:fill="auto"/>
            <w:noWrap/>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Frenos</w:t>
            </w:r>
          </w:p>
        </w:tc>
        <w:tc>
          <w:tcPr>
            <w:tcW w:w="0" w:type="auto"/>
            <w:tcBorders>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xml:space="preserve">Adulto </w:t>
            </w:r>
          </w:p>
        </w:tc>
        <w:tc>
          <w:tcPr>
            <w:tcW w:w="0" w:type="auto"/>
            <w:tcBorders>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631" w:type="dxa"/>
            <w:tcBorders>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042C51" w:rsidRPr="006375E8" w:rsidTr="00AD042C">
        <w:trPr>
          <w:trHeight w:val="300"/>
        </w:trPr>
        <w:tc>
          <w:tcPr>
            <w:tcW w:w="2507" w:type="dxa"/>
            <w:vMerge/>
            <w:vAlign w:val="center"/>
            <w:hideMark/>
          </w:tcPr>
          <w:p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tcBorders>
              <w:top w:val="single" w:sz="12" w:space="0" w:color="17365D" w:themeColor="text2" w:themeShade="BF"/>
              <w:bottom w:val="single" w:sz="12" w:space="0" w:color="17365D" w:themeColor="text2" w:themeShade="BF"/>
            </w:tcBorders>
            <w:vAlign w:val="center"/>
            <w:hideMark/>
          </w:tcPr>
          <w:p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Menor</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631" w:type="dxa"/>
            <w:tcBorders>
              <w:top w:val="single" w:sz="12" w:space="0" w:color="17365D" w:themeColor="text2" w:themeShade="BF"/>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042C51" w:rsidRPr="006375E8" w:rsidTr="00AD042C">
        <w:trPr>
          <w:trHeight w:val="300"/>
        </w:trPr>
        <w:tc>
          <w:tcPr>
            <w:tcW w:w="2507" w:type="dxa"/>
            <w:vMerge/>
            <w:vAlign w:val="center"/>
            <w:hideMark/>
          </w:tcPr>
          <w:p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val="restart"/>
            <w:tcBorders>
              <w:top w:val="single" w:sz="12" w:space="0" w:color="17365D" w:themeColor="text2" w:themeShade="BF"/>
            </w:tcBorders>
            <w:shd w:val="clear" w:color="auto" w:fill="auto"/>
            <w:noWrap/>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Dispositivos removibles</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xml:space="preserve">Adulto </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631" w:type="dxa"/>
            <w:tcBorders>
              <w:top w:val="single" w:sz="12" w:space="0" w:color="17365D" w:themeColor="text2" w:themeShade="BF"/>
              <w:bottom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042C51" w:rsidRPr="006375E8" w:rsidTr="00AD042C">
        <w:trPr>
          <w:trHeight w:val="300"/>
        </w:trPr>
        <w:tc>
          <w:tcPr>
            <w:tcW w:w="2507" w:type="dxa"/>
            <w:vMerge/>
            <w:vAlign w:val="center"/>
            <w:hideMark/>
          </w:tcPr>
          <w:p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tcBorders>
              <w:top w:val="single" w:sz="12" w:space="0" w:color="17365D" w:themeColor="text2" w:themeShade="BF"/>
            </w:tcBorders>
            <w:vAlign w:val="center"/>
            <w:hideMark/>
          </w:tcPr>
          <w:p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Menor</w:t>
            </w:r>
          </w:p>
        </w:tc>
        <w:tc>
          <w:tcPr>
            <w:tcW w:w="0" w:type="auto"/>
            <w:tcBorders>
              <w:top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631" w:type="dxa"/>
            <w:tcBorders>
              <w:top w:val="single" w:sz="12" w:space="0" w:color="17365D" w:themeColor="text2" w:themeShade="BF"/>
            </w:tcBorders>
            <w:shd w:val="clear" w:color="auto" w:fill="auto"/>
            <w:noWrap/>
            <w:vAlign w:val="bottom"/>
            <w:hideMark/>
          </w:tcPr>
          <w:p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bl>
    <w:p w:rsidR="00F83CC7" w:rsidRDefault="00F83CC7" w:rsidP="00F40B1F">
      <w:pPr>
        <w:spacing w:after="0" w:line="240" w:lineRule="auto"/>
      </w:pPr>
    </w:p>
    <w:p w:rsidR="00F40B1F" w:rsidRPr="00D91FAC" w:rsidRDefault="00F40B1F" w:rsidP="00F40B1F">
      <w:pPr>
        <w:spacing w:after="0" w:line="240" w:lineRule="auto"/>
        <w:rPr>
          <w:rFonts w:ascii="Arial" w:hAnsi="Arial" w:cs="Arial"/>
          <w:b/>
          <w:color w:val="00A4DE"/>
          <w:sz w:val="28"/>
          <w:szCs w:val="28"/>
          <w:lang w:val="es-US"/>
        </w:rPr>
      </w:pPr>
      <w:r>
        <w:rPr>
          <w:rFonts w:ascii="Arial" w:hAnsi="Arial" w:cs="Arial"/>
          <w:b/>
          <w:bCs/>
          <w:color w:val="00A4DE"/>
          <w:sz w:val="28"/>
          <w:szCs w:val="28"/>
          <w:lang w:val="es-US"/>
        </w:rPr>
        <w:t>Servicios excluidos y otros servicios cubiertos</w:t>
      </w:r>
    </w:p>
    <w:p w:rsidR="00F40B1F" w:rsidRPr="00D91FAC" w:rsidRDefault="00F40B1F" w:rsidP="00F40B1F">
      <w:pPr>
        <w:spacing w:after="0" w:line="240" w:lineRule="auto"/>
        <w:rPr>
          <w:rFonts w:ascii="Arial" w:hAnsi="Arial" w:cs="Arial"/>
          <w:b/>
          <w:color w:val="00A4DE"/>
          <w:sz w:val="28"/>
          <w:szCs w:val="28"/>
          <w:lang w:val="es-US"/>
        </w:rPr>
      </w:pPr>
    </w:p>
    <w:tbl>
      <w:tblPr>
        <w:tblStyle w:val="TableGrid"/>
        <w:tblW w:w="0" w:type="auto"/>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ook w:val="04A0" w:firstRow="1" w:lastRow="0" w:firstColumn="1" w:lastColumn="0" w:noHBand="0" w:noVBand="1"/>
      </w:tblPr>
      <w:tblGrid>
        <w:gridCol w:w="11680"/>
      </w:tblGrid>
      <w:tr w:rsidR="00F40B1F" w:rsidRPr="00D91FAC" w:rsidTr="00F40B1F">
        <w:tc>
          <w:tcPr>
            <w:tcW w:w="11680" w:type="dxa"/>
            <w:shd w:val="clear" w:color="auto" w:fill="00A4DE"/>
          </w:tcPr>
          <w:p w:rsidR="00F40B1F" w:rsidRPr="00D91FAC" w:rsidRDefault="00F40B1F" w:rsidP="00F40B1F">
            <w:pPr>
              <w:rPr>
                <w:rFonts w:ascii="Arial" w:hAnsi="Arial" w:cs="Arial"/>
                <w:b/>
                <w:color w:val="00A4DE"/>
                <w:sz w:val="28"/>
                <w:szCs w:val="28"/>
                <w:lang w:val="es-US"/>
              </w:rPr>
            </w:pPr>
            <w:r>
              <w:rPr>
                <w:rFonts w:ascii="Arial" w:hAnsi="Arial" w:cs="Arial"/>
                <w:b/>
                <w:bCs/>
                <w:sz w:val="24"/>
                <w:szCs w:val="28"/>
                <w:lang w:val="es-US"/>
              </w:rPr>
              <w:t xml:space="preserve">Servicios que este plan NO cubre </w:t>
            </w:r>
            <w:r>
              <w:rPr>
                <w:rFonts w:ascii="Garamond" w:hAnsi="Garamond" w:cs="Arial"/>
                <w:b/>
                <w:bCs/>
                <w:sz w:val="24"/>
                <w:szCs w:val="28"/>
                <w:lang w:val="es-US"/>
              </w:rPr>
              <w:t>(Esta no es una lista exhaustiva.</w:t>
            </w:r>
            <w:r>
              <w:rPr>
                <w:rFonts w:ascii="Garamond" w:hAnsi="Garamond" w:cs="Arial"/>
                <w:sz w:val="24"/>
                <w:szCs w:val="28"/>
                <w:lang w:val="es-US"/>
              </w:rPr>
              <w:t xml:space="preserve"> </w:t>
            </w:r>
            <w:r>
              <w:rPr>
                <w:rFonts w:ascii="Garamond" w:hAnsi="Garamond" w:cs="Arial"/>
                <w:b/>
                <w:bCs/>
                <w:sz w:val="24"/>
                <w:szCs w:val="28"/>
                <w:lang w:val="es-US"/>
              </w:rPr>
              <w:t>Consulte su póliza o documento del plan para ver otros servicios excluidos).</w:t>
            </w:r>
          </w:p>
        </w:tc>
      </w:tr>
      <w:tr w:rsidR="00F40B1F" w:rsidRPr="00D91FAC" w:rsidTr="00F40B1F">
        <w:tc>
          <w:tcPr>
            <w:tcW w:w="11680" w:type="dxa"/>
          </w:tcPr>
          <w:p w:rsidR="00F40B1F" w:rsidRPr="00D91FAC" w:rsidRDefault="00F40B1F" w:rsidP="00F40B1F">
            <w:pPr>
              <w:pStyle w:val="ListParagraph"/>
              <w:numPr>
                <w:ilvl w:val="0"/>
                <w:numId w:val="2"/>
              </w:numPr>
              <w:rPr>
                <w:rFonts w:ascii="Garamond" w:hAnsi="Garamond" w:cs="Arial"/>
                <w:color w:val="00A4DE"/>
                <w:sz w:val="28"/>
                <w:szCs w:val="28"/>
                <w:lang w:val="es-US"/>
              </w:rPr>
            </w:pPr>
          </w:p>
        </w:tc>
      </w:tr>
    </w:tbl>
    <w:p w:rsidR="00F40B1F" w:rsidRPr="00D91FAC" w:rsidRDefault="00F40B1F" w:rsidP="00F40B1F">
      <w:pPr>
        <w:spacing w:after="0" w:line="240" w:lineRule="auto"/>
        <w:rPr>
          <w:rFonts w:ascii="Arial" w:hAnsi="Arial" w:cs="Arial"/>
          <w:b/>
          <w:color w:val="00A4DE"/>
          <w:sz w:val="28"/>
          <w:szCs w:val="28"/>
          <w:lang w:val="es-US"/>
        </w:rPr>
      </w:pPr>
    </w:p>
    <w:tbl>
      <w:tblPr>
        <w:tblStyle w:val="TableGrid"/>
        <w:tblW w:w="0" w:type="auto"/>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ook w:val="04A0" w:firstRow="1" w:lastRow="0" w:firstColumn="1" w:lastColumn="0" w:noHBand="0" w:noVBand="1"/>
      </w:tblPr>
      <w:tblGrid>
        <w:gridCol w:w="11680"/>
      </w:tblGrid>
      <w:tr w:rsidR="00F40B1F" w:rsidRPr="00D91FAC" w:rsidTr="00730067">
        <w:tc>
          <w:tcPr>
            <w:tcW w:w="11680" w:type="dxa"/>
            <w:shd w:val="clear" w:color="auto" w:fill="00A4DE"/>
          </w:tcPr>
          <w:p w:rsidR="00F40B1F" w:rsidRPr="00D91FAC" w:rsidRDefault="00F40B1F" w:rsidP="00F31FE2">
            <w:pPr>
              <w:rPr>
                <w:rFonts w:ascii="Arial" w:hAnsi="Arial" w:cs="Arial"/>
                <w:b/>
                <w:color w:val="00A4DE"/>
                <w:sz w:val="28"/>
                <w:szCs w:val="28"/>
                <w:lang w:val="es-US"/>
              </w:rPr>
            </w:pPr>
            <w:r>
              <w:rPr>
                <w:rFonts w:ascii="Arial" w:hAnsi="Arial" w:cs="Arial"/>
                <w:b/>
                <w:bCs/>
                <w:sz w:val="24"/>
                <w:szCs w:val="28"/>
                <w:lang w:val="es-US"/>
              </w:rPr>
              <w:t xml:space="preserve">Otros servicios cubiertos </w:t>
            </w:r>
            <w:r>
              <w:rPr>
                <w:rFonts w:ascii="Garamond" w:hAnsi="Garamond" w:cs="Arial"/>
                <w:b/>
                <w:bCs/>
                <w:sz w:val="24"/>
                <w:szCs w:val="28"/>
                <w:lang w:val="es-US"/>
              </w:rPr>
              <w:t>(Esta no es una lista exhaustiva.</w:t>
            </w:r>
            <w:r>
              <w:rPr>
                <w:rFonts w:ascii="Garamond" w:hAnsi="Garamond" w:cs="Arial"/>
                <w:sz w:val="24"/>
                <w:szCs w:val="28"/>
                <w:lang w:val="es-US"/>
              </w:rPr>
              <w:t xml:space="preserve"> </w:t>
            </w:r>
            <w:r>
              <w:rPr>
                <w:rFonts w:ascii="Garamond" w:hAnsi="Garamond" w:cs="Arial"/>
                <w:b/>
                <w:bCs/>
                <w:sz w:val="24"/>
                <w:szCs w:val="28"/>
                <w:lang w:val="es-US"/>
              </w:rPr>
              <w:t>Consulte su póliza o documento del plan para ver otros servicios cubiertos).</w:t>
            </w:r>
          </w:p>
        </w:tc>
      </w:tr>
      <w:tr w:rsidR="00F40B1F" w:rsidRPr="00D91FAC" w:rsidTr="00730067">
        <w:tc>
          <w:tcPr>
            <w:tcW w:w="11680" w:type="dxa"/>
          </w:tcPr>
          <w:p w:rsidR="00F40B1F" w:rsidRPr="00D91FAC" w:rsidRDefault="00F40B1F" w:rsidP="00730067">
            <w:pPr>
              <w:pStyle w:val="ListParagraph"/>
              <w:numPr>
                <w:ilvl w:val="0"/>
                <w:numId w:val="2"/>
              </w:numPr>
              <w:rPr>
                <w:rFonts w:ascii="Garamond" w:hAnsi="Garamond" w:cs="Arial"/>
                <w:color w:val="00A4DE"/>
                <w:sz w:val="28"/>
                <w:szCs w:val="28"/>
                <w:lang w:val="es-US"/>
              </w:rPr>
            </w:pPr>
          </w:p>
        </w:tc>
      </w:tr>
    </w:tbl>
    <w:p w:rsidR="00F40B1F" w:rsidRPr="00D91FAC" w:rsidRDefault="00F40B1F" w:rsidP="00F40B1F">
      <w:pPr>
        <w:spacing w:after="0" w:line="240" w:lineRule="auto"/>
        <w:rPr>
          <w:rFonts w:ascii="Arial" w:hAnsi="Arial" w:cs="Arial"/>
          <w:b/>
          <w:color w:val="00A4DE"/>
          <w:sz w:val="28"/>
          <w:szCs w:val="28"/>
          <w:lang w:val="es-US"/>
        </w:rPr>
      </w:pPr>
    </w:p>
    <w:p w:rsidR="00F40B1F" w:rsidRPr="00D91FAC" w:rsidRDefault="00F40B1F" w:rsidP="00F40B1F">
      <w:pPr>
        <w:spacing w:after="0" w:line="240" w:lineRule="auto"/>
        <w:rPr>
          <w:rFonts w:ascii="Arial" w:hAnsi="Arial" w:cs="Arial"/>
          <w:b/>
          <w:color w:val="00A4DE"/>
          <w:sz w:val="28"/>
          <w:szCs w:val="28"/>
          <w:lang w:val="es-US"/>
        </w:rPr>
      </w:pPr>
      <w:r>
        <w:rPr>
          <w:rFonts w:ascii="Arial" w:hAnsi="Arial" w:cs="Arial"/>
          <w:b/>
          <w:bCs/>
          <w:color w:val="00A4DE"/>
          <w:sz w:val="28"/>
          <w:szCs w:val="28"/>
          <w:lang w:val="es-US"/>
        </w:rPr>
        <w:t>Derecho a quejas y apelaciones</w:t>
      </w:r>
    </w:p>
    <w:p w:rsidR="00F40B1F" w:rsidRPr="00D91FAC" w:rsidRDefault="00F40B1F" w:rsidP="00F40B1F">
      <w:pPr>
        <w:spacing w:before="22" w:after="0" w:line="256" w:lineRule="auto"/>
        <w:ind w:left="20" w:right="-40"/>
        <w:rPr>
          <w:rFonts w:ascii="Garamond" w:eastAsia="Garamond" w:hAnsi="Garamond" w:cs="Garamond"/>
          <w:sz w:val="24"/>
          <w:szCs w:val="24"/>
          <w:lang w:val="es-US"/>
        </w:rPr>
      </w:pPr>
      <w:r>
        <w:rPr>
          <w:rFonts w:ascii="Garamond" w:eastAsia="Garamond" w:hAnsi="Garamond" w:cs="Garamond"/>
          <w:color w:val="231F20"/>
          <w:sz w:val="24"/>
          <w:szCs w:val="24"/>
          <w:lang w:val="es-US"/>
        </w:rPr>
        <w:t xml:space="preserve">Si tiene una queja o está insatisfecho con una denegación de cobertura por reclamos a su plan, es posible que pueda apelar o presentar una queja. Si tiene preguntas sobre sus derechos, sobre esta notificación, o para recibir ayuda, puede ponerse en contacto con: </w:t>
      </w:r>
      <w:r>
        <w:rPr>
          <w:rFonts w:ascii="Garamond" w:eastAsia="Garamond" w:hAnsi="Garamond" w:cs="Garamond"/>
          <w:b/>
          <w:bCs/>
          <w:color w:val="231F20"/>
          <w:sz w:val="24"/>
          <w:szCs w:val="24"/>
          <w:lang w:val="es-US"/>
        </w:rPr>
        <w:t>[insertar información de contacto aplicable].</w:t>
      </w:r>
    </w:p>
    <w:p w:rsidR="00F40B1F" w:rsidRPr="00D91FAC" w:rsidRDefault="00F40B1F" w:rsidP="00F40B1F">
      <w:pPr>
        <w:spacing w:before="22" w:after="0" w:line="256" w:lineRule="auto"/>
        <w:ind w:left="20" w:right="-40"/>
        <w:rPr>
          <w:rFonts w:ascii="Garamond" w:eastAsia="Garamond" w:hAnsi="Garamond" w:cs="Garamond"/>
          <w:sz w:val="24"/>
          <w:szCs w:val="24"/>
          <w:lang w:val="es-US"/>
        </w:rPr>
      </w:pPr>
    </w:p>
    <w:p w:rsidR="00F40B1F" w:rsidRPr="00D91FAC" w:rsidRDefault="00F40B1F" w:rsidP="00F40B1F">
      <w:pPr>
        <w:spacing w:after="0" w:line="240" w:lineRule="auto"/>
        <w:rPr>
          <w:rFonts w:ascii="Arial" w:hAnsi="Arial" w:cs="Arial"/>
          <w:b/>
          <w:color w:val="00A4DE"/>
          <w:sz w:val="28"/>
          <w:szCs w:val="28"/>
          <w:lang w:val="es-US"/>
        </w:rPr>
      </w:pPr>
      <w:r>
        <w:rPr>
          <w:rFonts w:ascii="Arial" w:hAnsi="Arial" w:cs="Arial"/>
          <w:b/>
          <w:bCs/>
          <w:color w:val="00A4DE"/>
          <w:sz w:val="28"/>
          <w:szCs w:val="28"/>
          <w:lang w:val="es-US"/>
        </w:rPr>
        <w:t>¿Esta cobertura proporciona una cobertura mínima esencial?</w:t>
      </w:r>
    </w:p>
    <w:p w:rsidR="003C3FFA" w:rsidRPr="00D91FAC" w:rsidRDefault="00F40B1F" w:rsidP="00F31FE2">
      <w:pPr>
        <w:rPr>
          <w:sz w:val="0"/>
          <w:szCs w:val="0"/>
          <w:lang w:val="es-US"/>
        </w:rPr>
      </w:pPr>
      <w:r>
        <w:rPr>
          <w:rFonts w:ascii="Garamond" w:eastAsia="Garamond" w:hAnsi="Garamond" w:cs="Garamond"/>
          <w:color w:val="231F20"/>
          <w:sz w:val="24"/>
          <w:szCs w:val="24"/>
          <w:lang w:val="es-US"/>
        </w:rPr>
        <w:t>Este plan o póliza satisface los requisitos de valor mínimo y beneficios de la Ley de Cuidado Asequible para el beneficio de salud esencial de cuidado dental pediátrico.</w:t>
      </w:r>
    </w:p>
    <w:sectPr w:rsidR="003C3FFA" w:rsidRPr="00D91FAC" w:rsidSect="000F078B">
      <w:headerReference w:type="even" r:id="rId10"/>
      <w:headerReference w:type="default" r:id="rId11"/>
      <w:footerReference w:type="even" r:id="rId12"/>
      <w:footerReference w:type="default" r:id="rId13"/>
      <w:headerReference w:type="first" r:id="rId14"/>
      <w:footerReference w:type="first" r:id="rId15"/>
      <w:pgSz w:w="12240" w:h="15840"/>
      <w:pgMar w:top="1340" w:right="280" w:bottom="280" w:left="280" w:header="720" w:footer="1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4A8" w:rsidRDefault="00EE64A8" w:rsidP="00AD042C">
      <w:pPr>
        <w:spacing w:after="0" w:line="240" w:lineRule="auto"/>
      </w:pPr>
      <w:r>
        <w:separator/>
      </w:r>
    </w:p>
  </w:endnote>
  <w:endnote w:type="continuationSeparator" w:id="0">
    <w:p w:rsidR="00EE64A8" w:rsidRDefault="00EE64A8" w:rsidP="00AD0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8F7" w:rsidRDefault="00CD58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78B" w:rsidRPr="00D91FAC" w:rsidRDefault="000F078B" w:rsidP="000F078B">
    <w:pPr>
      <w:spacing w:after="0" w:line="224" w:lineRule="exact"/>
      <w:ind w:left="20" w:right="-50"/>
      <w:rPr>
        <w:rFonts w:ascii="Arial" w:eastAsia="Arial" w:hAnsi="Arial" w:cs="Arial"/>
        <w:sz w:val="19"/>
        <w:szCs w:val="19"/>
        <w:lang w:val="es-US"/>
      </w:rPr>
    </w:pPr>
    <w:r w:rsidRPr="00D91FAC">
      <w:rPr>
        <w:rFonts w:ascii="Arial" w:eastAsia="Arial" w:hAnsi="Arial" w:cs="Arial"/>
        <w:color w:val="231F20"/>
        <w:sz w:val="19"/>
        <w:szCs w:val="19"/>
        <w:lang w:val="es-US"/>
      </w:rPr>
      <w:t xml:space="preserve">Preguntas: Llame al </w:t>
    </w:r>
    <w:r w:rsidRPr="00D91FAC">
      <w:rPr>
        <w:rFonts w:ascii="Arial" w:eastAsia="Arial" w:hAnsi="Arial" w:cs="Arial"/>
        <w:b/>
        <w:bCs/>
        <w:color w:val="231F20"/>
        <w:sz w:val="19"/>
        <w:szCs w:val="19"/>
        <w:lang w:val="es-US"/>
      </w:rPr>
      <w:t xml:space="preserve">1-800-[insertar] </w:t>
    </w:r>
    <w:r w:rsidRPr="00D91FAC">
      <w:rPr>
        <w:rFonts w:ascii="Arial" w:eastAsia="Arial" w:hAnsi="Arial" w:cs="Arial"/>
        <w:color w:val="231F20"/>
        <w:sz w:val="19"/>
        <w:szCs w:val="19"/>
        <w:lang w:val="es-US"/>
      </w:rPr>
      <w:t xml:space="preserve">o visítenos en </w:t>
    </w:r>
    <w:hyperlink r:id="rId1">
      <w:r w:rsidRPr="00D91FAC">
        <w:rPr>
          <w:rFonts w:ascii="Arial" w:eastAsia="Arial" w:hAnsi="Arial" w:cs="Arial"/>
          <w:color w:val="00AEEF"/>
          <w:sz w:val="19"/>
          <w:szCs w:val="19"/>
          <w:u w:val="single"/>
          <w:lang w:val="es-US"/>
        </w:rPr>
        <w:t>www.[insertar]</w:t>
      </w:r>
    </w:hyperlink>
    <w:r w:rsidRPr="00D91FAC">
      <w:rPr>
        <w:rFonts w:ascii="Arial" w:eastAsia="Arial" w:hAnsi="Arial" w:cs="Arial"/>
        <w:color w:val="231F20"/>
        <w:sz w:val="19"/>
        <w:szCs w:val="19"/>
        <w:lang w:val="es-US"/>
      </w:rPr>
      <w:t>. Si no tiene claro lo que significa alguno de los términos subrayados en este formulario, consulte</w:t>
    </w:r>
    <w:r w:rsidRPr="00D91FAC">
      <w:rPr>
        <w:rFonts w:ascii="Arial" w:eastAsia="Arial" w:hAnsi="Arial" w:cs="Arial"/>
        <w:sz w:val="19"/>
        <w:szCs w:val="19"/>
        <w:lang w:val="es-US"/>
      </w:rPr>
      <w:t xml:space="preserve"> </w:t>
    </w:r>
    <w:r w:rsidRPr="00D91FAC">
      <w:rPr>
        <w:rFonts w:ascii="Arial" w:eastAsia="Arial" w:hAnsi="Arial" w:cs="Arial"/>
        <w:color w:val="231F20"/>
        <w:sz w:val="19"/>
        <w:szCs w:val="19"/>
        <w:lang w:val="es-US"/>
      </w:rPr>
      <w:t xml:space="preserve">el glosario. Puede ver el glosario en </w:t>
    </w:r>
    <w:hyperlink r:id="rId2">
      <w:r w:rsidRPr="00D91FAC">
        <w:rPr>
          <w:rFonts w:ascii="Arial" w:eastAsia="Arial" w:hAnsi="Arial" w:cs="Arial"/>
          <w:color w:val="00AEEF"/>
          <w:sz w:val="19"/>
          <w:szCs w:val="19"/>
          <w:u w:val="single"/>
          <w:lang w:val="es-US"/>
        </w:rPr>
        <w:t>www.[insertar]</w:t>
      </w:r>
      <w:r w:rsidRPr="00D91FAC">
        <w:rPr>
          <w:rFonts w:ascii="Arial" w:eastAsia="Arial" w:hAnsi="Arial" w:cs="Arial"/>
          <w:color w:val="00AEEF"/>
          <w:sz w:val="19"/>
          <w:szCs w:val="19"/>
          <w:lang w:val="es-US"/>
        </w:rPr>
        <w:t xml:space="preserve"> </w:t>
      </w:r>
    </w:hyperlink>
    <w:r w:rsidRPr="00D91FAC">
      <w:rPr>
        <w:rFonts w:ascii="Arial" w:eastAsia="Arial" w:hAnsi="Arial" w:cs="Arial"/>
        <w:color w:val="231F20"/>
        <w:sz w:val="19"/>
        <w:szCs w:val="19"/>
        <w:lang w:val="es-US"/>
      </w:rPr>
      <w:t>o llame al</w:t>
    </w:r>
    <w:r w:rsidR="00D91FAC" w:rsidRPr="00D91FAC">
      <w:rPr>
        <w:rFonts w:ascii="Arial" w:eastAsia="Arial" w:hAnsi="Arial" w:cs="Arial"/>
        <w:color w:val="231F20"/>
        <w:sz w:val="19"/>
        <w:szCs w:val="19"/>
        <w:lang w:val="es-US"/>
      </w:rPr>
      <w:t xml:space="preserve"> </w:t>
    </w:r>
    <w:r w:rsidRPr="00D91FAC">
      <w:rPr>
        <w:rFonts w:ascii="Arial" w:eastAsia="Arial" w:hAnsi="Arial" w:cs="Arial"/>
        <w:b/>
        <w:bCs/>
        <w:color w:val="231F20"/>
        <w:sz w:val="19"/>
        <w:szCs w:val="19"/>
        <w:lang w:val="es-US"/>
      </w:rPr>
      <w:t xml:space="preserve">1-800-[insertar] </w:t>
    </w:r>
    <w:r w:rsidRPr="00D91FAC">
      <w:rPr>
        <w:rFonts w:ascii="Arial" w:eastAsia="Arial" w:hAnsi="Arial" w:cs="Arial"/>
        <w:color w:val="231F20"/>
        <w:sz w:val="19"/>
        <w:szCs w:val="19"/>
        <w:lang w:val="es-US"/>
      </w:rPr>
      <w:t>para solicitar una copia.</w:t>
    </w:r>
  </w:p>
  <w:p w:rsidR="000F078B" w:rsidRPr="00D91FAC" w:rsidRDefault="000F078B">
    <w:pPr>
      <w:pStyle w:val="Footer"/>
      <w:rPr>
        <w:lang w:val="es-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8F7" w:rsidRDefault="00CD58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4A8" w:rsidRDefault="00EE64A8" w:rsidP="00AD042C">
      <w:pPr>
        <w:spacing w:after="0" w:line="240" w:lineRule="auto"/>
      </w:pPr>
      <w:r>
        <w:separator/>
      </w:r>
    </w:p>
  </w:footnote>
  <w:footnote w:type="continuationSeparator" w:id="0">
    <w:p w:rsidR="00EE64A8" w:rsidRDefault="00EE64A8" w:rsidP="00AD04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8F7" w:rsidRDefault="00CD58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78B" w:rsidRPr="00D91FAC" w:rsidRDefault="000F078B" w:rsidP="000F078B">
    <w:pPr>
      <w:spacing w:after="0" w:line="224" w:lineRule="exact"/>
      <w:ind w:right="-50"/>
      <w:rPr>
        <w:rFonts w:ascii="Arial" w:eastAsia="Arial" w:hAnsi="Arial" w:cs="Arial"/>
        <w:sz w:val="20"/>
        <w:szCs w:val="20"/>
        <w:lang w:val="es-US"/>
      </w:rPr>
    </w:pPr>
    <w:r>
      <w:rPr>
        <w:rFonts w:ascii="Arial" w:eastAsia="Arial" w:hAnsi="Arial" w:cs="Arial"/>
        <w:b/>
        <w:bCs/>
        <w:color w:val="00AEEF"/>
        <w:sz w:val="20"/>
        <w:szCs w:val="20"/>
        <w:lang w:val="es-US"/>
      </w:rPr>
      <w:t>Compañía de seguros 1: Opción</w:t>
    </w:r>
    <w:r w:rsidR="00D91FAC">
      <w:rPr>
        <w:rFonts w:ascii="Arial" w:eastAsia="Arial" w:hAnsi="Arial" w:cs="Arial"/>
        <w:b/>
        <w:bCs/>
        <w:color w:val="00AEEF"/>
        <w:sz w:val="20"/>
        <w:szCs w:val="20"/>
        <w:lang w:val="es-US"/>
      </w:rPr>
      <w:t xml:space="preserve"> de plan 1        </w:t>
    </w:r>
    <w:r>
      <w:rPr>
        <w:rFonts w:ascii="Arial" w:eastAsia="Arial" w:hAnsi="Arial" w:cs="Arial"/>
        <w:b/>
        <w:bCs/>
        <w:color w:val="00AEEF"/>
        <w:sz w:val="20"/>
        <w:szCs w:val="20"/>
        <w:lang w:val="es-US"/>
      </w:rPr>
      <w:t>Tipo de plan: [PPO/HMO/EP</w:t>
    </w:r>
    <w:r w:rsidR="00D91FAC">
      <w:rPr>
        <w:rFonts w:ascii="Arial" w:eastAsia="Arial" w:hAnsi="Arial" w:cs="Arial"/>
        <w:b/>
        <w:bCs/>
        <w:color w:val="00AEEF"/>
        <w:sz w:val="20"/>
        <w:szCs w:val="20"/>
        <w:lang w:val="es-US"/>
      </w:rPr>
      <w:t xml:space="preserve">O]  </w:t>
    </w:r>
    <w:r>
      <w:rPr>
        <w:rFonts w:ascii="Arial" w:eastAsia="Arial" w:hAnsi="Arial" w:cs="Arial"/>
        <w:b/>
        <w:bCs/>
        <w:color w:val="00AEEF"/>
        <w:sz w:val="20"/>
        <w:szCs w:val="20"/>
        <w:lang w:val="es-US"/>
      </w:rPr>
      <w:t xml:space="preserve">  Período de cobertura: 1/1/2017 – 31/12/2017</w:t>
    </w:r>
  </w:p>
  <w:p w:rsidR="000F078B" w:rsidRPr="00D91FAC" w:rsidRDefault="000F078B" w:rsidP="000F078B">
    <w:pPr>
      <w:spacing w:after="0" w:line="204" w:lineRule="exact"/>
      <w:ind w:left="20" w:right="-47"/>
      <w:rPr>
        <w:rFonts w:ascii="Arial" w:eastAsia="Arial" w:hAnsi="Arial" w:cs="Arial"/>
        <w:sz w:val="18"/>
        <w:szCs w:val="18"/>
        <w:lang w:val="es-US"/>
      </w:rPr>
    </w:pPr>
    <w:r>
      <w:rPr>
        <w:rFonts w:ascii="Arial" w:eastAsia="Arial" w:hAnsi="Arial" w:cs="Arial"/>
        <w:b/>
        <w:bCs/>
        <w:color w:val="231F20"/>
        <w:sz w:val="18"/>
        <w:szCs w:val="18"/>
        <w:lang w:val="es-US"/>
      </w:rPr>
      <w:t>Resumen de beneficios para cobertura dental:</w:t>
    </w:r>
    <w:r>
      <w:rPr>
        <w:rFonts w:ascii="Arial" w:eastAsia="Arial" w:hAnsi="Arial" w:cs="Arial"/>
        <w:color w:val="231F20"/>
        <w:sz w:val="18"/>
        <w:szCs w:val="18"/>
        <w:lang w:val="es-US"/>
      </w:rPr>
      <w:t xml:space="preserve"> </w:t>
    </w:r>
    <w:r>
      <w:rPr>
        <w:rFonts w:ascii="Arial" w:eastAsia="Arial" w:hAnsi="Arial" w:cs="Arial"/>
        <w:b/>
        <w:bCs/>
        <w:color w:val="231F20"/>
        <w:sz w:val="18"/>
        <w:szCs w:val="18"/>
        <w:lang w:val="es-US"/>
      </w:rPr>
      <w:t xml:space="preserve">Lo que cubre el plan y lo que cuesta      </w:t>
    </w:r>
    <w:r w:rsidR="00D91FAC">
      <w:rPr>
        <w:rFonts w:ascii="Arial" w:eastAsia="Arial" w:hAnsi="Arial" w:cs="Arial"/>
        <w:b/>
        <w:bCs/>
        <w:color w:val="231F20"/>
        <w:sz w:val="18"/>
        <w:szCs w:val="18"/>
        <w:lang w:val="es-US"/>
      </w:rPr>
      <w:t xml:space="preserve">                             </w:t>
    </w:r>
    <w:r>
      <w:rPr>
        <w:rFonts w:ascii="Arial" w:eastAsia="Arial" w:hAnsi="Arial" w:cs="Arial"/>
        <w:b/>
        <w:bCs/>
        <w:color w:val="231F20"/>
        <w:sz w:val="18"/>
        <w:szCs w:val="18"/>
        <w:lang w:val="es-US"/>
      </w:rPr>
      <w:t xml:space="preserve"> </w:t>
    </w:r>
    <w:r>
      <w:rPr>
        <w:rFonts w:ascii="Arial" w:eastAsia="Arial" w:hAnsi="Arial" w:cs="Arial"/>
        <w:b/>
        <w:bCs/>
        <w:color w:val="0F2652"/>
        <w:sz w:val="18"/>
        <w:szCs w:val="18"/>
        <w:lang w:val="es-US"/>
      </w:rPr>
      <w:t>Cobertura para:</w:t>
    </w:r>
    <w:r>
      <w:rPr>
        <w:rFonts w:ascii="Arial" w:eastAsia="Arial" w:hAnsi="Arial" w:cs="Arial"/>
        <w:color w:val="0F2652"/>
        <w:sz w:val="18"/>
        <w:szCs w:val="18"/>
        <w:lang w:val="es-US"/>
      </w:rPr>
      <w:t xml:space="preserve"> Niños y Adultos</w:t>
    </w:r>
  </w:p>
  <w:p w:rsidR="006B3408" w:rsidRPr="00D91FAC" w:rsidRDefault="006B3408">
    <w:pPr>
      <w:pStyle w:val="Header"/>
      <w:rPr>
        <w:lang w:val="es-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8F7" w:rsidRDefault="00CD58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B1E3E"/>
    <w:multiLevelType w:val="hybridMultilevel"/>
    <w:tmpl w:val="37B2EFD6"/>
    <w:lvl w:ilvl="0" w:tplc="893C514C">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D21416"/>
    <w:multiLevelType w:val="hybridMultilevel"/>
    <w:tmpl w:val="7958C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FFA"/>
    <w:rsid w:val="0000426B"/>
    <w:rsid w:val="00007B96"/>
    <w:rsid w:val="00035698"/>
    <w:rsid w:val="0003575C"/>
    <w:rsid w:val="00042C51"/>
    <w:rsid w:val="000F078B"/>
    <w:rsid w:val="00156EF0"/>
    <w:rsid w:val="001B5FFC"/>
    <w:rsid w:val="0024434D"/>
    <w:rsid w:val="002463A1"/>
    <w:rsid w:val="002B4819"/>
    <w:rsid w:val="00306D97"/>
    <w:rsid w:val="003C3FFA"/>
    <w:rsid w:val="003C40F3"/>
    <w:rsid w:val="003D7034"/>
    <w:rsid w:val="00442E04"/>
    <w:rsid w:val="00521693"/>
    <w:rsid w:val="00604ACE"/>
    <w:rsid w:val="006375E8"/>
    <w:rsid w:val="00643089"/>
    <w:rsid w:val="006B3408"/>
    <w:rsid w:val="006E646F"/>
    <w:rsid w:val="0074313C"/>
    <w:rsid w:val="007D3EEE"/>
    <w:rsid w:val="007D4C8A"/>
    <w:rsid w:val="008A3CC5"/>
    <w:rsid w:val="008E001E"/>
    <w:rsid w:val="009A419B"/>
    <w:rsid w:val="00A3691B"/>
    <w:rsid w:val="00AD042C"/>
    <w:rsid w:val="00B33017"/>
    <w:rsid w:val="00B472FB"/>
    <w:rsid w:val="00BB4D2E"/>
    <w:rsid w:val="00BB5C2E"/>
    <w:rsid w:val="00BD5618"/>
    <w:rsid w:val="00CD0311"/>
    <w:rsid w:val="00CD58F7"/>
    <w:rsid w:val="00D06D0C"/>
    <w:rsid w:val="00D91FAC"/>
    <w:rsid w:val="00DF1ABD"/>
    <w:rsid w:val="00E82007"/>
    <w:rsid w:val="00EE64A8"/>
    <w:rsid w:val="00F31FE2"/>
    <w:rsid w:val="00F40B1F"/>
    <w:rsid w:val="00F83CC7"/>
    <w:rsid w:val="00FC0FB9"/>
    <w:rsid w:val="00FF1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693"/>
    <w:rPr>
      <w:rFonts w:ascii="Segoe UI" w:hAnsi="Segoe UI" w:cs="Segoe UI"/>
      <w:sz w:val="18"/>
      <w:szCs w:val="18"/>
    </w:rPr>
  </w:style>
  <w:style w:type="paragraph" w:styleId="Header">
    <w:name w:val="header"/>
    <w:basedOn w:val="Normal"/>
    <w:link w:val="HeaderChar"/>
    <w:uiPriority w:val="99"/>
    <w:unhideWhenUsed/>
    <w:rsid w:val="00AD04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42C"/>
  </w:style>
  <w:style w:type="paragraph" w:styleId="Footer">
    <w:name w:val="footer"/>
    <w:basedOn w:val="Normal"/>
    <w:link w:val="FooterChar"/>
    <w:uiPriority w:val="99"/>
    <w:unhideWhenUsed/>
    <w:rsid w:val="00AD0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42C"/>
  </w:style>
  <w:style w:type="paragraph" w:styleId="ListParagraph">
    <w:name w:val="List Paragraph"/>
    <w:basedOn w:val="Normal"/>
    <w:uiPriority w:val="34"/>
    <w:qFormat/>
    <w:rsid w:val="00F40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60650">
      <w:bodyDiv w:val="1"/>
      <w:marLeft w:val="0"/>
      <w:marRight w:val="0"/>
      <w:marTop w:val="0"/>
      <w:marBottom w:val="0"/>
      <w:divBdr>
        <w:top w:val="none" w:sz="0" w:space="0" w:color="auto"/>
        <w:left w:val="none" w:sz="0" w:space="0" w:color="auto"/>
        <w:bottom w:val="none" w:sz="0" w:space="0" w:color="auto"/>
        <w:right w:val="none" w:sz="0" w:space="0" w:color="auto"/>
      </w:divBdr>
    </w:div>
    <w:div w:id="782263401">
      <w:bodyDiv w:val="1"/>
      <w:marLeft w:val="0"/>
      <w:marRight w:val="0"/>
      <w:marTop w:val="0"/>
      <w:marBottom w:val="0"/>
      <w:divBdr>
        <w:top w:val="none" w:sz="0" w:space="0" w:color="auto"/>
        <w:left w:val="none" w:sz="0" w:space="0" w:color="auto"/>
        <w:bottom w:val="none" w:sz="0" w:space="0" w:color="auto"/>
        <w:right w:val="none" w:sz="0" w:space="0" w:color="auto"/>
      </w:divBdr>
    </w:div>
    <w:div w:id="803305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 TargetMode="External"/><Relationship Id="rId1"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2016-08-26T15:34:00Z</dcterms:created>
  <dcterms:modified xsi:type="dcterms:W3CDTF">2016-08-26T15:34:00Z</dcterms:modified>
</cp:coreProperties>
</file>