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822" w:rsidRDefault="00004689" w:rsidP="00004689">
      <w:pPr>
        <w:pStyle w:val="NoSpacing"/>
      </w:pPr>
      <w:r>
        <w:t>RF</w:t>
      </w:r>
      <w:r w:rsidR="00A64236">
        <w:t>QQ</w:t>
      </w:r>
      <w:r>
        <w:t xml:space="preserve"> HBE 16-004</w:t>
      </w:r>
    </w:p>
    <w:p w:rsidR="00004689" w:rsidRDefault="00004689" w:rsidP="00004689">
      <w:pPr>
        <w:pStyle w:val="NoSpacing"/>
      </w:pPr>
      <w:proofErr w:type="gramStart"/>
      <w:r>
        <w:t>8.d</w:t>
      </w:r>
      <w:proofErr w:type="gramEnd"/>
      <w:r>
        <w:t xml:space="preserve"> Application Packet – Organization/partner experience</w:t>
      </w:r>
    </w:p>
    <w:p w:rsidR="00004689" w:rsidRDefault="00004689" w:rsidP="00004689">
      <w:pPr>
        <w:pStyle w:val="NoSpacing"/>
      </w:pPr>
      <w:r>
        <w:t>Complete a template for each individual (or job title</w:t>
      </w:r>
      <w:r w:rsidR="00395DA8">
        <w:t>,</w:t>
      </w:r>
      <w:r>
        <w:t xml:space="preserve"> if vacant) that will be staffing the Enrollment Center.</w:t>
      </w:r>
    </w:p>
    <w:p w:rsidR="00004689" w:rsidRDefault="00004689" w:rsidP="00004689">
      <w:pPr>
        <w:pStyle w:val="NoSpacing"/>
      </w:pP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4225"/>
        <w:gridCol w:w="8820"/>
      </w:tblGrid>
      <w:tr w:rsidR="00F83D1F" w:rsidRPr="00F83D1F" w:rsidTr="00F83D1F">
        <w:tc>
          <w:tcPr>
            <w:tcW w:w="4225" w:type="dxa"/>
            <w:shd w:val="clear" w:color="auto" w:fill="2E74B5" w:themeFill="accent1" w:themeFillShade="BF"/>
          </w:tcPr>
          <w:p w:rsidR="00004689" w:rsidRPr="00F83D1F" w:rsidRDefault="00004689" w:rsidP="00004689">
            <w:pPr>
              <w:pStyle w:val="NoSpacing"/>
              <w:rPr>
                <w:b/>
                <w:color w:val="FFFFFF" w:themeColor="background1"/>
              </w:rPr>
            </w:pPr>
            <w:r w:rsidRPr="00F83D1F">
              <w:rPr>
                <w:b/>
                <w:color w:val="FFFFFF" w:themeColor="background1"/>
              </w:rPr>
              <w:t>Section 8.d item</w:t>
            </w:r>
          </w:p>
        </w:tc>
        <w:tc>
          <w:tcPr>
            <w:tcW w:w="8820" w:type="dxa"/>
            <w:shd w:val="clear" w:color="auto" w:fill="2E74B5" w:themeFill="accent1" w:themeFillShade="BF"/>
          </w:tcPr>
          <w:p w:rsidR="00004689" w:rsidRPr="00F83D1F" w:rsidRDefault="00004689" w:rsidP="00004689">
            <w:pPr>
              <w:pStyle w:val="NoSpacing"/>
              <w:rPr>
                <w:b/>
                <w:color w:val="FFFFFF" w:themeColor="background1"/>
              </w:rPr>
            </w:pPr>
            <w:r w:rsidRPr="00F83D1F">
              <w:rPr>
                <w:b/>
                <w:color w:val="FFFFFF" w:themeColor="background1"/>
              </w:rPr>
              <w:t>Vendor response</w:t>
            </w:r>
          </w:p>
        </w:tc>
      </w:tr>
      <w:tr w:rsidR="00004689" w:rsidTr="00004689">
        <w:tc>
          <w:tcPr>
            <w:tcW w:w="4225" w:type="dxa"/>
          </w:tcPr>
          <w:p w:rsidR="00004689" w:rsidRDefault="00004689" w:rsidP="00004689">
            <w:pPr>
              <w:pStyle w:val="NoSpacing"/>
            </w:pPr>
            <w:proofErr w:type="gramStart"/>
            <w:r>
              <w:t>8.d.1</w:t>
            </w:r>
            <w:proofErr w:type="gramEnd"/>
            <w:r>
              <w:t xml:space="preserve"> Name (if known), title, and duties to be performed at center.</w:t>
            </w:r>
          </w:p>
        </w:tc>
        <w:tc>
          <w:tcPr>
            <w:tcW w:w="8820" w:type="dxa"/>
          </w:tcPr>
          <w:p w:rsidR="00004689" w:rsidRDefault="00004689" w:rsidP="00004689">
            <w:pPr>
              <w:pStyle w:val="NoSpacing"/>
            </w:pPr>
          </w:p>
        </w:tc>
      </w:tr>
      <w:tr w:rsidR="00004689" w:rsidTr="00004689">
        <w:tc>
          <w:tcPr>
            <w:tcW w:w="4225" w:type="dxa"/>
          </w:tcPr>
          <w:p w:rsidR="00004689" w:rsidRDefault="00004689" w:rsidP="00004689">
            <w:pPr>
              <w:pStyle w:val="NoSpacing"/>
            </w:pPr>
            <w:r>
              <w:t>8.d.2 Education, professional licenses, Exchange registration/certification</w:t>
            </w:r>
          </w:p>
        </w:tc>
        <w:tc>
          <w:tcPr>
            <w:tcW w:w="8820" w:type="dxa"/>
          </w:tcPr>
          <w:p w:rsidR="00004689" w:rsidRDefault="00004689" w:rsidP="00004689">
            <w:pPr>
              <w:pStyle w:val="NoSpacing"/>
            </w:pPr>
          </w:p>
        </w:tc>
      </w:tr>
      <w:tr w:rsidR="00004689" w:rsidTr="00004689">
        <w:tc>
          <w:tcPr>
            <w:tcW w:w="4225" w:type="dxa"/>
          </w:tcPr>
          <w:p w:rsidR="00004689" w:rsidRDefault="00004689" w:rsidP="00004689">
            <w:pPr>
              <w:pStyle w:val="NoSpacing"/>
            </w:pPr>
            <w:proofErr w:type="gramStart"/>
            <w:r>
              <w:t>8.d.3</w:t>
            </w:r>
            <w:proofErr w:type="gramEnd"/>
            <w:r>
              <w:t xml:space="preserve"> Length of time as an Exchange registered broker or certified navigator.</w:t>
            </w:r>
          </w:p>
        </w:tc>
        <w:tc>
          <w:tcPr>
            <w:tcW w:w="8820" w:type="dxa"/>
          </w:tcPr>
          <w:p w:rsidR="00004689" w:rsidRDefault="00004689" w:rsidP="00004689">
            <w:pPr>
              <w:pStyle w:val="NoSpacing"/>
            </w:pPr>
          </w:p>
        </w:tc>
      </w:tr>
      <w:tr w:rsidR="00004689" w:rsidTr="00004689">
        <w:tc>
          <w:tcPr>
            <w:tcW w:w="4225" w:type="dxa"/>
          </w:tcPr>
          <w:p w:rsidR="00004689" w:rsidRDefault="00004689" w:rsidP="00004689">
            <w:pPr>
              <w:pStyle w:val="NoSpacing"/>
            </w:pPr>
            <w:r>
              <w:t>8.d.4 Specific or unique skills; such as languages other than English person is competent to speak, sign language interpretation, Exchange navigator-enhanced user, financial counseling, tax accounting or tax preparation, or other pertinent skills.</w:t>
            </w:r>
          </w:p>
        </w:tc>
        <w:tc>
          <w:tcPr>
            <w:tcW w:w="8820" w:type="dxa"/>
          </w:tcPr>
          <w:p w:rsidR="00004689" w:rsidRDefault="00004689" w:rsidP="00004689">
            <w:pPr>
              <w:pStyle w:val="NoSpacing"/>
            </w:pPr>
          </w:p>
        </w:tc>
      </w:tr>
      <w:tr w:rsidR="00004689" w:rsidTr="00004689">
        <w:tc>
          <w:tcPr>
            <w:tcW w:w="4225" w:type="dxa"/>
          </w:tcPr>
          <w:p w:rsidR="00004689" w:rsidRPr="00004689" w:rsidRDefault="00004689" w:rsidP="00004689">
            <w:pPr>
              <w:pStyle w:val="NoSpacing"/>
            </w:pPr>
            <w:proofErr w:type="gramStart"/>
            <w:r>
              <w:t>8.d.5</w:t>
            </w:r>
            <w:proofErr w:type="gramEnd"/>
            <w:r>
              <w:t xml:space="preserve"> Experience providing enrollment services to </w:t>
            </w:r>
            <w:r>
              <w:rPr>
                <w:i/>
              </w:rPr>
              <w:t>Washington Healthplanfinder</w:t>
            </w:r>
            <w:r>
              <w:t xml:space="preserve"> QHP consumers.</w:t>
            </w:r>
          </w:p>
        </w:tc>
        <w:tc>
          <w:tcPr>
            <w:tcW w:w="8820" w:type="dxa"/>
          </w:tcPr>
          <w:p w:rsidR="00004689" w:rsidRDefault="00004689" w:rsidP="00004689">
            <w:pPr>
              <w:pStyle w:val="NoSpacing"/>
            </w:pPr>
          </w:p>
        </w:tc>
      </w:tr>
      <w:tr w:rsidR="00004689" w:rsidTr="00004689">
        <w:tc>
          <w:tcPr>
            <w:tcW w:w="4225" w:type="dxa"/>
          </w:tcPr>
          <w:p w:rsidR="00004689" w:rsidRDefault="00004689" w:rsidP="00004689">
            <w:pPr>
              <w:pStyle w:val="NoSpacing"/>
            </w:pPr>
            <w:proofErr w:type="gramStart"/>
            <w:r>
              <w:t>8.d.6</w:t>
            </w:r>
            <w:proofErr w:type="gramEnd"/>
            <w:r>
              <w:t xml:space="preserve"> Experience providing enrollment services to Washington Apple Health consumers.</w:t>
            </w:r>
          </w:p>
        </w:tc>
        <w:tc>
          <w:tcPr>
            <w:tcW w:w="8820" w:type="dxa"/>
          </w:tcPr>
          <w:p w:rsidR="00004689" w:rsidRDefault="00004689" w:rsidP="00004689">
            <w:pPr>
              <w:pStyle w:val="NoSpacing"/>
            </w:pPr>
          </w:p>
        </w:tc>
      </w:tr>
      <w:tr w:rsidR="00004689" w:rsidTr="00004689">
        <w:tc>
          <w:tcPr>
            <w:tcW w:w="4225" w:type="dxa"/>
          </w:tcPr>
          <w:p w:rsidR="00004689" w:rsidRDefault="00004689" w:rsidP="00D72FB6">
            <w:pPr>
              <w:pStyle w:val="NoSpacing"/>
            </w:pPr>
            <w:r>
              <w:t xml:space="preserve">8.d.7 </w:t>
            </w:r>
            <w:r w:rsidR="00D72FB6">
              <w:t>Is</w:t>
            </w:r>
            <w:r>
              <w:t xml:space="preserve"> the delivery of insurance and/or financial services </w:t>
            </w:r>
            <w:r w:rsidR="00D72FB6">
              <w:t>their</w:t>
            </w:r>
            <w:bookmarkStart w:id="0" w:name="_GoBack"/>
            <w:bookmarkEnd w:id="0"/>
            <w:r w:rsidR="00D72FB6">
              <w:t xml:space="preserve"> organization’s</w:t>
            </w:r>
            <w:r>
              <w:t xml:space="preserve"> </w:t>
            </w:r>
            <w:r w:rsidR="00395DA8">
              <w:t>primary service or business</w:t>
            </w:r>
            <w:r w:rsidR="00D72FB6">
              <w:t>?</w:t>
            </w:r>
          </w:p>
        </w:tc>
        <w:tc>
          <w:tcPr>
            <w:tcW w:w="8820" w:type="dxa"/>
          </w:tcPr>
          <w:p w:rsidR="00004689" w:rsidRDefault="00004689" w:rsidP="00004689">
            <w:pPr>
              <w:pStyle w:val="NoSpacing"/>
            </w:pPr>
          </w:p>
        </w:tc>
      </w:tr>
    </w:tbl>
    <w:p w:rsidR="00004689" w:rsidRDefault="00004689" w:rsidP="00004689">
      <w:pPr>
        <w:pStyle w:val="NoSpacing"/>
      </w:pPr>
    </w:p>
    <w:sectPr w:rsidR="00004689" w:rsidSect="00004689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D1F" w:rsidRDefault="00F83D1F" w:rsidP="00F83D1F">
      <w:pPr>
        <w:spacing w:after="0" w:line="240" w:lineRule="auto"/>
      </w:pPr>
      <w:r>
        <w:separator/>
      </w:r>
    </w:p>
  </w:endnote>
  <w:endnote w:type="continuationSeparator" w:id="0">
    <w:p w:rsidR="00F83D1F" w:rsidRDefault="00F83D1F" w:rsidP="00F8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D1F" w:rsidRDefault="00F83D1F">
    <w:pPr>
      <w:pStyle w:val="Footer"/>
      <w:rPr>
        <w:sz w:val="16"/>
        <w:szCs w:val="16"/>
      </w:rPr>
    </w:pPr>
    <w:r>
      <w:rPr>
        <w:sz w:val="16"/>
        <w:szCs w:val="16"/>
      </w:rPr>
      <w:t>Washington Health Benefit Exchange</w:t>
    </w:r>
  </w:p>
  <w:p w:rsidR="00F83D1F" w:rsidRDefault="00F83D1F">
    <w:pPr>
      <w:pStyle w:val="Footer"/>
      <w:rPr>
        <w:sz w:val="16"/>
        <w:szCs w:val="16"/>
      </w:rPr>
    </w:pPr>
    <w:r>
      <w:rPr>
        <w:sz w:val="16"/>
        <w:szCs w:val="16"/>
      </w:rPr>
      <w:t>RFQQ HBE 16-004</w:t>
    </w:r>
  </w:p>
  <w:p w:rsidR="00F83D1F" w:rsidRPr="00F83D1F" w:rsidRDefault="00F83D1F">
    <w:pPr>
      <w:pStyle w:val="Footer"/>
      <w:rPr>
        <w:sz w:val="16"/>
        <w:szCs w:val="16"/>
      </w:rPr>
    </w:pPr>
    <w:proofErr w:type="gramStart"/>
    <w:r>
      <w:rPr>
        <w:sz w:val="16"/>
        <w:szCs w:val="16"/>
      </w:rPr>
      <w:t>8.d</w:t>
    </w:r>
    <w:proofErr w:type="gramEnd"/>
    <w:r>
      <w:rPr>
        <w:sz w:val="16"/>
        <w:szCs w:val="16"/>
      </w:rPr>
      <w:t xml:space="preserve"> Template for Experience and Qualifications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D1F" w:rsidRDefault="00F83D1F" w:rsidP="00F83D1F">
      <w:pPr>
        <w:spacing w:after="0" w:line="240" w:lineRule="auto"/>
      </w:pPr>
      <w:r>
        <w:separator/>
      </w:r>
    </w:p>
  </w:footnote>
  <w:footnote w:type="continuationSeparator" w:id="0">
    <w:p w:rsidR="00F83D1F" w:rsidRDefault="00F83D1F" w:rsidP="00F83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0812DE"/>
    <w:multiLevelType w:val="hybridMultilevel"/>
    <w:tmpl w:val="659CAE9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689"/>
    <w:rsid w:val="00004689"/>
    <w:rsid w:val="00016B1C"/>
    <w:rsid w:val="00023844"/>
    <w:rsid w:val="00050B1A"/>
    <w:rsid w:val="00086235"/>
    <w:rsid w:val="00116641"/>
    <w:rsid w:val="001227EC"/>
    <w:rsid w:val="00160516"/>
    <w:rsid w:val="001A2AC6"/>
    <w:rsid w:val="001E2AA1"/>
    <w:rsid w:val="0020025B"/>
    <w:rsid w:val="0024379F"/>
    <w:rsid w:val="00284829"/>
    <w:rsid w:val="002E1C0F"/>
    <w:rsid w:val="002F42C1"/>
    <w:rsid w:val="00395DA8"/>
    <w:rsid w:val="003968A3"/>
    <w:rsid w:val="003B1D32"/>
    <w:rsid w:val="003B32E7"/>
    <w:rsid w:val="003C47B2"/>
    <w:rsid w:val="003F7FE6"/>
    <w:rsid w:val="00402B58"/>
    <w:rsid w:val="004372B2"/>
    <w:rsid w:val="00445701"/>
    <w:rsid w:val="0047295F"/>
    <w:rsid w:val="00497942"/>
    <w:rsid w:val="004B7B29"/>
    <w:rsid w:val="004D4021"/>
    <w:rsid w:val="004E12DE"/>
    <w:rsid w:val="004E4360"/>
    <w:rsid w:val="0052101C"/>
    <w:rsid w:val="00544DBA"/>
    <w:rsid w:val="0057435C"/>
    <w:rsid w:val="00582228"/>
    <w:rsid w:val="00594343"/>
    <w:rsid w:val="005B4BA2"/>
    <w:rsid w:val="005D21B7"/>
    <w:rsid w:val="005D689C"/>
    <w:rsid w:val="005E4D21"/>
    <w:rsid w:val="00613FFB"/>
    <w:rsid w:val="00625FDC"/>
    <w:rsid w:val="00645783"/>
    <w:rsid w:val="006468FB"/>
    <w:rsid w:val="00655822"/>
    <w:rsid w:val="0068483F"/>
    <w:rsid w:val="00685366"/>
    <w:rsid w:val="006B4666"/>
    <w:rsid w:val="006E37D6"/>
    <w:rsid w:val="006F63E2"/>
    <w:rsid w:val="007002CD"/>
    <w:rsid w:val="00742EAC"/>
    <w:rsid w:val="007524F9"/>
    <w:rsid w:val="00754B16"/>
    <w:rsid w:val="00795025"/>
    <w:rsid w:val="0079707A"/>
    <w:rsid w:val="00797911"/>
    <w:rsid w:val="007A5C87"/>
    <w:rsid w:val="007E2BC3"/>
    <w:rsid w:val="007F646F"/>
    <w:rsid w:val="007F7824"/>
    <w:rsid w:val="008646DA"/>
    <w:rsid w:val="00867420"/>
    <w:rsid w:val="008910EA"/>
    <w:rsid w:val="008964E6"/>
    <w:rsid w:val="008A1976"/>
    <w:rsid w:val="00902B68"/>
    <w:rsid w:val="00903453"/>
    <w:rsid w:val="00904CDB"/>
    <w:rsid w:val="0095613A"/>
    <w:rsid w:val="009630B8"/>
    <w:rsid w:val="009D009E"/>
    <w:rsid w:val="009E4E4E"/>
    <w:rsid w:val="009F169A"/>
    <w:rsid w:val="00A41B5B"/>
    <w:rsid w:val="00A541F3"/>
    <w:rsid w:val="00A64236"/>
    <w:rsid w:val="00AA460E"/>
    <w:rsid w:val="00AE79F1"/>
    <w:rsid w:val="00B04C83"/>
    <w:rsid w:val="00B165B8"/>
    <w:rsid w:val="00B252B2"/>
    <w:rsid w:val="00B52F50"/>
    <w:rsid w:val="00B743C6"/>
    <w:rsid w:val="00BB576F"/>
    <w:rsid w:val="00BB6280"/>
    <w:rsid w:val="00BC4270"/>
    <w:rsid w:val="00BF478F"/>
    <w:rsid w:val="00C024EF"/>
    <w:rsid w:val="00C05DA8"/>
    <w:rsid w:val="00C126E2"/>
    <w:rsid w:val="00C64409"/>
    <w:rsid w:val="00C661F6"/>
    <w:rsid w:val="00C92377"/>
    <w:rsid w:val="00CA09D6"/>
    <w:rsid w:val="00CA2C23"/>
    <w:rsid w:val="00CD4E32"/>
    <w:rsid w:val="00CE6652"/>
    <w:rsid w:val="00CF052B"/>
    <w:rsid w:val="00CF397A"/>
    <w:rsid w:val="00CF3E8E"/>
    <w:rsid w:val="00D471DD"/>
    <w:rsid w:val="00D70D07"/>
    <w:rsid w:val="00D72FB6"/>
    <w:rsid w:val="00D87DA4"/>
    <w:rsid w:val="00DE2BC4"/>
    <w:rsid w:val="00E075BE"/>
    <w:rsid w:val="00E17FF8"/>
    <w:rsid w:val="00E23189"/>
    <w:rsid w:val="00E549AE"/>
    <w:rsid w:val="00E60FB2"/>
    <w:rsid w:val="00E901E0"/>
    <w:rsid w:val="00E92CE7"/>
    <w:rsid w:val="00EB2979"/>
    <w:rsid w:val="00EE55E9"/>
    <w:rsid w:val="00F0425D"/>
    <w:rsid w:val="00F1279B"/>
    <w:rsid w:val="00F46F26"/>
    <w:rsid w:val="00F471D8"/>
    <w:rsid w:val="00F472C2"/>
    <w:rsid w:val="00F83D1F"/>
    <w:rsid w:val="00FA28B8"/>
    <w:rsid w:val="00FC7413"/>
    <w:rsid w:val="00FE0944"/>
    <w:rsid w:val="00FE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813922-183B-498E-AF70-8B087E0E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4689"/>
    <w:pPr>
      <w:spacing w:after="0" w:line="240" w:lineRule="auto"/>
    </w:pPr>
  </w:style>
  <w:style w:type="table" w:styleId="TableGrid">
    <w:name w:val="Table Grid"/>
    <w:basedOn w:val="TableNormal"/>
    <w:uiPriority w:val="39"/>
    <w:rsid w:val="00004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3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D1F"/>
  </w:style>
  <w:style w:type="paragraph" w:styleId="Footer">
    <w:name w:val="footer"/>
    <w:basedOn w:val="Normal"/>
    <w:link w:val="FooterChar"/>
    <w:uiPriority w:val="99"/>
    <w:unhideWhenUsed/>
    <w:rsid w:val="00F83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Krulich, Kathy</dc:creator>
  <cp:keywords/>
  <dc:description/>
  <cp:lastModifiedBy>Krulich, Kathy</cp:lastModifiedBy>
  <cp:revision>4</cp:revision>
  <dcterms:created xsi:type="dcterms:W3CDTF">2016-07-18T15:11:00Z</dcterms:created>
  <dcterms:modified xsi:type="dcterms:W3CDTF">2016-07-26T17:15:00Z</dcterms:modified>
</cp:coreProperties>
</file>